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변제계획안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p>
      <w:r>
        <w:t>원본 유형: 가용소득만으로 변제하는 경우. 해당 유형의 적합성은 변호사가 확인합니다.</w:t>
      </w:r>
    </w:p>
    <w:p>
      <w:pPr>
        <w:pStyle w:val="Heading1"/>
      </w:pPr>
      <w:r>
        <w:t>변제계획안 제출서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사건번호</w:t>
            </w:r>
          </w:p>
        </w:tc>
        <w:tc>
          <w:tcPr>
            <w:tcW w:type="dxa" w:w="4876"/>
          </w:tcPr>
          <w:p>
            <w:r>
              <w:t>{{case_number}}</w:t>
            </w:r>
          </w:p>
        </w:tc>
      </w:tr>
      <w:tr>
        <w:tc>
          <w:tcPr>
            <w:tcW w:type="dxa" w:w="4876"/>
          </w:tcPr>
          <w:p>
            <w:r>
              <w:t>채무자</w:t>
            </w:r>
          </w:p>
        </w:tc>
        <w:tc>
          <w:tcPr>
            <w:tcW w:type="dxa" w:w="4876"/>
          </w:tcPr>
          <w:p>
            <w:r>
              <w:t>{{client_name}}</w:t>
            </w:r>
          </w:p>
        </w:tc>
      </w:tr>
      <w:tr>
        <w:tc>
          <w:tcPr>
            <w:tcW w:type="dxa" w:w="4876"/>
          </w:tcPr>
          <w:p>
            <w:r>
              <w:t>대리인</w:t>
            </w:r>
          </w:p>
        </w:tc>
        <w:tc>
          <w:tcPr>
            <w:tcW w:type="dxa" w:w="4876"/>
          </w:tcPr>
          <w:p>
            <w:r>
              <w:t>{{lawyer_name}}</w:t>
            </w:r>
          </w:p>
        </w:tc>
      </w:tr>
    </w:tbl>
    <w:p/>
    <w:p>
      <w:r>
        <w:t>채무자는 별지와 같이 변제계획안을 작성하여 제출하니 인가하여 주시기 바랍니다.</w:t>
      </w:r>
    </w:p>
    <w:p>
      <w:pPr>
        <w:pStyle w:val="Heading1"/>
      </w:pPr>
      <w:r>
        <w:t>1. 변제기간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시작일</w:t>
            </w:r>
          </w:p>
        </w:tc>
        <w:tc>
          <w:tcPr>
            <w:tcW w:type="dxa" w:w="4876"/>
          </w:tcPr>
          <w:p>
            <w:r>
              <w:t>{{repayment_start_date}}</w:t>
            </w:r>
          </w:p>
        </w:tc>
      </w:tr>
      <w:tr>
        <w:tc>
          <w:tcPr>
            <w:tcW w:type="dxa" w:w="4876"/>
          </w:tcPr>
          <w:p>
            <w:r>
              <w:t>종료일</w:t>
            </w:r>
          </w:p>
        </w:tc>
        <w:tc>
          <w:tcPr>
            <w:tcW w:type="dxa" w:w="4876"/>
          </w:tcPr>
          <w:p>
            <w:r>
              <w:t>{{repayment_end_date}}</w:t>
            </w:r>
          </w:p>
        </w:tc>
      </w:tr>
      <w:tr>
        <w:tc>
          <w:tcPr>
            <w:tcW w:type="dxa" w:w="4876"/>
          </w:tcPr>
          <w:p>
            <w:r>
              <w:t>변제 개월 수</w:t>
            </w:r>
          </w:p>
        </w:tc>
        <w:tc>
          <w:tcPr>
            <w:tcW w:type="dxa" w:w="4876"/>
          </w:tcPr>
          <w:p>
            <w:r>
              <w:t>{{repayment_months}}</w:t>
            </w:r>
          </w:p>
        </w:tc>
      </w:tr>
    </w:tbl>
    <w:p/>
    <w:p>
      <w:pPr>
        <w:pStyle w:val="Heading1"/>
      </w:pPr>
      <w:r>
        <w:t>2. 변제에 제공되는 소득 또는 재산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운영 사업장</w:t>
            </w:r>
          </w:p>
        </w:tc>
        <w:tc>
          <w:tcPr>
            <w:tcW w:type="dxa" w:w="4876"/>
          </w:tcPr>
          <w:p>
            <w:r>
              <w:t>{{business_name}}</w:t>
            </w:r>
          </w:p>
        </w:tc>
      </w:tr>
      <w:tr>
        <w:tc>
          <w:tcPr>
            <w:tcW w:type="dxa" w:w="4876"/>
          </w:tcPr>
          <w:p>
            <w:r>
              <w:t>월평균 수입(인정값)</w:t>
            </w:r>
          </w:p>
        </w:tc>
        <w:tc>
          <w:tcPr>
            <w:tcW w:type="dxa" w:w="4876"/>
          </w:tcPr>
          <w:p>
            <w:r>
              <w:t>{{approved_monthly_income}}</w:t>
            </w:r>
          </w:p>
        </w:tc>
      </w:tr>
      <w:tr>
        <w:tc>
          <w:tcPr>
            <w:tcW w:type="dxa" w:w="4876"/>
          </w:tcPr>
          <w:p>
            <w:r>
              <w:t>채무자 및 피부양자 수</w:t>
            </w:r>
          </w:p>
        </w:tc>
        <w:tc>
          <w:tcPr>
            <w:tcW w:type="dxa" w:w="4876"/>
          </w:tcPr>
          <w:p>
            <w:r>
              <w:t>{{household_size}}</w:t>
            </w:r>
          </w:p>
        </w:tc>
      </w:tr>
      <w:tr>
        <w:tc>
          <w:tcPr>
            <w:tcW w:type="dxa" w:w="4876"/>
          </w:tcPr>
          <w:p>
            <w:r>
              <w:t>인정 생계비</w:t>
            </w:r>
          </w:p>
        </w:tc>
        <w:tc>
          <w:tcPr>
            <w:tcW w:type="dxa" w:w="4876"/>
          </w:tcPr>
          <w:p>
            <w:r>
              <w:t>{{recognized_living_cost}}</w:t>
            </w:r>
          </w:p>
        </w:tc>
      </w:tr>
      <w:tr>
        <w:tc>
          <w:tcPr>
            <w:tcW w:type="dxa" w:w="4876"/>
          </w:tcPr>
          <w:p>
            <w:r>
              <w:t>월평균 가용소득</w:t>
            </w:r>
          </w:p>
        </w:tc>
        <w:tc>
          <w:tcPr>
            <w:tcW w:type="dxa" w:w="4876"/>
          </w:tcPr>
          <w:p>
            <w:r>
              <w:t>{{monthly_disposable_income}}</w:t>
            </w:r>
          </w:p>
        </w:tc>
      </w:tr>
      <w:tr>
        <w:tc>
          <w:tcPr>
            <w:tcW w:type="dxa" w:w="4876"/>
          </w:tcPr>
          <w:p>
            <w:r>
              <w:t>월 회생위원 보수</w:t>
            </w:r>
          </w:p>
        </w:tc>
        <w:tc>
          <w:tcPr>
            <w:tcW w:type="dxa" w:w="4876"/>
          </w:tcPr>
          <w:p>
            <w:r>
              <w:t>{{monthly_trustee_fee}}</w:t>
            </w:r>
          </w:p>
        </w:tc>
      </w:tr>
      <w:tr>
        <w:tc>
          <w:tcPr>
            <w:tcW w:type="dxa" w:w="4876"/>
          </w:tcPr>
          <w:p>
            <w:r>
              <w:t>월 실제 변제예정액</w:t>
            </w:r>
          </w:p>
        </w:tc>
        <w:tc>
          <w:tcPr>
            <w:tcW w:type="dxa" w:w="4876"/>
          </w:tcPr>
          <w:p>
            <w:r>
              <w:t>{{monthly_payment}}</w:t>
            </w:r>
          </w:p>
        </w:tc>
      </w:tr>
      <w:tr>
        <w:tc>
          <w:tcPr>
            <w:tcW w:type="dxa" w:w="4876"/>
          </w:tcPr>
          <w:p>
            <w:r>
              <w:t>총 변제예정액</w:t>
            </w:r>
          </w:p>
        </w:tc>
        <w:tc>
          <w:tcPr>
            <w:tcW w:type="dxa" w:w="4876"/>
          </w:tcPr>
          <w:p>
            <w:r>
              <w:t>{{total_repayment}}</w:t>
            </w:r>
          </w:p>
        </w:tc>
      </w:tr>
      <w:tr>
        <w:tc>
          <w:tcPr>
            <w:tcW w:type="dxa" w:w="4876"/>
          </w:tcPr>
          <w:p>
            <w:r>
              <w:t>재산 처분 여부·내역</w:t>
            </w:r>
          </w:p>
        </w:tc>
        <w:tc>
          <w:tcPr>
            <w:tcW w:type="dxa" w:w="4876"/>
          </w:tcPr>
          <w:p>
            <w:r>
              <w:t>{{asset_disposal_plan}}</w:t>
            </w:r>
          </w:p>
        </w:tc>
      </w:tr>
    </w:tbl>
    <w:p/>
    <w:p>
      <w:pPr>
        <w:pStyle w:val="Heading1"/>
      </w:pPr>
      <w:r>
        <w:t>3. 개인회생재단채권에 대한 변제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회생위원 보수·비용 및 기타 재단채권</w:t>
            </w:r>
          </w:p>
        </w:tc>
        <w:tc>
          <w:tcPr>
            <w:tcW w:type="dxa" w:w="4876"/>
          </w:tcPr>
          <w:p>
            <w:r>
              <w:t>{{estate_claim_plan}}</w:t>
            </w:r>
          </w:p>
        </w:tc>
      </w:tr>
    </w:tbl>
    <w:p/>
    <w:p>
      <w:pPr>
        <w:pStyle w:val="Heading1"/>
      </w:pPr>
      <w:r>
        <w:t>4. 일반의 우선권 있는 개인회생채권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채권내용·우선권 근거·변제방법</w:t>
            </w:r>
          </w:p>
        </w:tc>
        <w:tc>
          <w:tcPr>
            <w:tcW w:type="dxa" w:w="4876"/>
          </w:tcPr>
          <w:p>
            <w:r>
              <w:t>{{priority_claim_plan}}</w:t>
            </w:r>
          </w:p>
        </w:tc>
      </w:tr>
    </w:tbl>
    <w:p/>
    <w:p>
      <w:pPr>
        <w:pStyle w:val="Heading1"/>
      </w:pPr>
      <w:r>
        <w:t>5. 별제권부 채권 및 이에 준하는 채권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채권내용·별제권 목적물·변제방법</w:t>
            </w:r>
          </w:p>
        </w:tc>
        <w:tc>
          <w:tcPr>
            <w:tcW w:type="dxa" w:w="4876"/>
          </w:tcPr>
          <w:p>
            <w:r>
              <w:t>{{secured_claim_details}}</w:t>
            </w:r>
          </w:p>
        </w:tc>
      </w:tr>
    </w:tbl>
    <w:p/>
    <w:p>
      <w:pPr>
        <w:pStyle w:val="Heading1"/>
      </w:pPr>
      <w:r>
        <w:t>6. 일반 개인회생채권에 대한 변제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월 변제예정액</w:t>
            </w:r>
          </w:p>
        </w:tc>
        <w:tc>
          <w:tcPr>
            <w:tcW w:type="dxa" w:w="4876"/>
          </w:tcPr>
          <w:p>
            <w:r>
              <w:t>{{monthly_payment}}</w:t>
            </w:r>
          </w:p>
        </w:tc>
      </w:tr>
      <w:tr>
        <w:tc>
          <w:tcPr>
            <w:tcW w:type="dxa" w:w="4876"/>
          </w:tcPr>
          <w:p>
            <w:r>
              <w:t>총 변제예정액</w:t>
            </w:r>
          </w:p>
        </w:tc>
        <w:tc>
          <w:tcPr>
            <w:tcW w:type="dxa" w:w="4876"/>
          </w:tcPr>
          <w:p>
            <w:r>
              <w:t>{{total_repayment}}</w:t>
            </w:r>
          </w:p>
        </w:tc>
      </w:tr>
      <w:tr>
        <w:tc>
          <w:tcPr>
            <w:tcW w:type="dxa" w:w="4876"/>
          </w:tcPr>
          <w:p>
            <w:r>
              <w:t>변제일·회차·방법</w:t>
            </w:r>
          </w:p>
        </w:tc>
        <w:tc>
          <w:tcPr>
            <w:tcW w:type="dxa" w:w="4876"/>
          </w:tcPr>
          <w:p>
            <w:r>
              <w:t>{{payment_schedule_details}}</w:t>
            </w:r>
          </w:p>
        </w:tc>
      </w:tr>
    </w:tbl>
    <w:p/>
    <w:p>
      <w:pPr>
        <w:pStyle w:val="Heading1"/>
      </w:pPr>
      <w:r>
        <w:t>7. 미확정 개인회생채권에 대한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유보·확정 후 변제방법</w:t>
            </w:r>
          </w:p>
        </w:tc>
        <w:tc>
          <w:tcPr>
            <w:tcW w:type="dxa" w:w="4876"/>
          </w:tcPr>
          <w:p>
            <w:r>
              <w:t>{{unconfirmed_claim_plan}}</w:t>
            </w:r>
          </w:p>
        </w:tc>
      </w:tr>
    </w:tbl>
    <w:p/>
    <w:p>
      <w:pPr>
        <w:pStyle w:val="Heading1"/>
      </w:pPr>
      <w:r>
        <w:t>8. 변제금원의 회생위원에 대한 임치 및 지급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회생위원 예금계좌·지급방법</w:t>
            </w:r>
          </w:p>
        </w:tc>
        <w:tc>
          <w:tcPr>
            <w:tcW w:type="dxa" w:w="4876"/>
          </w:tcPr>
          <w:p>
            <w:r>
              <w:t>{{trustee_payment_details}}</w:t>
            </w:r>
          </w:p>
        </w:tc>
      </w:tr>
    </w:tbl>
    <w:p/>
    <w:p>
      <w:r>
        <w:t>회생위원 계좌는 확인된 경우에만 기재합니다. 임의의 계좌를 생성하지 않습니다.</w:t>
      </w:r>
    </w:p>
    <w:p>
      <w:pPr>
        <w:pStyle w:val="Heading1"/>
      </w:pPr>
      <w:r>
        <w:t>9. 면책의 범위 및 효력발생시기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해당 법률·예외·개별 조건 검토</w:t>
            </w:r>
          </w:p>
        </w:tc>
        <w:tc>
          <w:tcPr>
            <w:tcW w:type="dxa" w:w="4876"/>
          </w:tcPr>
          <w:p>
            <w:r>
              <w:t>{{discharge_clause_review}}</w:t>
            </w:r>
          </w:p>
        </w:tc>
      </w:tr>
    </w:tbl>
    <w:p/>
    <w:p>
      <w:pPr>
        <w:pStyle w:val="Heading1"/>
      </w:pPr>
      <w:r>
        <w:t>10. 기타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별도 기재사항</w:t>
            </w:r>
          </w:p>
        </w:tc>
        <w:tc>
          <w:tcPr>
            <w:tcW w:type="dxa" w:w="4876"/>
          </w:tcPr>
          <w:p>
            <w:r>
              <w:t>{{plan_other_details}}</w:t>
            </w:r>
          </w:p>
        </w:tc>
      </w:tr>
    </w:tbl>
    <w:p/>
    <w:p>
      <w:pPr>
        <w:pStyle w:val="Heading1"/>
      </w:pPr>
      <w:r>
        <w:t>개인회생채권 변제예정액표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t>채권자 / 기준기간</w:t>
            </w:r>
          </w:p>
        </w:tc>
        <w:tc>
          <w:tcPr>
            <w:tcW w:type="dxa" w:w="2438"/>
          </w:tcPr>
          <w:p>
            <w:r>
              <w:t>확인 원금</w:t>
            </w:r>
          </w:p>
        </w:tc>
        <w:tc>
          <w:tcPr>
            <w:tcW w:type="dxa" w:w="2438"/>
          </w:tcPr>
          <w:p>
            <w:r>
              <w:t>월 변제예정액</w:t>
            </w:r>
          </w:p>
        </w:tc>
        <w:tc>
          <w:tcPr>
            <w:tcW w:type="dxa" w:w="2438"/>
          </w:tcPr>
          <w:p>
            <w:r>
              <w:t>총 변제예정액</w:t>
            </w:r>
          </w:p>
        </w:tc>
      </w:tr>
      <w:tr>
        <w:tc>
          <w:tcPr>
            <w:tcW w:type="dxa" w:w="2438"/>
          </w:tcPr>
          <w:p>
            <w:r>
              <w:t>{{creditor.entity}}</w:t>
              <w:br/>
              <w:t>{{creditor.period}}</w:t>
            </w:r>
          </w:p>
        </w:tc>
        <w:tc>
          <w:tcPr>
            <w:tcW w:type="dxa" w:w="2438"/>
          </w:tcPr>
          <w:p>
            <w:r>
              <w:t>{{creditor.principal}}</w:t>
            </w:r>
          </w:p>
        </w:tc>
        <w:tc>
          <w:tcPr>
            <w:tcW w:type="dxa" w:w="2438"/>
          </w:tcPr>
          <w:p>
            <w:r>
              <w:t>{{creditor.monthly_payment}}</w:t>
            </w:r>
          </w:p>
        </w:tc>
        <w:tc>
          <w:tcPr>
            <w:tcW w:type="dxa" w:w="2438"/>
          </w:tcPr>
          <w:p>
            <w:r>
              <w:t>{{creditor.total_payment}}</w:t>
            </w:r>
          </w:p>
        </w:tc>
      </w:tr>
    </w:tbl>
    <w:p/>
    <w:p>
      <w:r>
        <w:t>채권자별 배분·우선권·미확정채권 유보는 별도 확인이 필요합니다. 총액만으로 임의 안분하지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변제율(%)</w:t>
            </w:r>
          </w:p>
        </w:tc>
        <w:tc>
          <w:tcPr>
            <w:tcW w:type="dxa" w:w="4876"/>
          </w:tcPr>
          <w:p>
            <w:r>
              <w:t>{{repayment_rate}}</w:t>
            </w:r>
          </w:p>
        </w:tc>
      </w:tr>
      <w:tr>
        <w:tc>
          <w:tcPr>
            <w:tcW w:type="dxa" w:w="4876"/>
          </w:tcPr>
          <w:p>
            <w:r>
              <w:t>청산가치</w:t>
            </w:r>
          </w:p>
        </w:tc>
        <w:tc>
          <w:tcPr>
            <w:tcW w:type="dxa" w:w="4876"/>
          </w:tcPr>
          <w:p>
            <w:r>
              <w:t>{{liquidation_value}}</w:t>
            </w:r>
          </w:p>
        </w:tc>
      </w:tr>
      <w:tr>
        <w:tc>
          <w:tcPr>
            <w:tcW w:type="dxa" w:w="4876"/>
          </w:tcPr>
          <w:p>
            <w:r>
              <w:t>총 변제예정액</w:t>
            </w:r>
          </w:p>
        </w:tc>
        <w:tc>
          <w:tcPr>
            <w:tcW w:type="dxa" w:w="4876"/>
          </w:tcPr>
          <w:p>
            <w:r>
              <w:t>{{total_repayment}}</w:t>
            </w:r>
          </w:p>
        </w:tc>
      </w:tr>
      <w:tr>
        <w:tc>
          <w:tcPr>
            <w:tcW w:type="dxa" w:w="4876"/>
          </w:tcPr>
          <w:p>
            <w:r>
              <w:t>현재가치(동일 기준일 검토)</w:t>
            </w:r>
          </w:p>
        </w:tc>
        <w:tc>
          <w:tcPr>
            <w:tcW w:type="dxa" w:w="4876"/>
          </w:tcPr>
          <w:p>
            <w:r>
              <w:t>{{present_value}}</w:t>
            </w:r>
          </w:p>
        </w:tc>
      </w:tr>
    </w:tbl>
    <w:p/>
    <w:p>
      <w:r>
        <w:t>작성일: {{application_date}}</w:t>
      </w:r>
    </w:p>
    <w:p>
      <w:r>
        <w:t>신청인 / 채무자: {{client_name}}    (서명 또는 날인: __________________)</w:t>
      </w:r>
    </w:p>
    <w:p>
      <w:r>
        <w:t>{{court_name}} 귀중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D5110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