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2AFBD8" w14:textId="77777777" w:rsidR="005F0906" w:rsidRDefault="001C1670" w:rsidP="001C1670">
      <w:pPr>
        <w:jc w:val="center"/>
        <w:rPr>
          <w:sz w:val="44"/>
          <w:szCs w:val="44"/>
        </w:rPr>
      </w:pPr>
      <w:r w:rsidRPr="001C1670">
        <w:rPr>
          <w:sz w:val="44"/>
          <w:szCs w:val="44"/>
        </w:rPr>
        <w:t>C</w:t>
      </w:r>
      <w:r w:rsidR="005E7175">
        <w:rPr>
          <w:sz w:val="44"/>
          <w:szCs w:val="44"/>
        </w:rPr>
        <w:t>lient</w:t>
      </w:r>
      <w:r w:rsidRPr="001C1670">
        <w:rPr>
          <w:sz w:val="44"/>
          <w:szCs w:val="44"/>
        </w:rPr>
        <w:t xml:space="preserve"> Implementation</w:t>
      </w:r>
      <w:r w:rsidR="005E7175">
        <w:rPr>
          <w:sz w:val="44"/>
          <w:szCs w:val="44"/>
        </w:rPr>
        <w:t xml:space="preserve"> Tool</w:t>
      </w:r>
      <w:r w:rsidRPr="001C1670">
        <w:rPr>
          <w:sz w:val="44"/>
          <w:szCs w:val="44"/>
        </w:rPr>
        <w:t xml:space="preserve"> Process document</w:t>
      </w:r>
    </w:p>
    <w:p w14:paraId="3D0C7F5C" w14:textId="77777777" w:rsidR="001C1670" w:rsidRDefault="001C1670" w:rsidP="001C1670">
      <w:pPr>
        <w:rPr>
          <w:sz w:val="24"/>
          <w:szCs w:val="24"/>
        </w:rPr>
      </w:pPr>
      <w:r>
        <w:rPr>
          <w:sz w:val="24"/>
          <w:szCs w:val="24"/>
        </w:rPr>
        <w:t>The purpose of this tool is to create the new contract, payors and product line with all the contract related dependencies.</w:t>
      </w:r>
    </w:p>
    <w:p w14:paraId="237EC9DC" w14:textId="77777777" w:rsidR="001C1670" w:rsidRDefault="001C1670" w:rsidP="001C1670">
      <w:pPr>
        <w:rPr>
          <w:sz w:val="24"/>
          <w:szCs w:val="24"/>
        </w:rPr>
      </w:pPr>
      <w:r>
        <w:rPr>
          <w:sz w:val="24"/>
          <w:szCs w:val="24"/>
        </w:rPr>
        <w:t>This purpose of this document is to show case the Tool implementation process, impediments and assumptions.</w:t>
      </w:r>
      <w:bookmarkStart w:id="0" w:name="_GoBack"/>
      <w:bookmarkEnd w:id="0"/>
    </w:p>
    <w:p w14:paraId="5212C3CE" w14:textId="77777777" w:rsidR="001C1670" w:rsidRPr="001C1670" w:rsidRDefault="001C1670" w:rsidP="001C1670">
      <w:pPr>
        <w:rPr>
          <w:sz w:val="36"/>
          <w:szCs w:val="36"/>
        </w:rPr>
      </w:pPr>
      <w:r w:rsidRPr="001C1670">
        <w:rPr>
          <w:sz w:val="36"/>
          <w:szCs w:val="36"/>
        </w:rPr>
        <w:t>Process</w:t>
      </w:r>
    </w:p>
    <w:p w14:paraId="34EE893B" w14:textId="77777777" w:rsidR="001C1670" w:rsidRDefault="001C1670" w:rsidP="001C1670">
      <w:pPr>
        <w:rPr>
          <w:sz w:val="24"/>
          <w:szCs w:val="24"/>
        </w:rPr>
      </w:pPr>
      <w:r>
        <w:rPr>
          <w:sz w:val="24"/>
          <w:szCs w:val="24"/>
        </w:rPr>
        <w:t xml:space="preserve">The tool will be deployed in two environments INTEGRATION and PRODUCTION. </w:t>
      </w:r>
    </w:p>
    <w:p w14:paraId="3E137CA4" w14:textId="77777777" w:rsidR="00EC66B7" w:rsidRDefault="00EC66B7" w:rsidP="001C1670">
      <w:pPr>
        <w:rPr>
          <w:sz w:val="24"/>
          <w:szCs w:val="24"/>
        </w:rPr>
      </w:pPr>
    </w:p>
    <w:p w14:paraId="0CA1821D" w14:textId="77777777" w:rsidR="00EC66B7" w:rsidRPr="00EC66B7" w:rsidRDefault="00EC66B7" w:rsidP="001C1670">
      <w:pPr>
        <w:rPr>
          <w:color w:val="2F5496" w:themeColor="accent1" w:themeShade="BF"/>
          <w:sz w:val="32"/>
          <w:szCs w:val="32"/>
        </w:rPr>
      </w:pPr>
      <w:r w:rsidRPr="00EC66B7">
        <w:rPr>
          <w:color w:val="2F5496" w:themeColor="accent1" w:themeShade="BF"/>
          <w:sz w:val="32"/>
          <w:szCs w:val="32"/>
        </w:rPr>
        <w:t>Tool in Integration</w:t>
      </w:r>
    </w:p>
    <w:p w14:paraId="2B09408B" w14:textId="77777777" w:rsidR="001C1670" w:rsidRDefault="001C1670" w:rsidP="001C1670">
      <w:pPr>
        <w:rPr>
          <w:sz w:val="24"/>
          <w:szCs w:val="24"/>
        </w:rPr>
      </w:pPr>
      <w:r>
        <w:rPr>
          <w:sz w:val="24"/>
          <w:szCs w:val="24"/>
        </w:rPr>
        <w:t>Tool available in integration will be able to communicate with all the other lower AWS environment like BRE, QA and DEV for all the different branches like Caspian, pacific, Baltic.</w:t>
      </w:r>
    </w:p>
    <w:p w14:paraId="1CFDDC34" w14:textId="77777777" w:rsidR="001C1670" w:rsidRDefault="000255D9" w:rsidP="000255D9">
      <w:pPr>
        <w:rPr>
          <w:sz w:val="24"/>
          <w:szCs w:val="24"/>
        </w:rPr>
      </w:pPr>
      <w:r>
        <w:rPr>
          <w:noProof/>
        </w:rPr>
        <w:drawing>
          <wp:inline distT="0" distB="0" distL="0" distR="0" wp14:anchorId="6A606170" wp14:editId="0E870239">
            <wp:extent cx="5943600" cy="2649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649220"/>
                    </a:xfrm>
                    <a:prstGeom prst="rect">
                      <a:avLst/>
                    </a:prstGeom>
                  </pic:spPr>
                </pic:pic>
              </a:graphicData>
            </a:graphic>
          </wp:inline>
        </w:drawing>
      </w:r>
      <w:r w:rsidR="001C1670">
        <w:rPr>
          <w:sz w:val="24"/>
          <w:szCs w:val="24"/>
        </w:rPr>
        <w:tab/>
      </w:r>
      <w:r w:rsidR="001C1670">
        <w:rPr>
          <w:sz w:val="24"/>
          <w:szCs w:val="24"/>
        </w:rPr>
        <w:tab/>
      </w:r>
      <w:r w:rsidR="001C1670">
        <w:rPr>
          <w:sz w:val="24"/>
          <w:szCs w:val="24"/>
        </w:rPr>
        <w:tab/>
      </w:r>
    </w:p>
    <w:p w14:paraId="51F58A36" w14:textId="77777777" w:rsidR="000255D9" w:rsidRDefault="000255D9" w:rsidP="000255D9">
      <w:pPr>
        <w:rPr>
          <w:sz w:val="24"/>
          <w:szCs w:val="24"/>
        </w:rPr>
      </w:pPr>
      <w:r>
        <w:rPr>
          <w:sz w:val="24"/>
          <w:szCs w:val="24"/>
        </w:rPr>
        <w:t xml:space="preserve">On the creation of contract, it will be created in all the environment at the same time. </w:t>
      </w:r>
    </w:p>
    <w:p w14:paraId="53C412DB" w14:textId="77777777" w:rsidR="000255D9" w:rsidRDefault="000255D9" w:rsidP="000255D9">
      <w:pPr>
        <w:rPr>
          <w:b/>
          <w:sz w:val="32"/>
          <w:szCs w:val="32"/>
        </w:rPr>
      </w:pPr>
      <w:r w:rsidRPr="000255D9">
        <w:rPr>
          <w:b/>
          <w:sz w:val="32"/>
          <w:szCs w:val="32"/>
        </w:rPr>
        <w:t>Validations</w:t>
      </w:r>
    </w:p>
    <w:p w14:paraId="24144236" w14:textId="77777777" w:rsidR="000255D9" w:rsidRDefault="000255D9" w:rsidP="000255D9">
      <w:pPr>
        <w:rPr>
          <w:sz w:val="24"/>
          <w:szCs w:val="24"/>
        </w:rPr>
      </w:pPr>
      <w:r>
        <w:rPr>
          <w:sz w:val="24"/>
          <w:szCs w:val="24"/>
        </w:rPr>
        <w:t xml:space="preserve">1] </w:t>
      </w:r>
      <w:proofErr w:type="spellStart"/>
      <w:r>
        <w:rPr>
          <w:sz w:val="24"/>
          <w:szCs w:val="24"/>
        </w:rPr>
        <w:t>Contractid</w:t>
      </w:r>
      <w:proofErr w:type="spellEnd"/>
      <w:r>
        <w:rPr>
          <w:sz w:val="24"/>
          <w:szCs w:val="24"/>
        </w:rPr>
        <w:t xml:space="preserve">, </w:t>
      </w:r>
      <w:proofErr w:type="spellStart"/>
      <w:r>
        <w:rPr>
          <w:sz w:val="24"/>
          <w:szCs w:val="24"/>
        </w:rPr>
        <w:t>Payorid</w:t>
      </w:r>
      <w:proofErr w:type="spellEnd"/>
      <w:r>
        <w:rPr>
          <w:sz w:val="24"/>
          <w:szCs w:val="24"/>
        </w:rPr>
        <w:t xml:space="preserve"> and </w:t>
      </w:r>
      <w:proofErr w:type="spellStart"/>
      <w:r>
        <w:rPr>
          <w:sz w:val="24"/>
          <w:szCs w:val="24"/>
        </w:rPr>
        <w:t>ProductLineid</w:t>
      </w:r>
      <w:proofErr w:type="spellEnd"/>
      <w:r>
        <w:rPr>
          <w:sz w:val="24"/>
          <w:szCs w:val="24"/>
        </w:rPr>
        <w:t xml:space="preserve"> will must be same in all the environments. Tool will validate the similarity of</w:t>
      </w:r>
      <w:r w:rsidR="00184C84">
        <w:rPr>
          <w:sz w:val="24"/>
          <w:szCs w:val="24"/>
        </w:rPr>
        <w:t xml:space="preserve"> max</w:t>
      </w:r>
      <w:r>
        <w:rPr>
          <w:sz w:val="24"/>
          <w:szCs w:val="24"/>
        </w:rPr>
        <w:t xml:space="preserve"> ids in all the environments and if the ids are different then the message will be shown</w:t>
      </w:r>
      <w:r w:rsidR="00A86CAA">
        <w:rPr>
          <w:sz w:val="24"/>
          <w:szCs w:val="24"/>
        </w:rPr>
        <w:t xml:space="preserve"> to correct the environments.</w:t>
      </w:r>
    </w:p>
    <w:p w14:paraId="383CE59D" w14:textId="77777777" w:rsidR="00A86CAA" w:rsidRDefault="00A86CAA" w:rsidP="000255D9">
      <w:pPr>
        <w:rPr>
          <w:sz w:val="24"/>
          <w:szCs w:val="24"/>
        </w:rPr>
      </w:pPr>
      <w:r>
        <w:rPr>
          <w:sz w:val="24"/>
          <w:szCs w:val="24"/>
        </w:rPr>
        <w:t xml:space="preserve">2] Contract and related data will only be created if </w:t>
      </w:r>
      <w:r w:rsidR="00184C84">
        <w:rPr>
          <w:sz w:val="24"/>
          <w:szCs w:val="24"/>
        </w:rPr>
        <w:t xml:space="preserve">all </w:t>
      </w:r>
      <w:r>
        <w:rPr>
          <w:sz w:val="24"/>
          <w:szCs w:val="24"/>
        </w:rPr>
        <w:t>the environment</w:t>
      </w:r>
      <w:r w:rsidR="00184C84">
        <w:rPr>
          <w:sz w:val="24"/>
          <w:szCs w:val="24"/>
        </w:rPr>
        <w:t>s</w:t>
      </w:r>
      <w:r>
        <w:rPr>
          <w:sz w:val="24"/>
          <w:szCs w:val="24"/>
        </w:rPr>
        <w:t xml:space="preserve"> will have same id</w:t>
      </w:r>
      <w:r w:rsidR="00184C84">
        <w:rPr>
          <w:sz w:val="24"/>
          <w:szCs w:val="24"/>
        </w:rPr>
        <w:t>s</w:t>
      </w:r>
      <w:r>
        <w:rPr>
          <w:sz w:val="24"/>
          <w:szCs w:val="24"/>
        </w:rPr>
        <w:t>.</w:t>
      </w:r>
    </w:p>
    <w:p w14:paraId="13418344" w14:textId="77777777" w:rsidR="00A86CAA" w:rsidRPr="00A86CAA" w:rsidRDefault="00A86CAA" w:rsidP="000255D9">
      <w:pPr>
        <w:rPr>
          <w:b/>
          <w:sz w:val="32"/>
          <w:szCs w:val="32"/>
        </w:rPr>
      </w:pPr>
      <w:r w:rsidRPr="00A86CAA">
        <w:rPr>
          <w:b/>
          <w:sz w:val="32"/>
          <w:szCs w:val="32"/>
        </w:rPr>
        <w:lastRenderedPageBreak/>
        <w:t>Impediments</w:t>
      </w:r>
    </w:p>
    <w:p w14:paraId="53558944" w14:textId="77777777" w:rsidR="00A86CAA" w:rsidRDefault="00A86CAA" w:rsidP="000255D9">
      <w:pPr>
        <w:rPr>
          <w:sz w:val="24"/>
          <w:szCs w:val="24"/>
        </w:rPr>
      </w:pPr>
      <w:r w:rsidRPr="00A86CAA">
        <w:rPr>
          <w:sz w:val="24"/>
          <w:szCs w:val="24"/>
        </w:rPr>
        <w:t xml:space="preserve">1] </w:t>
      </w:r>
      <w:r>
        <w:rPr>
          <w:sz w:val="24"/>
          <w:szCs w:val="24"/>
        </w:rPr>
        <w:t xml:space="preserve">If the </w:t>
      </w:r>
      <w:proofErr w:type="spellStart"/>
      <w:r>
        <w:rPr>
          <w:sz w:val="24"/>
          <w:szCs w:val="24"/>
        </w:rPr>
        <w:t>Contractid</w:t>
      </w:r>
      <w:proofErr w:type="spellEnd"/>
      <w:r>
        <w:rPr>
          <w:sz w:val="24"/>
          <w:szCs w:val="24"/>
        </w:rPr>
        <w:t xml:space="preserve">, </w:t>
      </w:r>
      <w:proofErr w:type="spellStart"/>
      <w:r>
        <w:rPr>
          <w:sz w:val="24"/>
          <w:szCs w:val="24"/>
        </w:rPr>
        <w:t>Payorid</w:t>
      </w:r>
      <w:proofErr w:type="spellEnd"/>
      <w:r>
        <w:rPr>
          <w:sz w:val="24"/>
          <w:szCs w:val="24"/>
        </w:rPr>
        <w:t xml:space="preserve"> and </w:t>
      </w:r>
      <w:proofErr w:type="spellStart"/>
      <w:r>
        <w:rPr>
          <w:sz w:val="24"/>
          <w:szCs w:val="24"/>
        </w:rPr>
        <w:t>ProductLineid</w:t>
      </w:r>
      <w:proofErr w:type="spellEnd"/>
      <w:r>
        <w:rPr>
          <w:sz w:val="24"/>
          <w:szCs w:val="24"/>
        </w:rPr>
        <w:t xml:space="preserve"> are different then the IT Implementation team need to correct the database for the smooth execution of contract creations.</w:t>
      </w:r>
    </w:p>
    <w:p w14:paraId="137FCD13" w14:textId="77777777" w:rsidR="00A86CAA" w:rsidRDefault="00A86CAA" w:rsidP="000255D9">
      <w:pPr>
        <w:rPr>
          <w:b/>
          <w:sz w:val="32"/>
          <w:szCs w:val="32"/>
        </w:rPr>
      </w:pPr>
      <w:r w:rsidRPr="00A86CAA">
        <w:rPr>
          <w:b/>
          <w:sz w:val="32"/>
          <w:szCs w:val="32"/>
        </w:rPr>
        <w:t>Assumptions</w:t>
      </w:r>
    </w:p>
    <w:p w14:paraId="28EAFD70" w14:textId="61022FFC" w:rsidR="00A86CAA" w:rsidRDefault="00A86CAA" w:rsidP="000255D9">
      <w:pPr>
        <w:rPr>
          <w:sz w:val="24"/>
          <w:szCs w:val="24"/>
        </w:rPr>
      </w:pPr>
      <w:r w:rsidRPr="00A86CAA">
        <w:rPr>
          <w:sz w:val="24"/>
          <w:szCs w:val="24"/>
        </w:rPr>
        <w:t xml:space="preserve">1] </w:t>
      </w:r>
      <w:r>
        <w:rPr>
          <w:sz w:val="24"/>
          <w:szCs w:val="24"/>
        </w:rPr>
        <w:t>Tool will be able to access all AWS environment from integration.</w:t>
      </w:r>
      <w:r w:rsidR="00DC168D">
        <w:rPr>
          <w:sz w:val="24"/>
          <w:szCs w:val="24"/>
        </w:rPr>
        <w:t xml:space="preserve">  </w:t>
      </w:r>
    </w:p>
    <w:p w14:paraId="5A09799E" w14:textId="77777777" w:rsidR="00A86CAA" w:rsidRDefault="00A86CAA" w:rsidP="000255D9">
      <w:pPr>
        <w:rPr>
          <w:sz w:val="24"/>
          <w:szCs w:val="24"/>
        </w:rPr>
      </w:pPr>
      <w:r>
        <w:rPr>
          <w:sz w:val="24"/>
          <w:szCs w:val="24"/>
        </w:rPr>
        <w:t xml:space="preserve">2] On change of existing </w:t>
      </w:r>
      <w:r w:rsidR="00184C84">
        <w:rPr>
          <w:sz w:val="24"/>
          <w:szCs w:val="24"/>
        </w:rPr>
        <w:t xml:space="preserve">AWS </w:t>
      </w:r>
      <w:r>
        <w:rPr>
          <w:sz w:val="24"/>
          <w:szCs w:val="24"/>
        </w:rPr>
        <w:t xml:space="preserve">environment and on creation of new </w:t>
      </w:r>
      <w:r w:rsidR="00184C84">
        <w:rPr>
          <w:sz w:val="24"/>
          <w:szCs w:val="24"/>
        </w:rPr>
        <w:t xml:space="preserve">AWS </w:t>
      </w:r>
      <w:r>
        <w:rPr>
          <w:sz w:val="24"/>
          <w:szCs w:val="24"/>
        </w:rPr>
        <w:t>environment the configuration of to</w:t>
      </w:r>
      <w:r w:rsidR="00184C84">
        <w:rPr>
          <w:sz w:val="24"/>
          <w:szCs w:val="24"/>
        </w:rPr>
        <w:t>ol need to be modified.</w:t>
      </w:r>
    </w:p>
    <w:p w14:paraId="388B8AA0" w14:textId="77777777" w:rsidR="00EC66B7" w:rsidRDefault="00EC66B7" w:rsidP="000255D9">
      <w:pPr>
        <w:rPr>
          <w:color w:val="2F5496" w:themeColor="accent1" w:themeShade="BF"/>
          <w:sz w:val="32"/>
          <w:szCs w:val="32"/>
        </w:rPr>
      </w:pPr>
      <w:r w:rsidRPr="00EC66B7">
        <w:rPr>
          <w:color w:val="2F5496" w:themeColor="accent1" w:themeShade="BF"/>
          <w:sz w:val="32"/>
          <w:szCs w:val="32"/>
        </w:rPr>
        <w:t>Tool in Production</w:t>
      </w:r>
    </w:p>
    <w:p w14:paraId="5C51E900" w14:textId="77777777" w:rsidR="00EC66B7" w:rsidRDefault="00EC66B7" w:rsidP="000255D9">
      <w:pPr>
        <w:rPr>
          <w:sz w:val="24"/>
          <w:szCs w:val="24"/>
        </w:rPr>
      </w:pPr>
      <w:r w:rsidRPr="00EC66B7">
        <w:rPr>
          <w:sz w:val="24"/>
          <w:szCs w:val="24"/>
        </w:rPr>
        <w:t>Tool available in production</w:t>
      </w:r>
      <w:r>
        <w:rPr>
          <w:sz w:val="24"/>
          <w:szCs w:val="24"/>
        </w:rPr>
        <w:t xml:space="preserve"> will be able to communicate with UAT environment. On the creation of contract, the contract and all its dependencies will be created in UAT and Production at the same time.</w:t>
      </w:r>
    </w:p>
    <w:p w14:paraId="4D648CC6" w14:textId="77777777" w:rsidR="00CF1A91" w:rsidRDefault="00EC66B7" w:rsidP="000255D9">
      <w:pPr>
        <w:rPr>
          <w:sz w:val="24"/>
          <w:szCs w:val="24"/>
        </w:rPr>
      </w:pPr>
      <w:r>
        <w:rPr>
          <w:sz w:val="24"/>
          <w:szCs w:val="24"/>
        </w:rPr>
        <w:t xml:space="preserve">Any deviation of ids in any environment will be corrected by the IT Implementation team or production support team with manual scripts. </w:t>
      </w:r>
    </w:p>
    <w:p w14:paraId="257977BA" w14:textId="77777777" w:rsidR="00CF1A91" w:rsidRDefault="00CF1A91" w:rsidP="00CF1A91">
      <w:pPr>
        <w:rPr>
          <w:b/>
          <w:sz w:val="32"/>
          <w:szCs w:val="32"/>
        </w:rPr>
      </w:pPr>
      <w:r w:rsidRPr="000255D9">
        <w:rPr>
          <w:b/>
          <w:sz w:val="32"/>
          <w:szCs w:val="32"/>
        </w:rPr>
        <w:t>Validations</w:t>
      </w:r>
    </w:p>
    <w:p w14:paraId="3FF2CE59" w14:textId="77777777" w:rsidR="00CF1A91" w:rsidRDefault="00CF1A91" w:rsidP="00CF1A91">
      <w:pPr>
        <w:rPr>
          <w:sz w:val="24"/>
          <w:szCs w:val="24"/>
        </w:rPr>
      </w:pPr>
      <w:r>
        <w:rPr>
          <w:sz w:val="24"/>
          <w:szCs w:val="24"/>
        </w:rPr>
        <w:t xml:space="preserve">1] </w:t>
      </w:r>
      <w:proofErr w:type="spellStart"/>
      <w:r>
        <w:rPr>
          <w:sz w:val="24"/>
          <w:szCs w:val="24"/>
        </w:rPr>
        <w:t>Contractid</w:t>
      </w:r>
      <w:proofErr w:type="spellEnd"/>
      <w:r>
        <w:rPr>
          <w:sz w:val="24"/>
          <w:szCs w:val="24"/>
        </w:rPr>
        <w:t xml:space="preserve">, </w:t>
      </w:r>
      <w:proofErr w:type="spellStart"/>
      <w:r>
        <w:rPr>
          <w:sz w:val="24"/>
          <w:szCs w:val="24"/>
        </w:rPr>
        <w:t>Payorid</w:t>
      </w:r>
      <w:proofErr w:type="spellEnd"/>
      <w:r>
        <w:rPr>
          <w:sz w:val="24"/>
          <w:szCs w:val="24"/>
        </w:rPr>
        <w:t xml:space="preserve"> and </w:t>
      </w:r>
      <w:proofErr w:type="spellStart"/>
      <w:r>
        <w:rPr>
          <w:sz w:val="24"/>
          <w:szCs w:val="24"/>
        </w:rPr>
        <w:t>ProductLineid</w:t>
      </w:r>
      <w:proofErr w:type="spellEnd"/>
      <w:r>
        <w:rPr>
          <w:sz w:val="24"/>
          <w:szCs w:val="24"/>
        </w:rPr>
        <w:t xml:space="preserve"> will must be same in all the environments. Tool will validate the similarity of ids in all the environments and if the ids are different then the message will be shown to correct the environments.</w:t>
      </w:r>
    </w:p>
    <w:p w14:paraId="60E2F383" w14:textId="77777777" w:rsidR="00EC66B7" w:rsidRDefault="00CF1A91" w:rsidP="00CF1A91">
      <w:pPr>
        <w:rPr>
          <w:noProof/>
        </w:rPr>
      </w:pPr>
      <w:r>
        <w:rPr>
          <w:noProof/>
        </w:rPr>
        <w:t xml:space="preserve">                          </w:t>
      </w:r>
      <w:r>
        <w:rPr>
          <w:noProof/>
        </w:rPr>
        <w:drawing>
          <wp:inline distT="0" distB="0" distL="0" distR="0" wp14:anchorId="6C6CF3D6" wp14:editId="2AD33C40">
            <wp:extent cx="3429000" cy="30099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29000" cy="3009900"/>
                    </a:xfrm>
                    <a:prstGeom prst="rect">
                      <a:avLst/>
                    </a:prstGeom>
                  </pic:spPr>
                </pic:pic>
              </a:graphicData>
            </a:graphic>
          </wp:inline>
        </w:drawing>
      </w:r>
    </w:p>
    <w:p w14:paraId="7DA4D7DB" w14:textId="77777777" w:rsidR="00CF1A91" w:rsidRDefault="00CF1A91" w:rsidP="00CF1A91">
      <w:pPr>
        <w:rPr>
          <w:noProof/>
        </w:rPr>
      </w:pPr>
    </w:p>
    <w:p w14:paraId="37F9E2A5" w14:textId="77777777" w:rsidR="00CF1A91" w:rsidRDefault="00CF1A91" w:rsidP="00CF1A91">
      <w:pPr>
        <w:rPr>
          <w:b/>
          <w:sz w:val="32"/>
          <w:szCs w:val="32"/>
        </w:rPr>
      </w:pPr>
      <w:r w:rsidRPr="00CF1A91">
        <w:rPr>
          <w:b/>
          <w:sz w:val="32"/>
          <w:szCs w:val="32"/>
        </w:rPr>
        <w:lastRenderedPageBreak/>
        <w:t>Assumptions</w:t>
      </w:r>
    </w:p>
    <w:p w14:paraId="0878B7F9" w14:textId="77777777" w:rsidR="00CF1A91" w:rsidRDefault="00CF1A91" w:rsidP="00CF1A91">
      <w:pPr>
        <w:rPr>
          <w:sz w:val="24"/>
          <w:szCs w:val="24"/>
        </w:rPr>
      </w:pPr>
      <w:r w:rsidRPr="00CF1A91">
        <w:rPr>
          <w:sz w:val="24"/>
          <w:szCs w:val="24"/>
        </w:rPr>
        <w:t xml:space="preserve">1] </w:t>
      </w:r>
      <w:r w:rsidR="00184C84">
        <w:rPr>
          <w:sz w:val="24"/>
          <w:szCs w:val="24"/>
        </w:rPr>
        <w:t xml:space="preserve">The ids will </w:t>
      </w:r>
      <w:r>
        <w:rPr>
          <w:sz w:val="24"/>
          <w:szCs w:val="24"/>
        </w:rPr>
        <w:t>always be in sync in Production and UAT environments as they are controlled environments.</w:t>
      </w:r>
      <w:r w:rsidR="00DC168D">
        <w:rPr>
          <w:sz w:val="24"/>
          <w:szCs w:val="24"/>
        </w:rPr>
        <w:t xml:space="preserve">   </w:t>
      </w:r>
    </w:p>
    <w:p w14:paraId="1A3691BE" w14:textId="7C4713F0" w:rsidR="00CF1A91" w:rsidRDefault="00CF1A91" w:rsidP="00CF1A91">
      <w:pPr>
        <w:rPr>
          <w:sz w:val="24"/>
          <w:szCs w:val="24"/>
        </w:rPr>
      </w:pPr>
      <w:r>
        <w:rPr>
          <w:sz w:val="24"/>
          <w:szCs w:val="24"/>
        </w:rPr>
        <w:t>2] Tool will be able to access the UAT database from production environment.</w:t>
      </w:r>
      <w:r w:rsidR="00DC168D">
        <w:rPr>
          <w:sz w:val="24"/>
          <w:szCs w:val="24"/>
        </w:rPr>
        <w:t xml:space="preserve">  </w:t>
      </w:r>
    </w:p>
    <w:p w14:paraId="3A81E809" w14:textId="77777777" w:rsidR="00CF1A91" w:rsidRDefault="00CF1A91" w:rsidP="00CF1A91">
      <w:pPr>
        <w:rPr>
          <w:sz w:val="24"/>
          <w:szCs w:val="24"/>
        </w:rPr>
      </w:pPr>
      <w:r>
        <w:rPr>
          <w:sz w:val="24"/>
          <w:szCs w:val="24"/>
        </w:rPr>
        <w:t>3] Configuration will only be modified on change of UAT and Prod environments.</w:t>
      </w:r>
    </w:p>
    <w:p w14:paraId="24AF7C16" w14:textId="77777777" w:rsidR="00CF1A91" w:rsidRDefault="00CF1A91" w:rsidP="00CF1A91">
      <w:pPr>
        <w:rPr>
          <w:sz w:val="24"/>
          <w:szCs w:val="24"/>
        </w:rPr>
      </w:pPr>
    </w:p>
    <w:p w14:paraId="7B381129" w14:textId="77777777" w:rsidR="00CF1A91" w:rsidRDefault="00CF1A91" w:rsidP="00CF1A91">
      <w:pPr>
        <w:rPr>
          <w:b/>
          <w:sz w:val="32"/>
          <w:szCs w:val="32"/>
        </w:rPr>
      </w:pPr>
      <w:r w:rsidRPr="00CF1A91">
        <w:rPr>
          <w:b/>
          <w:sz w:val="32"/>
          <w:szCs w:val="32"/>
        </w:rPr>
        <w:t>Advantages</w:t>
      </w:r>
    </w:p>
    <w:p w14:paraId="30F74270" w14:textId="77777777" w:rsidR="00CF1A91" w:rsidRDefault="00B32103" w:rsidP="00CF1A91">
      <w:pPr>
        <w:rPr>
          <w:sz w:val="24"/>
          <w:szCs w:val="24"/>
        </w:rPr>
      </w:pPr>
      <w:r>
        <w:rPr>
          <w:sz w:val="24"/>
          <w:szCs w:val="24"/>
        </w:rPr>
        <w:t>1</w:t>
      </w:r>
      <w:r w:rsidR="00CF1A91">
        <w:rPr>
          <w:sz w:val="24"/>
          <w:szCs w:val="24"/>
        </w:rPr>
        <w:t>] Contract can be created and tested in AWS environment before production.</w:t>
      </w:r>
    </w:p>
    <w:p w14:paraId="18BC95F0" w14:textId="77777777" w:rsidR="00CF1A91" w:rsidRDefault="00B32103" w:rsidP="00CF1A91">
      <w:pPr>
        <w:rPr>
          <w:sz w:val="24"/>
          <w:szCs w:val="24"/>
        </w:rPr>
      </w:pPr>
      <w:r>
        <w:rPr>
          <w:sz w:val="24"/>
          <w:szCs w:val="24"/>
        </w:rPr>
        <w:t>2</w:t>
      </w:r>
      <w:r w:rsidR="00CF1A91">
        <w:rPr>
          <w:sz w:val="24"/>
          <w:szCs w:val="24"/>
        </w:rPr>
        <w:t>] All i</w:t>
      </w:r>
      <w:r w:rsidR="00184C84">
        <w:rPr>
          <w:sz w:val="24"/>
          <w:szCs w:val="24"/>
        </w:rPr>
        <w:t>ds can be maintained as identical</w:t>
      </w:r>
      <w:r w:rsidR="00CF1A91">
        <w:rPr>
          <w:sz w:val="24"/>
          <w:szCs w:val="24"/>
        </w:rPr>
        <w:t xml:space="preserve"> in all the environments as the tool will force to make the same to successfully create the contract.</w:t>
      </w:r>
    </w:p>
    <w:p w14:paraId="15D0C419" w14:textId="77777777" w:rsidR="00B32103" w:rsidRDefault="00B32103" w:rsidP="00B32103">
      <w:pPr>
        <w:rPr>
          <w:sz w:val="24"/>
          <w:szCs w:val="24"/>
        </w:rPr>
      </w:pPr>
      <w:r>
        <w:rPr>
          <w:sz w:val="24"/>
          <w:szCs w:val="24"/>
        </w:rPr>
        <w:t>3</w:t>
      </w:r>
      <w:r w:rsidRPr="00CF1A91">
        <w:rPr>
          <w:sz w:val="24"/>
          <w:szCs w:val="24"/>
        </w:rPr>
        <w:t>]</w:t>
      </w:r>
      <w:r>
        <w:rPr>
          <w:b/>
          <w:sz w:val="32"/>
          <w:szCs w:val="32"/>
        </w:rPr>
        <w:t xml:space="preserve"> </w:t>
      </w:r>
      <w:r w:rsidRPr="00CF1A91">
        <w:rPr>
          <w:sz w:val="24"/>
          <w:szCs w:val="24"/>
        </w:rPr>
        <w:t>The production environment will be independent of AWS environments dependencies.</w:t>
      </w:r>
    </w:p>
    <w:p w14:paraId="04FFB77F" w14:textId="77777777" w:rsidR="00B32103" w:rsidRDefault="00184C84" w:rsidP="00CF1A91">
      <w:pPr>
        <w:rPr>
          <w:sz w:val="24"/>
          <w:szCs w:val="24"/>
        </w:rPr>
      </w:pPr>
      <w:r>
        <w:rPr>
          <w:sz w:val="24"/>
          <w:szCs w:val="24"/>
        </w:rPr>
        <w:t>4] On creation and modification of new AWS environments will only impact tool in Integration environments. Tool present in production can continue without any interruption at the same time.</w:t>
      </w:r>
    </w:p>
    <w:p w14:paraId="612F3064" w14:textId="77777777" w:rsidR="00CF1A91" w:rsidRPr="00CF1A91" w:rsidRDefault="00CF1A91" w:rsidP="00CF1A91">
      <w:pPr>
        <w:rPr>
          <w:sz w:val="24"/>
          <w:szCs w:val="24"/>
        </w:rPr>
      </w:pPr>
    </w:p>
    <w:sectPr w:rsidR="00CF1A91" w:rsidRPr="00CF1A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3F5C"/>
    <w:rsid w:val="000255D9"/>
    <w:rsid w:val="00184C84"/>
    <w:rsid w:val="001C1670"/>
    <w:rsid w:val="005E7175"/>
    <w:rsid w:val="005F0906"/>
    <w:rsid w:val="009E51F8"/>
    <w:rsid w:val="00A33F5C"/>
    <w:rsid w:val="00A86CAA"/>
    <w:rsid w:val="00B32103"/>
    <w:rsid w:val="00CA4069"/>
    <w:rsid w:val="00CF1A91"/>
    <w:rsid w:val="00DC168D"/>
    <w:rsid w:val="00EC66B7"/>
    <w:rsid w:val="00FD0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50AAC"/>
  <w15:chartTrackingRefBased/>
  <w15:docId w15:val="{0167179B-F67A-443F-8D1C-DD266E3EE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420</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Narkhede</dc:creator>
  <cp:keywords/>
  <dc:description/>
  <cp:lastModifiedBy>Anjali Devi Nalabothu</cp:lastModifiedBy>
  <cp:revision>3</cp:revision>
  <dcterms:created xsi:type="dcterms:W3CDTF">2017-02-20T14:08:00Z</dcterms:created>
  <dcterms:modified xsi:type="dcterms:W3CDTF">2018-08-08T20:23:00Z</dcterms:modified>
</cp:coreProperties>
</file>