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15866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65"/>
        <w:gridCol w:w="1868"/>
        <w:gridCol w:w="1866"/>
        <w:gridCol w:w="1865"/>
        <w:gridCol w:w="1868"/>
        <w:gridCol w:w="1867"/>
        <w:gridCol w:w="3381"/>
        <w:gridCol w:w="1284"/>
      </w:tblGrid>
      <w:tr>
        <w:trPr/>
        <w:tc>
          <w:tcPr>
            <w:tcW w:w="18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before="55" w:after="55"/>
              <w:ind w:left="0" w:right="0" w:hanging="0"/>
              <w:jc w:val="center"/>
              <w:rPr>
                <w:rFonts w:ascii="Source Code Variable" w:hAnsi="Source Code Variable" w:cs="Times New Roman"/>
                <w:b w:val="false"/>
                <w:b w:val="false"/>
                <w:bCs w:val="false"/>
                <w:color w:val="000000"/>
                <w:sz w:val="22"/>
                <w:szCs w:val="22"/>
              </w:rPr>
            </w:pPr>
            <w:r>
              <w:rPr>
                <w:rFonts w:cs="Times New Roman" w:ascii="Source Code Variable" w:hAnsi="Source Code Variable"/>
                <w:b w:val="false"/>
                <w:bCs w:val="false"/>
                <w:color w:val="000000"/>
                <w:sz w:val="22"/>
                <w:szCs w:val="22"/>
              </w:rPr>
            </w:r>
          </w:p>
        </w:tc>
        <w:tc>
          <w:tcPr>
            <w:tcW w:w="18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before="55" w:after="55"/>
              <w:ind w:left="0" w:right="0" w:hanging="0"/>
              <w:jc w:val="center"/>
              <w:rPr>
                <w:rFonts w:ascii="Source Code Variable" w:hAnsi="Source Code Variable"/>
                <w:sz w:val="22"/>
                <w:szCs w:val="22"/>
              </w:rPr>
            </w:pPr>
            <w:r>
              <w:rPr>
                <w:rFonts w:cs="Times New Roman" w:ascii="Source Code Variable" w:hAnsi="Source Code Variable"/>
                <w:b/>
                <w:bCs/>
                <w:color w:val="000000"/>
                <w:sz w:val="22"/>
                <w:szCs w:val="22"/>
              </w:rPr>
              <w:t xml:space="preserve">№ </w:t>
            </w:r>
            <w:r>
              <w:rPr>
                <w:rFonts w:cs="Times New Roman" w:ascii="Source Code Variable" w:hAnsi="Source Code Variable"/>
                <w:b/>
                <w:bCs/>
                <w:color w:val="000000"/>
                <w:sz w:val="22"/>
                <w:szCs w:val="22"/>
              </w:rPr>
              <w:t>кореспондента</w:t>
            </w:r>
          </w:p>
        </w:tc>
        <w:tc>
          <w:tcPr>
            <w:tcW w:w="18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before="55" w:after="55"/>
              <w:ind w:left="0" w:right="0" w:hanging="0"/>
              <w:jc w:val="center"/>
              <w:rPr>
                <w:rFonts w:ascii="Source Code Variable" w:hAnsi="Source Code Variable"/>
                <w:sz w:val="22"/>
                <w:szCs w:val="22"/>
              </w:rPr>
            </w:pPr>
            <w:bookmarkStart w:id="0" w:name="__DdeLink__1174_1606977146"/>
            <w:r>
              <w:rPr>
                <w:rFonts w:cs="Times New Roman" w:ascii="Source Code Variable" w:hAnsi="Source Code Variable"/>
                <w:b/>
                <w:bCs/>
                <w:color w:val="000000"/>
                <w:sz w:val="22"/>
                <w:szCs w:val="22"/>
              </w:rPr>
              <w:t>Дата надходження</w:t>
            </w:r>
            <w:bookmarkEnd w:id="0"/>
          </w:p>
        </w:tc>
        <w:tc>
          <w:tcPr>
            <w:tcW w:w="18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before="55" w:after="55"/>
              <w:ind w:left="0" w:right="0" w:hanging="0"/>
              <w:jc w:val="center"/>
              <w:rPr>
                <w:rFonts w:ascii="Source Code Variable" w:hAnsi="Source Code Variable"/>
                <w:sz w:val="22"/>
                <w:szCs w:val="22"/>
              </w:rPr>
            </w:pPr>
            <w:r>
              <w:rPr>
                <w:rFonts w:cs="Times New Roman" w:ascii="Source Code Variable" w:hAnsi="Source Code Variable"/>
                <w:b/>
                <w:bCs/>
                <w:color w:val="000000"/>
                <w:sz w:val="22"/>
                <w:szCs w:val="22"/>
              </w:rPr>
              <w:t>Дата кореспондента</w:t>
            </w:r>
          </w:p>
        </w:tc>
        <w:tc>
          <w:tcPr>
            <w:tcW w:w="18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before="55" w:after="55"/>
              <w:ind w:left="0" w:right="0" w:hanging="0"/>
              <w:jc w:val="center"/>
              <w:rPr>
                <w:rFonts w:ascii="Source Code Variable" w:hAnsi="Source Code Variable"/>
                <w:sz w:val="22"/>
                <w:szCs w:val="22"/>
              </w:rPr>
            </w:pPr>
            <w:r>
              <w:rPr>
                <w:rFonts w:cs="Times New Roman" w:ascii="Source Code Variable" w:hAnsi="Source Code Variable"/>
                <w:b/>
                <w:bCs/>
                <w:color w:val="000000"/>
                <w:sz w:val="22"/>
                <w:szCs w:val="22"/>
              </w:rPr>
              <w:t>Кореспондент</w:t>
            </w:r>
          </w:p>
        </w:tc>
        <w:tc>
          <w:tcPr>
            <w:tcW w:w="18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before="55" w:after="55"/>
              <w:ind w:left="0" w:right="0" w:hanging="0"/>
              <w:jc w:val="center"/>
              <w:rPr>
                <w:rFonts w:ascii="Source Code Variable" w:hAnsi="Source Code Variable"/>
                <w:sz w:val="22"/>
                <w:szCs w:val="22"/>
              </w:rPr>
            </w:pPr>
            <w:r>
              <w:rPr>
                <w:rFonts w:cs="Times New Roman" w:ascii="Source Code Variable" w:hAnsi="Source Code Variable"/>
                <w:b/>
                <w:bCs/>
                <w:color w:val="000000"/>
                <w:sz w:val="22"/>
                <w:szCs w:val="22"/>
              </w:rPr>
              <w:t>Короткий зміст</w:t>
            </w:r>
          </w:p>
        </w:tc>
        <w:tc>
          <w:tcPr>
            <w:tcW w:w="33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00"/>
              <w:rPr>
                <w:rFonts w:ascii="Source Code Variable" w:hAnsi="Source Code Variable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Source Code Variable" w:hAnsi="Source Code Variable"/>
                <w:b w:val="false"/>
                <w:bCs w:val="false"/>
                <w:sz w:val="22"/>
                <w:szCs w:val="22"/>
              </w:rPr>
            </w:r>
          </w:p>
        </w:tc>
        <w:tc>
          <w:tcPr>
            <w:tcW w:w="12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00"/>
              <w:rPr>
                <w:rFonts w:ascii="Sampige" w:hAnsi="Sampige"/>
                <w:b w:val="false"/>
                <w:b w:val="false"/>
                <w:bCs w:val="false"/>
              </w:rPr>
            </w:pPr>
            <w:r>
              <w:rPr>
                <w:rFonts w:ascii="Source Code Variable" w:hAnsi="Source Code Variable"/>
                <w:b w:val="false"/>
                <w:bCs w:val="false"/>
                <w:sz w:val="22"/>
                <w:szCs w:val="22"/>
              </w:rPr>
              <w:t>end</w:t>
            </w:r>
          </w:p>
        </w:tc>
      </w:tr>
    </w:tbl>
    <w:p>
      <w:pPr>
        <w:pStyle w:val="Normal"/>
        <w:bidi w:val="0"/>
        <w:spacing w:lineRule="auto" w:line="276" w:before="0" w:after="200"/>
        <w:ind w:left="0" w:right="0" w:hanging="0"/>
        <w:rPr/>
      </w:pPr>
      <w:r>
        <w:rPr/>
      </w:r>
    </w:p>
    <w:tbl>
      <w:tblPr>
        <w:tblW w:w="15866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62"/>
        <w:gridCol w:w="1763"/>
        <w:gridCol w:w="1763"/>
        <w:gridCol w:w="1762"/>
        <w:gridCol w:w="1765"/>
        <w:gridCol w:w="1764"/>
        <w:gridCol w:w="1764"/>
        <w:gridCol w:w="1763"/>
        <w:gridCol w:w="1758"/>
      </w:tblGrid>
      <w:tr>
        <w:trPr/>
        <w:tc>
          <w:tcPr>
            <w:tcW w:w="1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before="55" w:after="55"/>
              <w:ind w:left="0" w:right="0" w:hanging="0"/>
              <w:jc w:val="center"/>
              <w:rPr>
                <w:rFonts w:ascii="Source Code Variable" w:hAnsi="Source Code Variable" w:cs="Times New Roman"/>
                <w:b w:val="false"/>
                <w:b w:val="false"/>
                <w:bCs w:val="false"/>
                <w:color w:val="000000"/>
                <w:sz w:val="22"/>
                <w:szCs w:val="22"/>
              </w:rPr>
            </w:pPr>
            <w:r>
              <w:rPr>
                <w:rFonts w:cs="Times New Roman" w:ascii="Source Code Variable" w:hAnsi="Source Code Variable"/>
                <w:b w:val="false"/>
                <w:bCs w:val="false"/>
                <w:color w:val="000000"/>
                <w:sz w:val="22"/>
                <w:szCs w:val="22"/>
              </w:rPr>
            </w:r>
          </w:p>
        </w:tc>
        <w:tc>
          <w:tcPr>
            <w:tcW w:w="17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before="55" w:after="55"/>
              <w:ind w:left="0" w:right="0" w:hanging="0"/>
              <w:jc w:val="center"/>
              <w:rPr>
                <w:rFonts w:ascii="Source Code Variable" w:hAnsi="Source Code Variable"/>
                <w:sz w:val="22"/>
                <w:szCs w:val="22"/>
              </w:rPr>
            </w:pPr>
            <w:r>
              <w:rPr>
                <w:rFonts w:cs="Times New Roman" w:ascii="Source Code Variable" w:hAnsi="Source Code Variable"/>
                <w:b/>
                <w:bCs/>
                <w:color w:val="000000"/>
                <w:sz w:val="22"/>
                <w:szCs w:val="22"/>
              </w:rPr>
              <w:t xml:space="preserve">№ </w:t>
            </w:r>
            <w:r>
              <w:rPr>
                <w:rFonts w:cs="Times New Roman" w:ascii="Source Code Variable" w:hAnsi="Source Code Variable"/>
                <w:b/>
                <w:bCs/>
                <w:color w:val="000000"/>
                <w:sz w:val="22"/>
                <w:szCs w:val="22"/>
              </w:rPr>
              <w:t>кореспондента</w:t>
            </w:r>
          </w:p>
        </w:tc>
        <w:tc>
          <w:tcPr>
            <w:tcW w:w="17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before="55" w:after="55"/>
              <w:ind w:left="0" w:right="0" w:hanging="0"/>
              <w:jc w:val="center"/>
              <w:rPr>
                <w:rFonts w:ascii="Source Code Variable" w:hAnsi="Source Code Variable"/>
                <w:sz w:val="22"/>
                <w:szCs w:val="22"/>
              </w:rPr>
            </w:pPr>
            <w:r>
              <w:rPr>
                <w:rFonts w:cs="Times New Roman" w:ascii="Source Code Variable" w:hAnsi="Source Code Variable"/>
                <w:b/>
                <w:bCs/>
                <w:color w:val="000000"/>
                <w:sz w:val="22"/>
                <w:szCs w:val="22"/>
              </w:rPr>
              <w:t>Дата надходження</w:t>
            </w:r>
          </w:p>
        </w:tc>
        <w:tc>
          <w:tcPr>
            <w:tcW w:w="1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before="55" w:after="55"/>
              <w:ind w:left="0" w:right="0" w:hanging="0"/>
              <w:jc w:val="center"/>
              <w:rPr>
                <w:rFonts w:ascii="Source Code Variable" w:hAnsi="Source Code Variable"/>
                <w:sz w:val="22"/>
                <w:szCs w:val="22"/>
              </w:rPr>
            </w:pPr>
            <w:r>
              <w:rPr>
                <w:rFonts w:cs="Times New Roman" w:ascii="Source Code Variable" w:hAnsi="Source Code Variable"/>
                <w:b/>
                <w:bCs/>
                <w:color w:val="000000"/>
                <w:sz w:val="22"/>
                <w:szCs w:val="22"/>
              </w:rPr>
              <w:t>Дата надходження</w:t>
            </w:r>
          </w:p>
        </w:tc>
        <w:tc>
          <w:tcPr>
            <w:tcW w:w="17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before="55" w:after="55"/>
              <w:ind w:left="0" w:right="0" w:hanging="0"/>
              <w:jc w:val="center"/>
              <w:rPr>
                <w:rFonts w:ascii="Source Code Variable" w:hAnsi="Source Code Variable"/>
                <w:sz w:val="22"/>
                <w:szCs w:val="22"/>
              </w:rPr>
            </w:pPr>
            <w:r>
              <w:rPr>
                <w:rFonts w:cs="Times New Roman" w:ascii="Source Code Variable" w:hAnsi="Source Code Variable"/>
                <w:b/>
                <w:bCs/>
                <w:color w:val="000000"/>
                <w:sz w:val="22"/>
                <w:szCs w:val="22"/>
              </w:rPr>
              <w:t>Кореспондент</w:t>
            </w:r>
          </w:p>
        </w:tc>
        <w:tc>
          <w:tcPr>
            <w:tcW w:w="17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before="55" w:after="55"/>
              <w:ind w:left="0" w:right="0" w:hanging="0"/>
              <w:jc w:val="center"/>
              <w:rPr>
                <w:rFonts w:ascii="Source Code Variable" w:hAnsi="Source Code Variable"/>
                <w:sz w:val="22"/>
                <w:szCs w:val="22"/>
              </w:rPr>
            </w:pPr>
            <w:r>
              <w:rPr>
                <w:rFonts w:cs="Times New Roman" w:ascii="Source Code Variable" w:hAnsi="Source Code Variable"/>
                <w:b/>
                <w:bCs/>
                <w:color w:val="000000"/>
                <w:sz w:val="22"/>
                <w:szCs w:val="22"/>
              </w:rPr>
              <w:t>Короткий зміст</w:t>
            </w:r>
          </w:p>
        </w:tc>
        <w:tc>
          <w:tcPr>
            <w:tcW w:w="17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00"/>
              <w:rPr>
                <w:rFonts w:ascii="Source Code Variable" w:hAnsi="Source Code Variable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Source Code Variable" w:hAnsi="Source Code Variable"/>
                <w:b w:val="false"/>
                <w:bCs w:val="false"/>
                <w:sz w:val="22"/>
                <w:szCs w:val="22"/>
              </w:rPr>
            </w:r>
          </w:p>
        </w:tc>
        <w:tc>
          <w:tcPr>
            <w:tcW w:w="17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00"/>
              <w:rPr>
                <w:rFonts w:ascii="Source Code Variable" w:hAnsi="Source Code Variable"/>
                <w:sz w:val="22"/>
                <w:szCs w:val="22"/>
              </w:rPr>
            </w:pPr>
            <w:r>
              <w:rPr>
                <w:rFonts w:ascii="Source Code Variable" w:hAnsi="Source Code Variable"/>
                <w:b w:val="false"/>
                <w:bCs w:val="false"/>
                <w:sz w:val="22"/>
                <w:szCs w:val="22"/>
              </w:rPr>
              <w:t>end</w:t>
            </w:r>
          </w:p>
        </w:tc>
        <w:tc>
          <w:tcPr>
            <w:tcW w:w="17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00"/>
              <w:rPr/>
            </w:pPr>
            <w:r>
              <w:rPr/>
            </w:r>
          </w:p>
        </w:tc>
      </w:tr>
    </w:tbl>
    <w:p>
      <w:pPr>
        <w:pStyle w:val="Normal"/>
        <w:bidi w:val="0"/>
        <w:spacing w:lineRule="auto" w:line="276" w:before="0" w:after="200"/>
        <w:ind w:left="0" w:right="0" w:hanging="0"/>
        <w:rPr/>
      </w:pPr>
      <w:r>
        <w:rPr/>
      </w:r>
    </w:p>
    <w:sectPr>
      <w:type w:val="nextPage"/>
      <w:pgSz w:orient="landscape" w:w="17000" w:h="12000"/>
      <w:pgMar w:left="567" w:right="567" w:header="0" w:top="567" w:footer="0" w:bottom="567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ource Code Variable">
    <w:charset w:val="01"/>
    <w:family w:val="auto"/>
    <w:pitch w:val="fixed"/>
  </w:font>
  <w:font w:name="Sampige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left"/>
      <w:textAlignment w:val="auto"/>
    </w:pPr>
    <w:rPr>
      <w:rFonts w:ascii="Calibri" w:hAnsi="Calibri" w:eastAsia="Times New Roman" w:cs="Calibri"/>
      <w:color w:val="auto"/>
      <w:kern w:val="2"/>
      <w:sz w:val="22"/>
      <w:szCs w:val="22"/>
      <w:lang w:val="ru-RU" w:eastAsia="ru-RU" w:bidi="ar-SA"/>
    </w:rPr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DocumentMap">
    <w:name w:val="DocumentMap"/>
    <w:qFormat/>
    <w:pPr>
      <w:widowControl/>
      <w:bidi w:val="0"/>
      <w:spacing w:lineRule="auto" w:line="276" w:before="0" w:after="200"/>
      <w:jc w:val="left"/>
      <w:textAlignment w:val="auto"/>
    </w:pPr>
    <w:rPr>
      <w:rFonts w:ascii="Calibri" w:hAnsi="Calibri" w:eastAsia="Times New Roman" w:cs="Calibri"/>
      <w:color w:val="auto"/>
      <w:kern w:val="2"/>
      <w:sz w:val="22"/>
      <w:szCs w:val="22"/>
      <w:lang w:val="ru-RU" w:eastAsia="ru-RU" w:bidi="ar-SA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617</TotalTime>
  <Application>LibreOffice/6.3.6.2$Linux_X86_64 LibreOffice_project/30$Build-2</Application>
  <Pages>1</Pages>
  <Words>20</Words>
  <Characters>146</Characters>
  <CharactersWithSpaces>154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2020-01-31T11:48:00Z</dcterms:created>
  <dc:creator>chernenkova</dc:creator>
  <dc:description/>
  <dc:language>en-US</dc:language>
  <cp:lastModifiedBy/>
  <dcterms:modified xsi:type="dcterms:W3CDTF">2020-05-13T11:55:41Z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chernenkova</vt:lpwstr>
  </property>
</Properties>
</file>