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widowControl w:val="0"/>
        <w:numPr>
          <w:ilvl w:val="0"/>
          <w:numId w:val="0"/>
        </w:numPr>
        <w:ind w:left="21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p, h1-h6, div, img, a, span等标签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2&gt;列表标签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(1)ol li(有序列表, 默认自带排序)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(2)ul li(无序列表, 默认自带小黑点, 可以使用list-style: none清除小圆点, 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(3)dl(定义列表含义) dt(定义列表项目) dd(定义列表内容) (自定义列表)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4&gt;单标签(只需要一个标签)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&lt;meta&gt;</w:t>
      </w:r>
      <w:r>
        <w:rPr>
          <w:rFonts w:hint="eastAsia"/>
          <w:lang w:val="en-US" w:eastAsia="zh-CN"/>
        </w:rPr>
        <w:t xml:space="preserve">标签 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提供有关页面的元信息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meta-information</w:t>
      </w:r>
      <w:r>
        <w:rPr>
          <w:rFonts w:hint="eastAsia"/>
          <w:lang w:val="en-US" w:eastAsia="zh-CN"/>
        </w:rPr>
        <w:t xml:space="preserve">), </w:t>
      </w:r>
      <w:r>
        <w:rPr>
          <w:rFonts w:hint="eastAsia"/>
        </w:rPr>
        <w:t>针对搜索引擎和更新频度的描述和关键词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&lt;br&gt;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换行符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21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(3)&lt;hr&gt;(水平线)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5&gt;其他常见标签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(1)em标签 强调作用。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(2)Strong标签 强调作用更强调。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(3)i标签 斜体作用。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(4)u标签 下划线标签。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(5)s标签 删除线标签。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(6)small标签 小号字体标签。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(7)code标签 代码原样输出(按文本格式输出, 一行写完再换行)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(8)pre标签 代码原样输出(保留在html写的空格)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(9)del标签 定义文档中已经删除的文本 显示效果等同于删除线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表格一般都是一个table标签包裹其里面的标签有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(1)tr(行)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(2)td(单元格)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(3)th(表头单元格), thead(表头标签), tbody(表主体标签),tfoot(表尾标签)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(4)caption(表主题, 只能用语table标签的第一个子元素, 在表格的正上方居中显示)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(5)colgroup标签 里面的span=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属性规定表格几列什么样式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509135" cy="180975"/>
            <wp:effectExtent l="0" t="0" r="571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686175" cy="2127885"/>
            <wp:effectExtent l="0" t="0" r="9525" b="571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2&gt;表格上常用的属性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(1)table标签上有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(设置变宽大小, 默认是无变宽的0),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(整个表格的位置) ,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(单元格之间的margin),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(每个单元格里面文字的padding) 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(2)td和th标签上有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rowspan(跨行合并), rowspan=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合并几行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colspan(跨列合并) colspan=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合并几列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注意：除去表格默认双边框方法有(1)cellspacing=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(2)在其style上设置为border-collapse: collapse(其默认值为separate(双边框))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表单(可配合表单制作文件例子看)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一般表单为一个form标签包裹很多个表单控件(input标签)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1&gt;form标签上的属性有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表单提交的方法默认值为get, 还有个为post方法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 添加表单提交到的地址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提交表单时打开新的页面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规定表单名称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2&gt;input标签上的属性有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输入字段的最大值, min=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输入字段的最小值 (一般配合使用规定范围)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(2)maxlength=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规定输入字段中的字符额最大长度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(3)pattern=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正则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规定提交格式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规定提示信息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(5)required 规定字段必须提交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(6)step=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字符间隔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(7)size=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输入字段宽度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(8)form=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form标签的id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把该字段提交到哪个表单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(9)list=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datalist的id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引用输入字段额预定选项 datalist&gt;option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(10)autocomplate=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开启自动完成功能(历史记录), 默认值为off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(11)novalidate取消验证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3&gt;textarea文本域标签 想要input多行显示使用如内容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80035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4&gt;label标签(可通过标签的for属性绑定对应的input标签通过id, 绑定后点击label标签的内容光标会自动到指定的input框里面(为增强用户体验) )--&gt;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73020" cy="381000"/>
            <wp:effectExtent l="0" t="0" r="177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31432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要有数据值和数据名</w:t>
      </w:r>
      <w:r>
        <w:rPr>
          <w:rFonts w:hint="eastAsia"/>
          <w:lang w:val="en-US" w:eastAsia="zh-CN"/>
        </w:rPr>
        <w:t>表单</w:t>
      </w:r>
      <w:r>
        <w:rPr>
          <w:rFonts w:hint="eastAsia"/>
        </w:rPr>
        <w:t>才能发送成功。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表单实例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1&gt;表单实例制作单选题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20615" cy="1848485"/>
            <wp:effectExtent l="0" t="0" r="13335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2&gt;表单实例制作复选题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76750" cy="218122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3&gt;表单实例制作下拉菜单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810000" cy="12382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css常用属性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line-height: 行高(文字居中对齐),  text-align: center;(文字水平对齐)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number em 首行缩进number个字符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none; 去除下划线(可以定义上中下等划线)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verticle-align: middle (垂直方向的对其)文字和图片中线对其 注意和1区分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nowrap; 超出宽度部分强制不换行(默认值是换行normal)</w:t>
      </w:r>
    </w:p>
    <w:p>
      <w:pPr>
        <w:widowControl w:val="0"/>
        <w:numPr>
          <w:ilvl w:val="0"/>
          <w:numId w:val="4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ellipsis; 超出部分成...展示 (默认值是clip)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注意:5&gt; 和6&gt; 一般都是配合overflow: hidden使用的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text-indent(首行缩进)：数字em；（相对单位）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text-decoration:none(无)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cursor（光标样式）:help()/move(移动样式);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background-image:url(图片地址)；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background-size:数字px（设置图片的大小）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</w:rPr>
      </w:pPr>
      <w:r>
        <w:rPr>
          <w:rFonts w:hint="eastAsia"/>
        </w:rPr>
        <w:t>background-repeat:repeat(多余部分重复出现图片 默认的)/no-repeat（取消重复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</w:rPr>
      </w:pPr>
      <w:r>
        <w:rPr>
          <w:rFonts w:hint="eastAsia"/>
        </w:rPr>
        <w:t>出现）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14&gt;</w:t>
      </w:r>
      <w:r>
        <w:rPr>
          <w:rFonts w:hint="eastAsia"/>
        </w:rPr>
        <w:t>background-position:x轴 y轴;(控制图片在容器的位置)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元素分类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行级元素又叫内联元素 display:inline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内容决定元素所占位置</w:t>
      </w:r>
      <w:r>
        <w:rPr>
          <w:rFonts w:hint="eastAsia"/>
          <w:lang w:val="en-US" w:eastAsia="zh-CN"/>
        </w:rPr>
        <w:t xml:space="preserve">, 不可以改变其宽高 --&gt;sapn, </w:t>
      </w:r>
      <w:r>
        <w:rPr>
          <w:rFonts w:hint="eastAsia"/>
        </w:rPr>
        <w:t>strong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em a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del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块级元素 display:block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独占一行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可以通过css改变其宽高</w:t>
      </w:r>
      <w:r>
        <w:rPr>
          <w:rFonts w:hint="eastAsia"/>
          <w:lang w:val="en-US" w:eastAsia="zh-CN"/>
        </w:rPr>
        <w:t xml:space="preserve">  --&gt; </w:t>
      </w:r>
      <w:r>
        <w:rPr>
          <w:rFonts w:hint="eastAsia"/>
        </w:rPr>
        <w:t>di</w:t>
      </w:r>
      <w:r>
        <w:rPr>
          <w:rFonts w:hint="eastAsia"/>
          <w:lang w:val="en-US" w:eastAsia="zh-CN"/>
        </w:rPr>
        <w:t>v,</w:t>
      </w:r>
      <w:r>
        <w:rPr>
          <w:rFonts w:hint="eastAsia"/>
        </w:rPr>
        <w:t xml:space="preserve"> p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ul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li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ol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form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address</w:t>
      </w:r>
      <w:r>
        <w:rPr>
          <w:rFonts w:hint="eastAsia"/>
          <w:lang w:val="en-US" w:eastAsia="zh-CN"/>
        </w:rPr>
        <w:t>等标签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行级块元素 display:inline-block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内容决定大小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可以改宽高</w:t>
      </w:r>
      <w:r>
        <w:rPr>
          <w:rFonts w:hint="eastAsia"/>
          <w:lang w:val="en-US" w:eastAsia="zh-CN"/>
        </w:rPr>
        <w:t xml:space="preserve"> --&gt;img等标签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注意：三种类型可以随意转化通过display属性, 带有inline的都属于文字属性(无论多少个空格只显示一个空格)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css权重(</w:t>
      </w:r>
      <w:r>
        <w:rPr>
          <w:rFonts w:hint="eastAsia"/>
        </w:rPr>
        <w:t>256进制</w:t>
      </w:r>
      <w:r>
        <w:rPr>
          <w:rFonts w:hint="eastAsia"/>
          <w:lang w:val="en-US" w:eastAsia="zh-CN"/>
        </w:rPr>
        <w:t>)  同时选中一个元素权重值大的style覆盖权重值小的style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！important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Infinity</w:t>
      </w:r>
      <w:r>
        <w:rPr>
          <w:rFonts w:hint="eastAsia"/>
          <w:lang w:val="en-US" w:eastAsia="zh-CN"/>
        </w:rPr>
        <w:t>(无穷大)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行间样式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100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class|属性|伪类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10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标签|伪元素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通配符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选择器的四种类型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父子选择器/派生选择器</w:t>
      </w:r>
      <w:r>
        <w:rPr>
          <w:rFonts w:hint="eastAsia"/>
          <w:lang w:val="en-US" w:eastAsia="zh-CN"/>
        </w:rPr>
        <w:t xml:space="preserve">    --&gt;</w:t>
      </w:r>
      <w:r>
        <w:rPr>
          <w:rFonts w:hint="eastAsia"/>
        </w:rPr>
        <w:t>div p</w:t>
      </w:r>
      <w:r>
        <w:rPr>
          <w:rFonts w:hint="eastAsia"/>
          <w:lang w:val="en-US" w:eastAsia="zh-CN"/>
        </w:rPr>
        <w:t>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直接子元素选择器</w:t>
      </w:r>
      <w:r>
        <w:rPr>
          <w:rFonts w:hint="eastAsia"/>
          <w:lang w:val="en-US" w:eastAsia="zh-CN"/>
        </w:rPr>
        <w:t xml:space="preserve">         --&gt;div&gt;p{ 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并列选择器</w:t>
      </w:r>
      <w:r>
        <w:rPr>
          <w:rFonts w:hint="eastAsia"/>
          <w:lang w:val="en-US" w:eastAsia="zh-CN"/>
        </w:rPr>
        <w:t xml:space="preserve">               --&gt;</w:t>
      </w:r>
      <w:r>
        <w:rPr>
          <w:rFonts w:hint="eastAsia"/>
        </w:rPr>
        <w:t>div</w:t>
      </w:r>
      <w:r>
        <w:rPr>
          <w:rFonts w:hint="eastAsia"/>
          <w:lang w:val="en-US" w:eastAsia="zh-CN"/>
        </w:rPr>
        <w:t>.class{ }  (选择同一个元素上的多个属性)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分组选择器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--&gt;demo1, demo2 { }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盒模型的计算(box-sizing)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1&gt;普通盒模型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content(内容) + padding(内边距) + border(边框) + margin(外边距)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(2)计算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元素的width+padding左右边距+border左右大小+margin左右大小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高度同理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IE盒模型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(1)模型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content + padding + border + margin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(2)计算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##border-box值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元素的width(border+padding+content) + margin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注意：固定宽度后padding撑不开容器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##content-box值(默认值, 就是标准盒模型)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##inherit值(继承父集box-sizing属性)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 (配合left, top, bottom, right使用一般两两配合使用, z-index属性(第几层))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1&gt;a</w:t>
      </w:r>
      <w:r>
        <w:rPr>
          <w:rFonts w:hint="eastAsia"/>
        </w:rPr>
        <w:t>bsolute</w:t>
      </w:r>
      <w:r>
        <w:rPr>
          <w:rFonts w:hint="eastAsia"/>
          <w:lang w:val="en-US" w:eastAsia="zh-CN"/>
        </w:rPr>
        <w:t>绝对定位    相对于最近的定位元素进行定位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相对定位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相对于自己原来的位置进行定位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>fixd</w:t>
      </w:r>
      <w:r>
        <w:rPr>
          <w:rFonts w:hint="eastAsia"/>
          <w:lang w:val="en-US" w:eastAsia="zh-CN"/>
        </w:rPr>
        <w:t>固定定位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相对于浏览器进行定位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注意：一般使用定位都是父元素</w:t>
      </w:r>
      <w:r>
        <w:rPr>
          <w:rFonts w:hint="eastAsia"/>
        </w:rPr>
        <w:t>relative</w:t>
      </w:r>
      <w:r>
        <w:rPr>
          <w:rFonts w:hint="eastAsia"/>
          <w:lang w:val="en-US" w:eastAsia="zh-CN"/>
        </w:rPr>
        <w:t>子元素a</w:t>
      </w:r>
      <w:r>
        <w:rPr>
          <w:rFonts w:hint="eastAsia"/>
        </w:rPr>
        <w:t>bsolute</w:t>
      </w:r>
      <w:r>
        <w:rPr>
          <w:rFonts w:hint="eastAsia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浮动(设置浮动后会产生浮动流)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1&gt;浮动元素的特点： </w:t>
      </w:r>
      <w:r>
        <w:rPr>
          <w:rFonts w:hint="eastAsia"/>
        </w:rPr>
        <w:t>块级元素不能看到浮动元素</w:t>
      </w:r>
      <w:r>
        <w:rPr>
          <w:rFonts w:hint="eastAsia"/>
          <w:lang w:val="en-US" w:eastAsia="zh-CN"/>
        </w:rPr>
        <w:t>, 触发</w:t>
      </w:r>
      <w:r>
        <w:rPr>
          <w:rFonts w:hint="eastAsia"/>
        </w:rPr>
        <w:t>了bfc的元素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文本类属性元素（带有inline属性的元素</w:t>
      </w:r>
      <w:r>
        <w:rPr>
          <w:rFonts w:hint="eastAsia"/>
          <w:lang w:val="en-US" w:eastAsia="zh-CN"/>
        </w:rPr>
        <w:t>)能看到浮动元素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2&gt;清除浮动方式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 xml:space="preserve">       (1) 利用伪元素--&gt; </w:t>
      </w:r>
      <w:r>
        <w:rPr>
          <w:rFonts w:hint="eastAsia"/>
        </w:rPr>
        <w:t>span::before{ content:""；</w:t>
      </w:r>
      <w:r>
        <w:rPr>
          <w:rFonts w:hint="eastAsia"/>
          <w:lang w:val="en-US" w:eastAsia="zh-CN"/>
        </w:rPr>
        <w:t>display: block; clear: both</w:t>
      </w:r>
      <w:r>
        <w:rPr>
          <w:rFonts w:hint="eastAsia"/>
        </w:rPr>
        <w:t xml:space="preserve"> 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兼容IE span{zoom:1}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3&gt;兄弟集浮动问题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(1)第一个是块集元素浮动设置第二个, 第三个为浮动浮动元素会在第二行显示--&gt;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543175" cy="2219325"/>
            <wp:effectExtent l="0" t="0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(2)第一个是浮动元素, 第二个是块集元素, 第三个是浮动元素, 块集元素会被第一个浮动元素挡住在第一行显示--&gt;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86200" cy="20764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触发bfc的四种方式(可解决margin塌陷问题)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eastAsia"/>
        </w:rPr>
        <w:t>position:absolute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 xml:space="preserve">display:inline-block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eastAsia"/>
        </w:rPr>
        <w:t xml:space="preserve">float:left/right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eastAsia"/>
        </w:rPr>
        <w:t>overflow:hidden(逸出部分隐藏)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行高问题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行高会继承(line-height) 无单位代表当前盒子字体大小的的多少倍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181350" cy="238125"/>
            <wp:effectExtent l="0" t="0" r="0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代表当前盒子字体大小的1.5倍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3227C"/>
    <w:multiLevelType w:val="singleLevel"/>
    <w:tmpl w:val="EC63227C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ED5C8B52"/>
    <w:multiLevelType w:val="singleLevel"/>
    <w:tmpl w:val="ED5C8B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3B3B54"/>
    <w:multiLevelType w:val="singleLevel"/>
    <w:tmpl w:val="053B3B5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5D14EA26"/>
    <w:multiLevelType w:val="singleLevel"/>
    <w:tmpl w:val="5D14EA26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B23"/>
    <w:rsid w:val="000E6D9F"/>
    <w:rsid w:val="001A1374"/>
    <w:rsid w:val="0053176E"/>
    <w:rsid w:val="005A622A"/>
    <w:rsid w:val="005E551D"/>
    <w:rsid w:val="007B5711"/>
    <w:rsid w:val="00AA7E21"/>
    <w:rsid w:val="00E0101C"/>
    <w:rsid w:val="00F01A80"/>
    <w:rsid w:val="01760038"/>
    <w:rsid w:val="018C6B76"/>
    <w:rsid w:val="019737ED"/>
    <w:rsid w:val="01FE70F7"/>
    <w:rsid w:val="025B322C"/>
    <w:rsid w:val="029B2230"/>
    <w:rsid w:val="033C264A"/>
    <w:rsid w:val="038224A1"/>
    <w:rsid w:val="039107F4"/>
    <w:rsid w:val="039B1B95"/>
    <w:rsid w:val="03B95501"/>
    <w:rsid w:val="03F477B3"/>
    <w:rsid w:val="04337653"/>
    <w:rsid w:val="04826806"/>
    <w:rsid w:val="04A54469"/>
    <w:rsid w:val="05354C8B"/>
    <w:rsid w:val="05605992"/>
    <w:rsid w:val="057B3A67"/>
    <w:rsid w:val="05C848CB"/>
    <w:rsid w:val="05EE420C"/>
    <w:rsid w:val="061B6CD9"/>
    <w:rsid w:val="063C08AA"/>
    <w:rsid w:val="072C1C5B"/>
    <w:rsid w:val="074519BA"/>
    <w:rsid w:val="07847BDA"/>
    <w:rsid w:val="079331B2"/>
    <w:rsid w:val="07AF2D09"/>
    <w:rsid w:val="082C4B63"/>
    <w:rsid w:val="08450AE2"/>
    <w:rsid w:val="08AC6826"/>
    <w:rsid w:val="08FD5079"/>
    <w:rsid w:val="094B301C"/>
    <w:rsid w:val="096065EB"/>
    <w:rsid w:val="097A4CB2"/>
    <w:rsid w:val="0A1F1C96"/>
    <w:rsid w:val="0A3F3F0C"/>
    <w:rsid w:val="0A8A1B0B"/>
    <w:rsid w:val="0AB370F6"/>
    <w:rsid w:val="0AB5546D"/>
    <w:rsid w:val="0B554741"/>
    <w:rsid w:val="0C1129E4"/>
    <w:rsid w:val="0C2002B3"/>
    <w:rsid w:val="0C7C4633"/>
    <w:rsid w:val="0C827CFF"/>
    <w:rsid w:val="0C8671D5"/>
    <w:rsid w:val="0CA029A4"/>
    <w:rsid w:val="0CCD0803"/>
    <w:rsid w:val="0CCE61AA"/>
    <w:rsid w:val="0D7341E0"/>
    <w:rsid w:val="0DE27519"/>
    <w:rsid w:val="0E98094B"/>
    <w:rsid w:val="0E9C13B7"/>
    <w:rsid w:val="0F3B34CA"/>
    <w:rsid w:val="0F494F27"/>
    <w:rsid w:val="0F5717AB"/>
    <w:rsid w:val="0F5C11A8"/>
    <w:rsid w:val="0F9F6EA0"/>
    <w:rsid w:val="0FB43A78"/>
    <w:rsid w:val="0FC76364"/>
    <w:rsid w:val="0FF43C95"/>
    <w:rsid w:val="10287382"/>
    <w:rsid w:val="10B47C16"/>
    <w:rsid w:val="10C9781F"/>
    <w:rsid w:val="10E70ACB"/>
    <w:rsid w:val="10EA3CA1"/>
    <w:rsid w:val="110D67B3"/>
    <w:rsid w:val="11101C86"/>
    <w:rsid w:val="114546CB"/>
    <w:rsid w:val="11757A47"/>
    <w:rsid w:val="119D48B2"/>
    <w:rsid w:val="11AD081E"/>
    <w:rsid w:val="11B44551"/>
    <w:rsid w:val="11F45DC4"/>
    <w:rsid w:val="11FA3CAE"/>
    <w:rsid w:val="12587084"/>
    <w:rsid w:val="12E805FC"/>
    <w:rsid w:val="136C64EA"/>
    <w:rsid w:val="14017747"/>
    <w:rsid w:val="14741B51"/>
    <w:rsid w:val="149B270F"/>
    <w:rsid w:val="14F41859"/>
    <w:rsid w:val="14FC1517"/>
    <w:rsid w:val="156602D1"/>
    <w:rsid w:val="15793E6F"/>
    <w:rsid w:val="15A41E99"/>
    <w:rsid w:val="16481E70"/>
    <w:rsid w:val="165A41BC"/>
    <w:rsid w:val="168455A5"/>
    <w:rsid w:val="16B152C7"/>
    <w:rsid w:val="17181766"/>
    <w:rsid w:val="17B922CB"/>
    <w:rsid w:val="17C62882"/>
    <w:rsid w:val="18512EF9"/>
    <w:rsid w:val="18A86C1D"/>
    <w:rsid w:val="18B54420"/>
    <w:rsid w:val="18DE0DEA"/>
    <w:rsid w:val="18E5552E"/>
    <w:rsid w:val="19021B78"/>
    <w:rsid w:val="190A5C25"/>
    <w:rsid w:val="19682787"/>
    <w:rsid w:val="19A554E7"/>
    <w:rsid w:val="19D87DD3"/>
    <w:rsid w:val="1A4005AE"/>
    <w:rsid w:val="1A6554B6"/>
    <w:rsid w:val="1A751DE9"/>
    <w:rsid w:val="1A9D2A09"/>
    <w:rsid w:val="1AD87512"/>
    <w:rsid w:val="1B4603BF"/>
    <w:rsid w:val="1B604AB3"/>
    <w:rsid w:val="1B8C777A"/>
    <w:rsid w:val="1B970D3F"/>
    <w:rsid w:val="1BB56E98"/>
    <w:rsid w:val="1CB60672"/>
    <w:rsid w:val="1CDB543B"/>
    <w:rsid w:val="1D1D45F4"/>
    <w:rsid w:val="1D240C90"/>
    <w:rsid w:val="1DA21F0D"/>
    <w:rsid w:val="1DF35508"/>
    <w:rsid w:val="1E124C9A"/>
    <w:rsid w:val="1E631A57"/>
    <w:rsid w:val="1E8C6357"/>
    <w:rsid w:val="1E957795"/>
    <w:rsid w:val="1EA00E9D"/>
    <w:rsid w:val="1EEE5C3C"/>
    <w:rsid w:val="1F67329A"/>
    <w:rsid w:val="1FD14BED"/>
    <w:rsid w:val="1FEC0B7A"/>
    <w:rsid w:val="20384C18"/>
    <w:rsid w:val="203D67E5"/>
    <w:rsid w:val="20533504"/>
    <w:rsid w:val="21600E25"/>
    <w:rsid w:val="218F175D"/>
    <w:rsid w:val="226C79AB"/>
    <w:rsid w:val="22721B24"/>
    <w:rsid w:val="22B177A4"/>
    <w:rsid w:val="23173947"/>
    <w:rsid w:val="23C60325"/>
    <w:rsid w:val="23CF3D77"/>
    <w:rsid w:val="23E012D9"/>
    <w:rsid w:val="24210B4C"/>
    <w:rsid w:val="24512461"/>
    <w:rsid w:val="24A042EC"/>
    <w:rsid w:val="25045838"/>
    <w:rsid w:val="25116B1D"/>
    <w:rsid w:val="251E363F"/>
    <w:rsid w:val="252B6FBA"/>
    <w:rsid w:val="25B478F2"/>
    <w:rsid w:val="25C40BEF"/>
    <w:rsid w:val="26081995"/>
    <w:rsid w:val="265E512D"/>
    <w:rsid w:val="26656F18"/>
    <w:rsid w:val="2685048A"/>
    <w:rsid w:val="268D64D4"/>
    <w:rsid w:val="269631A0"/>
    <w:rsid w:val="26D96750"/>
    <w:rsid w:val="26DC7D19"/>
    <w:rsid w:val="27044FD7"/>
    <w:rsid w:val="27276A15"/>
    <w:rsid w:val="275711AF"/>
    <w:rsid w:val="2759166A"/>
    <w:rsid w:val="27FB7555"/>
    <w:rsid w:val="280F0B33"/>
    <w:rsid w:val="284F6484"/>
    <w:rsid w:val="28536322"/>
    <w:rsid w:val="28690378"/>
    <w:rsid w:val="286E43B6"/>
    <w:rsid w:val="288A4DEC"/>
    <w:rsid w:val="288A589F"/>
    <w:rsid w:val="28A72CC5"/>
    <w:rsid w:val="29113D71"/>
    <w:rsid w:val="29257525"/>
    <w:rsid w:val="292844B6"/>
    <w:rsid w:val="29595B91"/>
    <w:rsid w:val="29950CDA"/>
    <w:rsid w:val="29A66711"/>
    <w:rsid w:val="2A0244C9"/>
    <w:rsid w:val="2ABF5AEB"/>
    <w:rsid w:val="2AE80FAD"/>
    <w:rsid w:val="2AEC79CB"/>
    <w:rsid w:val="2B52051E"/>
    <w:rsid w:val="2B7A33D8"/>
    <w:rsid w:val="2B9A44F6"/>
    <w:rsid w:val="2BA97C84"/>
    <w:rsid w:val="2BB05BFB"/>
    <w:rsid w:val="2BC97B2F"/>
    <w:rsid w:val="2CB9405C"/>
    <w:rsid w:val="2CF61622"/>
    <w:rsid w:val="2D087621"/>
    <w:rsid w:val="2D807C5E"/>
    <w:rsid w:val="2D911DF8"/>
    <w:rsid w:val="2DA963E1"/>
    <w:rsid w:val="2E377FB0"/>
    <w:rsid w:val="2E5644A7"/>
    <w:rsid w:val="2EB07B7F"/>
    <w:rsid w:val="2EBA6757"/>
    <w:rsid w:val="2F457CC1"/>
    <w:rsid w:val="308E2ED7"/>
    <w:rsid w:val="30D94A04"/>
    <w:rsid w:val="31847AD7"/>
    <w:rsid w:val="31B259EF"/>
    <w:rsid w:val="31B50BDB"/>
    <w:rsid w:val="31E95407"/>
    <w:rsid w:val="320D6694"/>
    <w:rsid w:val="322413AB"/>
    <w:rsid w:val="3241364B"/>
    <w:rsid w:val="32BA0D96"/>
    <w:rsid w:val="331C5C17"/>
    <w:rsid w:val="33784EF5"/>
    <w:rsid w:val="338D5304"/>
    <w:rsid w:val="33A43E9F"/>
    <w:rsid w:val="33CF21F6"/>
    <w:rsid w:val="33F65251"/>
    <w:rsid w:val="34240825"/>
    <w:rsid w:val="344C0148"/>
    <w:rsid w:val="34DA50F6"/>
    <w:rsid w:val="34E05C92"/>
    <w:rsid w:val="352A6782"/>
    <w:rsid w:val="353A0C23"/>
    <w:rsid w:val="35B30D9A"/>
    <w:rsid w:val="35DC1484"/>
    <w:rsid w:val="364E7E68"/>
    <w:rsid w:val="36525EFE"/>
    <w:rsid w:val="36733C8C"/>
    <w:rsid w:val="367C41F6"/>
    <w:rsid w:val="36A77393"/>
    <w:rsid w:val="36C54C84"/>
    <w:rsid w:val="36D02E2F"/>
    <w:rsid w:val="37187AFE"/>
    <w:rsid w:val="37257028"/>
    <w:rsid w:val="37300FDF"/>
    <w:rsid w:val="37407FE2"/>
    <w:rsid w:val="37656B7E"/>
    <w:rsid w:val="37994AEB"/>
    <w:rsid w:val="37CE4D33"/>
    <w:rsid w:val="37D15AE9"/>
    <w:rsid w:val="386C5684"/>
    <w:rsid w:val="3873068C"/>
    <w:rsid w:val="38C46D38"/>
    <w:rsid w:val="39081846"/>
    <w:rsid w:val="39387C74"/>
    <w:rsid w:val="39506B0D"/>
    <w:rsid w:val="39533EC6"/>
    <w:rsid w:val="39CE3337"/>
    <w:rsid w:val="39E1599C"/>
    <w:rsid w:val="3A4206EF"/>
    <w:rsid w:val="3A454E41"/>
    <w:rsid w:val="3A7500A6"/>
    <w:rsid w:val="3A9161A6"/>
    <w:rsid w:val="3ABA0DFD"/>
    <w:rsid w:val="3AF91617"/>
    <w:rsid w:val="3B2F2AF6"/>
    <w:rsid w:val="3B403DBD"/>
    <w:rsid w:val="3B681670"/>
    <w:rsid w:val="3BA961EC"/>
    <w:rsid w:val="3BF55021"/>
    <w:rsid w:val="3C054D03"/>
    <w:rsid w:val="3CB54E7E"/>
    <w:rsid w:val="3D00029C"/>
    <w:rsid w:val="3D20512E"/>
    <w:rsid w:val="3D332037"/>
    <w:rsid w:val="3D684292"/>
    <w:rsid w:val="3D834193"/>
    <w:rsid w:val="3E107582"/>
    <w:rsid w:val="3E521D57"/>
    <w:rsid w:val="3E5D2DC1"/>
    <w:rsid w:val="3E674E6F"/>
    <w:rsid w:val="3E6B17DA"/>
    <w:rsid w:val="3E8E56FD"/>
    <w:rsid w:val="3ECA1658"/>
    <w:rsid w:val="3EE51F45"/>
    <w:rsid w:val="3EE622F2"/>
    <w:rsid w:val="3EE915FF"/>
    <w:rsid w:val="3F181E82"/>
    <w:rsid w:val="3F1F4933"/>
    <w:rsid w:val="3F4F6A0F"/>
    <w:rsid w:val="3FFD0354"/>
    <w:rsid w:val="40011F47"/>
    <w:rsid w:val="40365B1A"/>
    <w:rsid w:val="40466F51"/>
    <w:rsid w:val="404D76B4"/>
    <w:rsid w:val="40755A09"/>
    <w:rsid w:val="40810A0F"/>
    <w:rsid w:val="40A07910"/>
    <w:rsid w:val="40C4618A"/>
    <w:rsid w:val="40CB4D44"/>
    <w:rsid w:val="40E23E54"/>
    <w:rsid w:val="40FD2DE5"/>
    <w:rsid w:val="41366841"/>
    <w:rsid w:val="416D79A1"/>
    <w:rsid w:val="41890BFD"/>
    <w:rsid w:val="41D8188F"/>
    <w:rsid w:val="41F76746"/>
    <w:rsid w:val="41F95AC6"/>
    <w:rsid w:val="420373F8"/>
    <w:rsid w:val="426D0088"/>
    <w:rsid w:val="427D6EB4"/>
    <w:rsid w:val="42CD77C9"/>
    <w:rsid w:val="42FA6BDD"/>
    <w:rsid w:val="43002F9C"/>
    <w:rsid w:val="43325368"/>
    <w:rsid w:val="433A4959"/>
    <w:rsid w:val="437F58B7"/>
    <w:rsid w:val="43E32DF7"/>
    <w:rsid w:val="43FD2AD5"/>
    <w:rsid w:val="452A24FB"/>
    <w:rsid w:val="457058CF"/>
    <w:rsid w:val="45EC4C7C"/>
    <w:rsid w:val="465823FF"/>
    <w:rsid w:val="4659709A"/>
    <w:rsid w:val="468174B3"/>
    <w:rsid w:val="469D73CF"/>
    <w:rsid w:val="46B53A65"/>
    <w:rsid w:val="46F8178E"/>
    <w:rsid w:val="47153DD2"/>
    <w:rsid w:val="47354773"/>
    <w:rsid w:val="47B85CE5"/>
    <w:rsid w:val="47D73B73"/>
    <w:rsid w:val="481B2C39"/>
    <w:rsid w:val="483656B3"/>
    <w:rsid w:val="49B94901"/>
    <w:rsid w:val="49C91C74"/>
    <w:rsid w:val="4A085578"/>
    <w:rsid w:val="4A2D3AF6"/>
    <w:rsid w:val="4A3A67C0"/>
    <w:rsid w:val="4A5617ED"/>
    <w:rsid w:val="4A623159"/>
    <w:rsid w:val="4A7D2557"/>
    <w:rsid w:val="4AD26DC8"/>
    <w:rsid w:val="4B281854"/>
    <w:rsid w:val="4B2D7B32"/>
    <w:rsid w:val="4B3D7E47"/>
    <w:rsid w:val="4BBF3646"/>
    <w:rsid w:val="4C103615"/>
    <w:rsid w:val="4C1F2CF8"/>
    <w:rsid w:val="4C290F5B"/>
    <w:rsid w:val="4C6B6C32"/>
    <w:rsid w:val="4C883A3A"/>
    <w:rsid w:val="4D1E2EBA"/>
    <w:rsid w:val="4D2F07C5"/>
    <w:rsid w:val="4D4340C5"/>
    <w:rsid w:val="4DB84635"/>
    <w:rsid w:val="4E9732F9"/>
    <w:rsid w:val="4EBE4AFB"/>
    <w:rsid w:val="4ED24501"/>
    <w:rsid w:val="4ED306D9"/>
    <w:rsid w:val="4EFB68F9"/>
    <w:rsid w:val="4F301909"/>
    <w:rsid w:val="4F9130AE"/>
    <w:rsid w:val="50787A52"/>
    <w:rsid w:val="50C16177"/>
    <w:rsid w:val="50F23C8F"/>
    <w:rsid w:val="50F37E73"/>
    <w:rsid w:val="50F61CCA"/>
    <w:rsid w:val="51060E8A"/>
    <w:rsid w:val="51156E21"/>
    <w:rsid w:val="516D2935"/>
    <w:rsid w:val="51F435DA"/>
    <w:rsid w:val="520935F9"/>
    <w:rsid w:val="520F382F"/>
    <w:rsid w:val="5212341C"/>
    <w:rsid w:val="52547637"/>
    <w:rsid w:val="52936AAF"/>
    <w:rsid w:val="52C957E0"/>
    <w:rsid w:val="52D11A04"/>
    <w:rsid w:val="52D9460B"/>
    <w:rsid w:val="530D2B7F"/>
    <w:rsid w:val="53BC7506"/>
    <w:rsid w:val="53BD38CC"/>
    <w:rsid w:val="53E84D4D"/>
    <w:rsid w:val="54623D3B"/>
    <w:rsid w:val="54B178D5"/>
    <w:rsid w:val="54C70E2E"/>
    <w:rsid w:val="54CB646A"/>
    <w:rsid w:val="54D35FB6"/>
    <w:rsid w:val="54F06E6F"/>
    <w:rsid w:val="550A2E98"/>
    <w:rsid w:val="551F309A"/>
    <w:rsid w:val="561C261F"/>
    <w:rsid w:val="56471163"/>
    <w:rsid w:val="564A2995"/>
    <w:rsid w:val="56504C82"/>
    <w:rsid w:val="56753657"/>
    <w:rsid w:val="567C6B25"/>
    <w:rsid w:val="567E3116"/>
    <w:rsid w:val="56920CD6"/>
    <w:rsid w:val="56F36360"/>
    <w:rsid w:val="579A5599"/>
    <w:rsid w:val="57A36DCA"/>
    <w:rsid w:val="57D600A7"/>
    <w:rsid w:val="58236336"/>
    <w:rsid w:val="58820BD2"/>
    <w:rsid w:val="588A25BE"/>
    <w:rsid w:val="58A41188"/>
    <w:rsid w:val="59073120"/>
    <w:rsid w:val="59887BF3"/>
    <w:rsid w:val="59D17711"/>
    <w:rsid w:val="59DC0835"/>
    <w:rsid w:val="5A263F95"/>
    <w:rsid w:val="5A65460C"/>
    <w:rsid w:val="5ABA72F0"/>
    <w:rsid w:val="5B017783"/>
    <w:rsid w:val="5B2845B9"/>
    <w:rsid w:val="5B3C21B2"/>
    <w:rsid w:val="5BB25414"/>
    <w:rsid w:val="5C6C69CA"/>
    <w:rsid w:val="5C980818"/>
    <w:rsid w:val="5CF7690D"/>
    <w:rsid w:val="5D1514A6"/>
    <w:rsid w:val="5D1C7B5E"/>
    <w:rsid w:val="5D51708A"/>
    <w:rsid w:val="5D543ADF"/>
    <w:rsid w:val="5D563350"/>
    <w:rsid w:val="5D844578"/>
    <w:rsid w:val="5DA538D5"/>
    <w:rsid w:val="5DC64AFA"/>
    <w:rsid w:val="5DD949FB"/>
    <w:rsid w:val="5DFE774F"/>
    <w:rsid w:val="5E0E06C6"/>
    <w:rsid w:val="5E362BD2"/>
    <w:rsid w:val="5E3B54A1"/>
    <w:rsid w:val="5E5C7AA6"/>
    <w:rsid w:val="5E9A3DE0"/>
    <w:rsid w:val="5EA06469"/>
    <w:rsid w:val="5EB74543"/>
    <w:rsid w:val="5F0F2192"/>
    <w:rsid w:val="5FEF7A74"/>
    <w:rsid w:val="5FF7708B"/>
    <w:rsid w:val="603B0D3F"/>
    <w:rsid w:val="60CF3F2B"/>
    <w:rsid w:val="60E21193"/>
    <w:rsid w:val="60EE1A48"/>
    <w:rsid w:val="60FF2BE6"/>
    <w:rsid w:val="61473B3E"/>
    <w:rsid w:val="61614269"/>
    <w:rsid w:val="61BB4C15"/>
    <w:rsid w:val="62586BF3"/>
    <w:rsid w:val="62926D59"/>
    <w:rsid w:val="629F27EB"/>
    <w:rsid w:val="62C5102D"/>
    <w:rsid w:val="62FA3064"/>
    <w:rsid w:val="63034D6A"/>
    <w:rsid w:val="63E85E99"/>
    <w:rsid w:val="63EA14C4"/>
    <w:rsid w:val="640617B0"/>
    <w:rsid w:val="64150735"/>
    <w:rsid w:val="64362747"/>
    <w:rsid w:val="647470D0"/>
    <w:rsid w:val="64DD36A9"/>
    <w:rsid w:val="654878DF"/>
    <w:rsid w:val="655267EC"/>
    <w:rsid w:val="657C3D65"/>
    <w:rsid w:val="65E93C0E"/>
    <w:rsid w:val="662B0309"/>
    <w:rsid w:val="66752615"/>
    <w:rsid w:val="668F077B"/>
    <w:rsid w:val="66AD2199"/>
    <w:rsid w:val="66B7164A"/>
    <w:rsid w:val="67242B7B"/>
    <w:rsid w:val="67626FCD"/>
    <w:rsid w:val="679268BD"/>
    <w:rsid w:val="67A748BD"/>
    <w:rsid w:val="67C25BD2"/>
    <w:rsid w:val="67E57D08"/>
    <w:rsid w:val="6823692A"/>
    <w:rsid w:val="68321014"/>
    <w:rsid w:val="683C5D5B"/>
    <w:rsid w:val="688B5661"/>
    <w:rsid w:val="68A5519F"/>
    <w:rsid w:val="68EE02D2"/>
    <w:rsid w:val="69057243"/>
    <w:rsid w:val="691D7ED0"/>
    <w:rsid w:val="69C803B2"/>
    <w:rsid w:val="69EC0341"/>
    <w:rsid w:val="6A3128ED"/>
    <w:rsid w:val="6A8F10C9"/>
    <w:rsid w:val="6B016184"/>
    <w:rsid w:val="6B533BFD"/>
    <w:rsid w:val="6B9C5478"/>
    <w:rsid w:val="6BAA17C1"/>
    <w:rsid w:val="6C4E14FA"/>
    <w:rsid w:val="6CC451DF"/>
    <w:rsid w:val="6D3B0BCD"/>
    <w:rsid w:val="6DA97226"/>
    <w:rsid w:val="6DB427B2"/>
    <w:rsid w:val="6DF75DA6"/>
    <w:rsid w:val="6E3C54AC"/>
    <w:rsid w:val="6EAF1660"/>
    <w:rsid w:val="6ECB3320"/>
    <w:rsid w:val="6F172A2F"/>
    <w:rsid w:val="6F234EC3"/>
    <w:rsid w:val="6F364E28"/>
    <w:rsid w:val="703E6625"/>
    <w:rsid w:val="70572572"/>
    <w:rsid w:val="7072651C"/>
    <w:rsid w:val="709538E2"/>
    <w:rsid w:val="70A65958"/>
    <w:rsid w:val="70DB374F"/>
    <w:rsid w:val="71176E7A"/>
    <w:rsid w:val="713567BE"/>
    <w:rsid w:val="72425B03"/>
    <w:rsid w:val="724C4DB3"/>
    <w:rsid w:val="72567DB6"/>
    <w:rsid w:val="725D3D6E"/>
    <w:rsid w:val="72792EF4"/>
    <w:rsid w:val="72AB5B17"/>
    <w:rsid w:val="72D660D5"/>
    <w:rsid w:val="72DD4739"/>
    <w:rsid w:val="72FC03C3"/>
    <w:rsid w:val="73D734A0"/>
    <w:rsid w:val="73F7072A"/>
    <w:rsid w:val="743759FA"/>
    <w:rsid w:val="74452134"/>
    <w:rsid w:val="74C82BED"/>
    <w:rsid w:val="750E5CEF"/>
    <w:rsid w:val="76B93C92"/>
    <w:rsid w:val="76F41C31"/>
    <w:rsid w:val="776D5DE4"/>
    <w:rsid w:val="777E627D"/>
    <w:rsid w:val="78015CD9"/>
    <w:rsid w:val="78056B4E"/>
    <w:rsid w:val="78690102"/>
    <w:rsid w:val="78844618"/>
    <w:rsid w:val="788D2A9D"/>
    <w:rsid w:val="78997343"/>
    <w:rsid w:val="78B901F0"/>
    <w:rsid w:val="78CD1DE5"/>
    <w:rsid w:val="78D70C92"/>
    <w:rsid w:val="791654B7"/>
    <w:rsid w:val="796828F2"/>
    <w:rsid w:val="7995111A"/>
    <w:rsid w:val="79C766FF"/>
    <w:rsid w:val="79ED7248"/>
    <w:rsid w:val="7A022F46"/>
    <w:rsid w:val="7A1D71FA"/>
    <w:rsid w:val="7A7A0AA6"/>
    <w:rsid w:val="7A8F6A76"/>
    <w:rsid w:val="7AD1551A"/>
    <w:rsid w:val="7BD94493"/>
    <w:rsid w:val="7BD95E65"/>
    <w:rsid w:val="7BDD6E59"/>
    <w:rsid w:val="7C10726D"/>
    <w:rsid w:val="7CE065F5"/>
    <w:rsid w:val="7CE1778D"/>
    <w:rsid w:val="7D073ED8"/>
    <w:rsid w:val="7D097E4E"/>
    <w:rsid w:val="7D960B89"/>
    <w:rsid w:val="7DA12756"/>
    <w:rsid w:val="7DD348C8"/>
    <w:rsid w:val="7DDF32EA"/>
    <w:rsid w:val="7DE87F17"/>
    <w:rsid w:val="7E357E0C"/>
    <w:rsid w:val="7E55698E"/>
    <w:rsid w:val="7E921B27"/>
    <w:rsid w:val="7E981503"/>
    <w:rsid w:val="7EA272D2"/>
    <w:rsid w:val="7EC63EE8"/>
    <w:rsid w:val="7EE84D12"/>
    <w:rsid w:val="7F3B3522"/>
    <w:rsid w:val="7F4E5066"/>
    <w:rsid w:val="7F665870"/>
    <w:rsid w:val="7FBC5C6E"/>
    <w:rsid w:val="7FD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2019-08-15T01:16:00Z</dcterms:created>
  <dc:creator>Administrator</dc:creator>
  <cp:lastModifiedBy>Administrator</cp:lastModifiedBy>
  <dcterms:modified xsi:type="dcterms:W3CDTF">2019-09-02T08:07:43Z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