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1emodba180p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Анализ успешности работы интернет-магазина включает в себя много факторов сфер. Для качественного анализа нужно очень много данных от специалистов разного рода.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a51r7smn0f4" w:id="1"/>
      <w:bookmarkEnd w:id="1"/>
      <w:r w:rsidDel="00000000" w:rsidR="00000000" w:rsidRPr="00000000">
        <w:rPr>
          <w:rtl w:val="0"/>
        </w:rPr>
        <w:t xml:space="preserve">Анализ сайта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Анализ классического коммерческого сайта производится по его позиции в поисковых системах, которые используют в стране, правильность составление семантического ядра запросов, правильность выбора каналов продвижение в соотвтетствии с тематикой сайта, посещаемость, наличие страниц в ведущих социальных сетях, наличие в ценовых агрегаторах (если это интернет-магазин), наличие офисов на интернет-картах, ссылочная масса сайта, показатели веса ссылок, аналитика по SEO (наличие мета-тегов, заголовков, уникальность контента, заспамленность сайта, скорость загрузки, соотношение объема контента и кода и многое другое). Эти данные предоставляет интернет-маркетолог.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4jecbkvw5f1b" w:id="2"/>
      <w:bookmarkEnd w:id="2"/>
      <w:r w:rsidDel="00000000" w:rsidR="00000000" w:rsidRPr="00000000">
        <w:rPr>
          <w:rtl w:val="0"/>
        </w:rPr>
        <w:t xml:space="preserve">Анализ торгового предприятия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Этим анализом занимается человек с экономическими навыками. В анализ входит актуальность ассортимента, ценовая политика, программы лояльности, условия доставки и оплаты, соответствие нормативным документам. Следующим важным пунктом отметим качество работы персонала. Время ответа на обращение, помощь клиенту, ведение клиента, соблюдение общих правил продаж, работа по допродажам.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l1tolda9miaf" w:id="3"/>
      <w:bookmarkEnd w:id="3"/>
      <w:r w:rsidDel="00000000" w:rsidR="00000000" w:rsidRPr="00000000">
        <w:rPr>
          <w:rtl w:val="0"/>
        </w:rPr>
        <w:t xml:space="preserve">Успешность рекламы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современном мире интернет-продаж правильный подход к рекламе не просто возможность получить больше прибыли, а условие выживания компании. Классическая контекстная реклама в поисковиках слишком дорогая и практически полностью поглощает прибыль. С учетом относительно низкой стоимости косметики и показателем конверсии в 1-2% (статистика из моего личного опыта работы в странах СНГ. Автор данных из Санкт-Петербурга. Предположим что это российский магазин)  для нового клиента с контекстной рекламы, это огромный убыток для компании. У отдела маркетинга должна быть отработанная стратегия дешевого привлечения большого количества клиентов. Основной показатель эффективности рекламы это “стоимость” 1 оплаченного заказа.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d03dx0dvoums" w:id="4"/>
      <w:bookmarkEnd w:id="4"/>
      <w:r w:rsidDel="00000000" w:rsidR="00000000" w:rsidRPr="00000000">
        <w:rPr>
          <w:rtl w:val="0"/>
        </w:rPr>
        <w:t xml:space="preserve">Определение цикла продажи товара в интернет-магазине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Традиционные интернет-магазины, одним из которых является наш, имеет алгоритм покупки. Определим упрощенную версию в виде блок-схемы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https://app.creately.com/diagram/uyVAontbS0F/edit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8000" cy="750818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750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zhzv3t30xx9" w:id="5"/>
      <w:bookmarkEnd w:id="5"/>
      <w:r w:rsidDel="00000000" w:rsidR="00000000" w:rsidRPr="00000000">
        <w:rPr>
          <w:rtl w:val="0"/>
        </w:rPr>
        <w:t xml:space="preserve">Определение структуры данных и возможных показателей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исходных данных у нас есть множество параметров. Первой задачей будет посмотреть какие показатели мы можем посчитать исходя из данных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event_type из этого показателя возможно узнать следующие статистики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просмотров товара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покупок товара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отказов от товара (удаление из корзины или если клиент добавил в корзину но не купил потом)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отказов от товара (количество добавлений в корзину возьмем за 100%) Если товар был добавлен 100 раз, 10 раз куплен и 90 не куплен, у этого товара 90% отказов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популярность товара по просмотрам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популярность товара по покупкам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 есть уникальный идентификатор товара.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category_id и category_code. Поскольку category_code  у многих товаров пуст, анализировать можем только по category_id.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популярность категории по просмотрам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популярность категории по покупкам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 у многих товаров пуст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популярность бренда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доля бренда в общих продажах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не является самостоятельным показателям, но участвует в других показателях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покупателей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новых покупателей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прироста покупателей за период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user_session не является самостоятельным показателям, но позволяет идентифицировать товары с одного заказа или сессии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Эти данные также можно использовать в комбинациях и получить следующие показатели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Доход интернет-магазина за период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Конверсии посещения в заказ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Поведенческие факторы клиента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Продажи по категориям и брендам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Самые активные/пассивные покупатели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Средний чек заказа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количество позиций в заказе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прочее 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К сожалению, вводных данных категорически недостаточно для качественного анализа и построение стратегии компании. Полностью отсутствуют показатели успешности сайта, данные о конкурентах, средних ценах на товары, рекламные каналы и качество лидов. Отсутствуют данные о ремаркетинге, программе лояльности и многом другом. 5 месяцев это очень малый срок данных для анализа. На таком коротком интервале мы не можем установить сезонность и тренды. Отсутствие географических данных исключает возможность совместить периоды спадов и подъемов с праздниками страны, политическими и экономическими событиями. В разных странах разные традиции и праздники и разных подход к дарению подарков. Это напрямую влияет на спрос.  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old4p382flk0" w:id="6"/>
      <w:bookmarkEnd w:id="6"/>
      <w:r w:rsidDel="00000000" w:rsidR="00000000" w:rsidRPr="00000000">
        <w:rPr>
          <w:rtl w:val="0"/>
        </w:rPr>
        <w:t xml:space="preserve">Определение ключевых показателей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Исходя из неполноты данных, установим несколько предположений.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Исследуемый интернет-магазин имеет средние показатели по всем неизвестным нам показателям среди конкурентов. Если мы чего-то не знаем, по-умолчанию это примерно как у конкурентов.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Доход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Базовым показателем коммерческой торговой компании является прибыль.  Наши данные не показывают себестоимость и другие издержки компании, будем ориентироваться на доход и предположим что наценка на все товары одинаковая.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Средний чек заказа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Небольшая сумма заработка с дешевых товаров для всех интернет-магазинов является убытком, но наличие этой категории товаров привлекает больше покупателей и является условно обязательной.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Пример</w:t>
      </w:r>
      <w:r w:rsidDel="00000000" w:rsidR="00000000" w:rsidRPr="00000000">
        <w:rPr>
          <w:i w:val="1"/>
          <w:sz w:val="18"/>
          <w:szCs w:val="18"/>
          <w:rtl w:val="0"/>
        </w:rPr>
        <w:t xml:space="preserve">: интернет-магазин продает автозапчасти. На 1 заказ сотрудник тратит 15 минут времени.  Наценка 25% на все товары, 8 рабочих часов. Зарплата сотрудника 180 крон в час.</w:t>
      </w:r>
    </w:p>
    <w:p w:rsidR="00000000" w:rsidDel="00000000" w:rsidP="00000000" w:rsidRDefault="00000000" w:rsidRPr="00000000" w14:paraId="00000040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При получении 20 заказов по 2000 крон (например аккумулятор), фирма получит 40 000. Из них прибыль составит 10 000. На зарплату потратим 1 440. За вычетом зарплаты сотрудника остается 8560.</w:t>
      </w:r>
    </w:p>
    <w:p w:rsidR="00000000" w:rsidDel="00000000" w:rsidP="00000000" w:rsidRDefault="00000000" w:rsidRPr="00000000" w14:paraId="00000041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Теперь представим, что покупали у нас не аккумуляторы а дешевые аксессуары (чистящие средства, антифриз, масло, фильтр, ароматизатор). Цена таких изделий 100 - 500 крон. Возьмем 250.  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Магазин может за 8 часов обработать 32 заказа. 32 * 250 = 8000. Вычтем себестоимость, и получим 2000 из них заплатим сотруднику 1440, останется 560 крон. Это можно считать убытком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При этом для нас не будет плохо, если клиент закажет дорогую вещь и дешевый аксессуар. Это только увеличит прибыль. По-этому показатель количества товаров в заказе не считаем важным.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Количество оплаченных заказов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Важно отслеживать количество оплаченных заказов и их изменение. Этот показатель в сумме с прошлым позволяет увидеть за счет чего растет доход магазина. Если количество заказов не растет, но растет средний чек, это говорит о работе с каталогом и с клиентом, но при этом рекламу нужно усилить. В обратном случае стоит проработать каталог и продажи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Конверсии посетители в заказы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Каждый новый посетитель интернет-магазина стоит компании денег. Это расходы на рекламу и продвижение сайта. В зависимости от рекламного канала эта стоимость разная, но компания всегда что-то тратит для привлечение нового клиента. Исключение составляют только посетители по рекомендациям друзей, но обычно друзья рекомендуют сайт после того как сами там заказали а не только посмотрели. То есть для получения такого “бесплатного” клиента, мы должны совершить продажу другому. Из этого исходит, что конверсии посещения в заказ очень важны для оценки интернет-магазина.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Доля бренда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Для правильного стратегического планирования, стоит отслеживать доли брендов в общей сумме продаж. Малая доля бренда и широкий ассортимент показывают низкий интерес целевой аудитории к этому товару.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Доля категории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Как и долях бренда, доли категорий в общем доходе помогают сделать вывод о целесообразности продавать те или другие товары. 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yl3735ec350e" w:id="7"/>
      <w:bookmarkEnd w:id="7"/>
      <w:r w:rsidDel="00000000" w:rsidR="00000000" w:rsidRPr="00000000">
        <w:rPr>
          <w:rtl w:val="0"/>
        </w:rPr>
        <w:t xml:space="preserve">Определение периодов анализа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Идеальными сроками анализа интернет-магазина можно обозначить год как данные для стратегического анализа, месяц для тактического анализа и неделя для быстрой корректировки тактики. Проводить полноценный анализ за 1 день не считаю целесообразным в данной работе. Статистика за день нужна только руководителю, который должен оперативно реагировать на события в фирме.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За месяц анализ будет проводиться по всем ключевым показателям. За неделю по доходу, конверсиям, среднему чеку, количеству заказов. За день только по доходу.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p8mjkfghirnq" w:id="8"/>
      <w:bookmarkEnd w:id="8"/>
      <w:r w:rsidDel="00000000" w:rsidR="00000000" w:rsidRPr="00000000">
        <w:rPr>
          <w:rtl w:val="0"/>
        </w:rPr>
        <w:t xml:space="preserve">Анализ вводных данных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24g088r1y8b6" w:id="9"/>
      <w:bookmarkEnd w:id="9"/>
      <w:r w:rsidDel="00000000" w:rsidR="00000000" w:rsidRPr="00000000">
        <w:rPr>
          <w:rtl w:val="0"/>
        </w:rPr>
        <w:t xml:space="preserve">Статистики и графики по месяцам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300038</wp:posOffset>
            </wp:positionV>
            <wp:extent cx="3014663" cy="3014663"/>
            <wp:effectExtent b="0" l="0" r="0" t="0"/>
            <wp:wrapSquare wrapText="right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014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313325</wp:posOffset>
            </wp:positionV>
            <wp:extent cx="2997574" cy="2992163"/>
            <wp:effectExtent b="0" l="0" r="0" t="0"/>
            <wp:wrapSquare wrapText="left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574" cy="299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185738</wp:posOffset>
            </wp:positionV>
            <wp:extent cx="3071813" cy="3071813"/>
            <wp:effectExtent b="0" l="0" r="0" t="0"/>
            <wp:wrapSquare wrapText="left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071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062288" cy="3051728"/>
            <wp:effectExtent b="0" l="0" r="0" t="0"/>
            <wp:wrapSquare wrapText="right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051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Из этих графиков видно, что  во втором месяце (ноябрь 2019) произошел скачок по всем ключевым показателям ИМ. Несущественно изменился только средний чек. При этом существенно возросла конверсия. В третьем месяце (декабрь 2019) значение показателей упали ниже состояния на октябрь. Такие тренды обычно говорят о предпраздничном периоде покупки подарков. Если это данные с Ebay или Aliexpress, пик заказов в 11 месяце логичен с учетом срока доставки. Или это страна, где не празднуется Рождество, но есть другой праздник в ноябре. Покупка подарков это одна из немногих причин, почему может резко и сильно расти и падать конверсия. Клиенты покупают подарки, имея цель купить подарок.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Статистики и графики по неделям</w:t>
      </w:r>
    </w:p>
    <w:p w:rsidR="00000000" w:rsidDel="00000000" w:rsidP="00000000" w:rsidRDefault="00000000" w:rsidRPr="00000000" w14:paraId="00000065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352425</wp:posOffset>
            </wp:positionV>
            <wp:extent cx="2938463" cy="2933158"/>
            <wp:effectExtent b="0" l="0" r="0" t="0"/>
            <wp:wrapSquare wrapText="left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33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311321</wp:posOffset>
            </wp:positionV>
            <wp:extent cx="3010572" cy="3005138"/>
            <wp:effectExtent b="0" l="0" r="0" t="0"/>
            <wp:wrapSquare wrapText="right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572" cy="300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987718" cy="2982325"/>
            <wp:effectExtent b="0" l="0" r="0" t="0"/>
            <wp:wrapSquare wrapText="right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718" cy="298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176213</wp:posOffset>
            </wp:positionV>
            <wp:extent cx="3038885" cy="3033399"/>
            <wp:effectExtent b="0" l="0" r="0" t="0"/>
            <wp:wrapSquare wrapText="left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85" cy="3033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Основной пик пришелся на 8-ю и 9-ю недели. Это последние недели февраля. Спад наблюдается на 13-14 неделе что соответствует Рождеству и Новому Году. Вполне логично, что в эти недели заказов было очень мало. Это нормально для любого интернет-магазина.  Следующий спад приходится 18-22 неделю.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188fv02dw6o2" w:id="10"/>
      <w:bookmarkEnd w:id="10"/>
      <w:r w:rsidDel="00000000" w:rsidR="00000000" w:rsidRPr="00000000">
        <w:rPr>
          <w:rtl w:val="0"/>
        </w:rPr>
        <w:t xml:space="preserve">Статистики по дням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5267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Статистика повторяет тренды недель за исключение нескольких дней с пиковыми показателями дохода. Поскольку мы не владеем полной картиной, сделать какие-либо выводы сложно. Предполагаю, что активность в 2 дня могла быть вызвана черной пятницей или иной акцией.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4vhorzi7s1tw" w:id="11"/>
      <w:bookmarkEnd w:id="11"/>
      <w:r w:rsidDel="00000000" w:rsidR="00000000" w:rsidRPr="00000000">
        <w:rPr>
          <w:rtl w:val="0"/>
        </w:rPr>
        <w:t xml:space="preserve">Выводы по ключевым показателям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Поскольку нам неизвестен регион и источник данных, я делаю предположение на основании времени пика заказов, что это магазин с длительным временем доставки или из специфического региона с другими праздниками. Все скачки кроме последних 5-ти недель гармонируют с этой теорией.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Вывод о последнем спаде нельзя сделать однозначно. Если это Aliexpress, этот спад логичен. В феврале 2019 в Китае начали вводится меры против распространения covid-19. Также на эти числа выпадает китайский Новый Год. Это 15 выходных дней. Опытные клиенты в это время воздерживаются от заказов на китайских торговых площадках. Сроки доставки значительно увеличиваются а многие заказы теряются.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Чтобы дать какую-то рекомендацию по отслеживанию показателей и установки опасных зон, нужно видеть их тренды в “спокойное” время. Когда внешние факторы минимально влияют на изменение показателей.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33si5ojk0mzi" w:id="12"/>
      <w:bookmarkEnd w:id="12"/>
      <w:r w:rsidDel="00000000" w:rsidR="00000000" w:rsidRPr="00000000">
        <w:rPr>
          <w:rtl w:val="0"/>
        </w:rPr>
        <w:t xml:space="preserve">Доли брендов и категорий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oel3qipfrnw" w:id="13"/>
      <w:bookmarkEnd w:id="13"/>
      <w:r w:rsidDel="00000000" w:rsidR="00000000" w:rsidRPr="00000000">
        <w:rPr>
          <w:rtl w:val="0"/>
        </w:rPr>
        <w:t xml:space="preserve">Структура долей брендов в общем доходе выглядит таким образом.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52673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Чтобы график был более читабелен, анализируются только бренды, имеющие больше 1% в общей доле. Из диаграммы видно, что больше половины дохода магазин получает от товаров, которые не имеют бренда.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Чтобы посмотреть лучше на эти данные, представлю их в виде таблицы в приложении 1 к работе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53 из 231 бренда имеют долю в общем доходе меньше, чем 0,01%. Сотрудничество с этими брендами стоит оценить по остальным параметрам, в том числе и субъективно. Если они могут каким-то образом мешать клиенту ориентироваться в каталоге, от них стоит отказаться.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Флагманами являются: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 3%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Irisk 3.5%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Grattol 4.15%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Runail 5.4%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Продукцию этих брендов стоит продвигать среди новых клиентов, так как она нравится целевым покупателям магазина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Индексы процентного изменения доли брендов по отношению к прошлому месяцу имеют очень большой разброс особенно для брендов с низким значением доли. С этого можно сделать вывод, что количество покупок товаров в этих категориях изменяется случайно. В прибыльных брендах наблюдается незначительное колебание (в в среднем 15 %), что говорит о стабильном спросе на продукцию этих брендов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r5h01qpw03w" w:id="14"/>
      <w:bookmarkEnd w:id="14"/>
      <w:r w:rsidDel="00000000" w:rsidR="00000000" w:rsidRPr="00000000">
        <w:rPr>
          <w:rtl w:val="0"/>
        </w:rPr>
        <w:t xml:space="preserve">Структура долей категорий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К сожалению, в наших данных отсутствуют очень многие названия категорий. Вместо названий будут использоваться category_id. Ввиду большого количества категорий, их нельзя нормально изобразить графически. Таблица с их показателями в Приложении 2 к работе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64 из 387 категорий имеет долю в общем доходе меньше 0.01%. Как и с брендами, нужно оценить их необходимость в ассортименте.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Самые прибыльные категории: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1487580006317032448  2.8%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1602943681873052416  2.9%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1487580005268456192  4.1%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1487580006300255232  5.6%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1487580005092295424  6.5%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Индексы процентного изменения доли категории по отношению к прошлому месяцу имеют очень большой разброс особенно для категорий с низким значением доли. С этого можно сделать вывод, что количество покупок товаров в этих категориях изменяется случайно. В прибыльных категориях наблюдается незначительное колебание (в основном до 18 %), что говорит о стабильном спросе на товары этих категорий.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v6we6w4n3a4x" w:id="15"/>
      <w:bookmarkEnd w:id="15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Отслеживание показателей доход, количество оплаченных заказов, средний чек заказа, конверсии успешно себя зарекомендовали во всех интернет-магазинах и подтвердились в этой работе.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Для установки базового уровня показателя, по отношению к которому потом можно будет анализировать успешность периода нужны данные хотя бы за 1 год и точное понимание сезонности.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Для более качественного анализа по брендам, категориям и товарам нужно дополнить данные по названиям категорий и брендов, включить в анализ все товары, а не только просмотренные. По некоторым товарам количество покупок больше, чем количество просмотров. Это может быть связано с покупкой больше 1 единицы за заказ или с механикой веб-сайта. Если получить точные данные, можно расширить анализ на конверсии просмотр товара - покупка.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Критически не хватает понимания что это за магазин, где находится и кто его клиент. Без этих данных вообще невозможно сделать вывод о причине роста или падения показателя. Непонятно это естественное изменение или зависит от действий компании.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Для улучшения качества анализа, нужно привлечение специалиста, который бы понимал поведение клиента при выборе косметики. Важно понимать какой бренд имеет какое качество (что я совсем не понимаю, все названия вижу впервые), как клиенты выбирают товар.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