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8F" w:rsidRDefault="0080492F" w:rsidP="0080492F">
      <w:pPr>
        <w:pStyle w:val="1"/>
      </w:pPr>
      <w:r>
        <w:rPr>
          <w:b/>
          <w:sz w:val="32"/>
        </w:rPr>
        <w:t>性能分析报告</w:t>
      </w:r>
    </w:p>
    <w:p w:rsidR="0080492F" w:rsidRDefault="0080492F" w:rsidP="0080492F">
      <w:r>
        <w:rPr>
          <w:noProof/>
          <w:snapToGrid/>
        </w:rPr>
        <w:drawing>
          <wp:inline distT="0" distB="0" distL="0" distR="0" wp14:anchorId="472AC277" wp14:editId="235BD27C">
            <wp:extent cx="3667738" cy="389470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672" cy="39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2F" w:rsidRDefault="0080492F" w:rsidP="0080492F"/>
    <w:p w:rsidR="0080492F" w:rsidRDefault="0080492F" w:rsidP="0080492F">
      <w:pPr>
        <w:pStyle w:val="1"/>
      </w:pPr>
      <w:r>
        <w:rPr>
          <w:b/>
          <w:sz w:val="28"/>
        </w:rPr>
        <w:t>性能优化</w:t>
      </w:r>
    </w:p>
    <w:p w:rsidR="0080492F" w:rsidRDefault="0080492F" w:rsidP="0080492F">
      <w:r>
        <w:rPr>
          <w:b/>
          <w:sz w:val="24"/>
        </w:rPr>
        <w:t>性能优化汇总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92F" w:rsidTr="0080492F">
        <w:tc>
          <w:tcPr>
            <w:tcW w:w="4148" w:type="dxa"/>
          </w:tcPr>
          <w:p w:rsidR="0080492F" w:rsidRPr="00291EE6" w:rsidRDefault="0080492F" w:rsidP="0080492F">
            <w:pPr>
              <w:rPr>
                <w:rFonts w:hint="eastAsia"/>
                <w:b/>
              </w:rPr>
            </w:pPr>
            <w:r w:rsidRPr="00291EE6">
              <w:rPr>
                <w:rFonts w:hint="eastAsia"/>
                <w:b/>
              </w:rPr>
              <w:t>优化点摘要</w:t>
            </w:r>
          </w:p>
        </w:tc>
        <w:tc>
          <w:tcPr>
            <w:tcW w:w="4148" w:type="dxa"/>
          </w:tcPr>
          <w:p w:rsidR="0080492F" w:rsidRPr="00291EE6" w:rsidRDefault="0080492F" w:rsidP="0080492F">
            <w:pPr>
              <w:rPr>
                <w:rFonts w:hint="eastAsia"/>
                <w:b/>
              </w:rPr>
            </w:pPr>
            <w:r w:rsidRPr="00291EE6">
              <w:rPr>
                <w:rFonts w:hint="eastAsia"/>
                <w:b/>
              </w:rPr>
              <w:t>性能收益（定性</w:t>
            </w:r>
            <w:r w:rsidRPr="00291EE6">
              <w:rPr>
                <w:rFonts w:hint="eastAsia"/>
                <w:b/>
              </w:rPr>
              <w:t>or</w:t>
            </w:r>
            <w:r w:rsidRPr="00291EE6">
              <w:rPr>
                <w:rFonts w:hint="eastAsia"/>
                <w:b/>
              </w:rPr>
              <w:t>定量均可）</w:t>
            </w:r>
          </w:p>
        </w:tc>
      </w:tr>
      <w:tr w:rsidR="0080492F" w:rsidTr="0080492F">
        <w:tc>
          <w:tcPr>
            <w:tcW w:w="4148" w:type="dxa"/>
          </w:tcPr>
          <w:p>
            <w:r>
              <w:t>Qwen3.5 双卡训练迁移；AscendC/Triton 同口径对照；显存预算与可信 Agent</w:t>
            </w:r>
          </w:p>
        </w:tc>
        <w:tc>
          <w:tcPr>
            <w:tcW w:w="4148" w:type="dxa"/>
          </w:tcPr>
          <w:p>
            <w:r>
              <w:t>100-step 全流程 AscendC 吞吐提升 16.02%；loss 平均绝对差 0.000884；FP16 峰值显存下降 49.14%；Agent 5/5 通过</w:t>
            </w:r>
          </w:p>
        </w:tc>
      </w:tr>
    </w:tbl>
    <w:p w:rsidR="0080492F" w:rsidRPr="0080492F" w:rsidRDefault="0080492F" w:rsidP="0080492F">
      <w:pPr>
        <w:rPr>
          <w:rFonts w:hint="eastAsia"/>
        </w:rPr>
      </w:pPr>
    </w:p>
    <w:p w:rsidR="0080492F" w:rsidRDefault="00291EE6" w:rsidP="0080492F">
      <w:pPr>
        <w:pStyle w:val="2"/>
      </w:pPr>
      <w:r>
        <w:rPr>
          <w:b/>
          <w:sz w:val="22"/>
        </w:rPr>
        <w:t>优化点1：Qwen3.5 MindSpeed-MM 训练算子对照</w:t>
      </w:r>
    </w:p>
    <w:p w:rsidR="00291EE6" w:rsidRDefault="00291EE6" w:rsidP="00291EE6">
      <w:r>
        <w:rPr>
          <w:sz w:val="20"/>
        </w:rPr>
        <w:t>两份双卡 100-step 日志同口径统计：AscendC 平均 2944.668 ms/step、2.716775 samples/s；Triton 平均 3416.390 ms/step、2.341653 samples/s；AscendC 全流程吞吐提升 16.02%，step time 下降 13.81%。逐 step loss 平均绝对差 0.000884、最大 0.002954、最后一步 0.000212。step 11-100 稳态窗口中 AscendC 为 4.036069 samples/s、Triton 为 6.898838 samples/s，说明结果受编译和缓存阶段影响。</w:t>
      </w:r>
    </w:p>
    <w:p w:rsidR="00291EE6" w:rsidRDefault="00291EE6" w:rsidP="00291EE6">
      <w:pPr>
        <w:pStyle w:val="2"/>
      </w:pPr>
      <w:r>
        <w:rPr>
          <w:b/>
          <w:sz w:val="22"/>
        </w:rPr>
        <w:t>优化点2：显存预算与可信 Agent 扩展验证</w:t>
      </w:r>
    </w:p>
    <w:p w:rsidR="00291EE6" w:rsidRPr="00291EE6" w:rsidRDefault="00291EE6" w:rsidP="00291EE6">
      <w:pPr>
        <w:rPr>
          <w:rFonts w:hint="eastAsia"/>
        </w:rPr>
      </w:pPr>
      <w:r>
        <w:rPr>
          <w:sz w:val="20"/>
        </w:rPr>
        <w:t>Qwen3.5-4B FP16 峰值显存由 16.91 GB 降至 8.60 GB，下降 49.14%，但短文本吞吐下降 11.77%，故只定位为显存优化。Agent 采用 JSON Planner、工具白名单、Evidence Store 与 Verifier，目标环境固定任务 5/5 成功。</w:t>
      </w:r>
    </w:p>
    <w:sectPr w:rsidR="00291EE6" w:rsidRPr="00291E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47E" w:rsidRDefault="0056047E">
      <w:r>
        <w:separator/>
      </w:r>
    </w:p>
  </w:endnote>
  <w:endnote w:type="continuationSeparator" w:id="0">
    <w:p w:rsidR="0056047E" w:rsidRDefault="00560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80492F">
            <w:rPr>
              <w:noProof/>
            </w:rPr>
            <w:t>2026-6-5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47E" w:rsidRDefault="0056047E">
      <w:r>
        <w:separator/>
      </w:r>
    </w:p>
  </w:footnote>
  <w:footnote w:type="continuationSeparator" w:id="0">
    <w:p w:rsidR="0056047E" w:rsidRDefault="00560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291EE6"/>
    <w:rsid w:val="003055E4"/>
    <w:rsid w:val="00307760"/>
    <w:rsid w:val="00322719"/>
    <w:rsid w:val="00425F62"/>
    <w:rsid w:val="0052233A"/>
    <w:rsid w:val="0056047E"/>
    <w:rsid w:val="00634265"/>
    <w:rsid w:val="007162BA"/>
    <w:rsid w:val="0075012D"/>
    <w:rsid w:val="00775BB5"/>
    <w:rsid w:val="00780144"/>
    <w:rsid w:val="0080492F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808C6C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C3269-E0AE-4414-B487-E4AC5AA5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2</TotalTime>
  <Pages>1</Pages>
  <Words>10</Words>
  <Characters>58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liyingxuan (A)</dc:creator>
  <cp:keywords/>
  <dc:description/>
  <cp:lastModifiedBy>liyingxuan (A)</cp:lastModifiedBy>
  <cp:revision>4</cp:revision>
  <dcterms:created xsi:type="dcterms:W3CDTF">2019-07-19T03:06:00Z</dcterms:created>
  <dcterms:modified xsi:type="dcterms:W3CDTF">2026-06-05T07:48:00Z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