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AE4" w:rsidRDefault="00F22AE4" w:rsidP="00F22AE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代码规范</w:t>
      </w: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Pr="009D3B59" w:rsidRDefault="00F22AE4" w:rsidP="00F22AE4">
      <w:pPr>
        <w:jc w:val="center"/>
        <w:rPr>
          <w:b/>
          <w:bCs/>
          <w:sz w:val="44"/>
          <w:szCs w:val="44"/>
        </w:rPr>
      </w:pPr>
    </w:p>
    <w:p w:rsidR="00F22AE4" w:rsidRDefault="00F22AE4" w:rsidP="00F22AE4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 wp14:anchorId="27272812" wp14:editId="2438F1EA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p w:rsidR="00F22AE4" w:rsidRDefault="00F22AE4" w:rsidP="00F22AE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F22AE4" w:rsidTr="00ED34AF">
        <w:tc>
          <w:tcPr>
            <w:tcW w:w="1951" w:type="dxa"/>
            <w:vMerge w:val="restart"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F22AE4" w:rsidRDefault="00F22AE4" w:rsidP="00ED34AF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代码规范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0.1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</w:t>
            </w:r>
            <w:r w:rsidR="002E4F54">
              <w:rPr>
                <w:rFonts w:ascii="宋体" w:hAnsi="宋体" w:hint="eastAsia"/>
              </w:rPr>
              <w:t>，</w:t>
            </w:r>
            <w:bookmarkStart w:id="0" w:name="_GoBack"/>
            <w:bookmarkEnd w:id="0"/>
            <w:r w:rsidR="002E4F54">
              <w:rPr>
                <w:rFonts w:ascii="宋体" w:hAnsi="宋体" w:hint="eastAsia"/>
              </w:rPr>
              <w:t>陈栩,石梦韬</w:t>
            </w:r>
          </w:p>
        </w:tc>
      </w:tr>
      <w:tr w:rsidR="00F22AE4" w:rsidTr="00ED34AF">
        <w:tc>
          <w:tcPr>
            <w:tcW w:w="1951" w:type="dxa"/>
            <w:vMerge/>
            <w:shd w:val="clear" w:color="auto" w:fill="auto"/>
          </w:tcPr>
          <w:p w:rsidR="00F22AE4" w:rsidRDefault="00F22AE4" w:rsidP="00ED34AF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F22AE4" w:rsidRDefault="00F22AE4" w:rsidP="00ED34AF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</w:t>
            </w:r>
            <w:r>
              <w:t>6-02</w:t>
            </w:r>
          </w:p>
        </w:tc>
      </w:tr>
    </w:tbl>
    <w:p w:rsidR="00F22AE4" w:rsidRDefault="00F22AE4" w:rsidP="00F22AE4">
      <w:pPr>
        <w:jc w:val="left"/>
        <w:rPr>
          <w:b/>
          <w:sz w:val="28"/>
          <w:szCs w:val="28"/>
        </w:rPr>
      </w:pPr>
    </w:p>
    <w:p w:rsidR="00F22AE4" w:rsidRDefault="00F22AE4" w:rsidP="00F22AE4">
      <w:pPr>
        <w:pStyle w:val="1"/>
        <w:jc w:val="center"/>
      </w:pPr>
      <w:bookmarkStart w:id="1" w:name="_Toc5358"/>
      <w:bookmarkStart w:id="2" w:name="_Toc19089"/>
      <w:bookmarkStart w:id="3" w:name="_Toc18962"/>
      <w:bookmarkStart w:id="4" w:name="_Toc28855"/>
      <w:bookmarkStart w:id="5" w:name="_Toc1521"/>
      <w:bookmarkStart w:id="6" w:name="_Toc513374040"/>
      <w:bookmarkStart w:id="7" w:name="_Toc513378918"/>
      <w:bookmarkStart w:id="8" w:name="_Toc513406912"/>
      <w:bookmarkStart w:id="9" w:name="_Toc514270610"/>
      <w:bookmarkStart w:id="10" w:name="_Toc515807614"/>
      <w:r>
        <w:rPr>
          <w:rFonts w:hint="eastAsia"/>
        </w:rPr>
        <w:lastRenderedPageBreak/>
        <w:t>版本</w:t>
      </w:r>
      <w:r>
        <w:t>历史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2141"/>
        <w:gridCol w:w="1465"/>
        <w:gridCol w:w="1898"/>
        <w:gridCol w:w="1892"/>
      </w:tblGrid>
      <w:tr w:rsidR="00F22AE4" w:rsidTr="00ED34AF">
        <w:tc>
          <w:tcPr>
            <w:tcW w:w="1123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F22AE4" w:rsidRDefault="00F22AE4" w:rsidP="00ED34A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F22AE4" w:rsidTr="00ED34AF">
        <w:trPr>
          <w:trHeight w:val="635"/>
        </w:trPr>
        <w:tc>
          <w:tcPr>
            <w:tcW w:w="1123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吴子乔</w:t>
            </w:r>
            <w:proofErr w:type="gramEnd"/>
          </w:p>
        </w:tc>
        <w:tc>
          <w:tcPr>
            <w:tcW w:w="1465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01</w:t>
            </w:r>
            <w:r>
              <w:rPr>
                <w:rFonts w:ascii="宋体" w:hAnsi="宋体" w:hint="eastAsia"/>
              </w:rPr>
              <w:t>至</w:t>
            </w:r>
          </w:p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2018-06-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1898" w:type="dxa"/>
          </w:tcPr>
          <w:p w:rsidR="00F22AE4" w:rsidRDefault="00F22AE4" w:rsidP="00F22AE4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代码规范进行编写</w:t>
            </w:r>
          </w:p>
        </w:tc>
        <w:tc>
          <w:tcPr>
            <w:tcW w:w="1892" w:type="dxa"/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陈栩,石梦韬</w:t>
            </w:r>
          </w:p>
        </w:tc>
      </w:tr>
      <w:tr w:rsidR="00F22AE4" w:rsidTr="00ED34AF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AE4" w:rsidRDefault="00F22AE4" w:rsidP="00ED34AF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:rsidR="00EE2163" w:rsidRDefault="00EE2163"/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4"/>
          <w:lang w:val="zh-CN"/>
        </w:rPr>
        <w:id w:val="-2053140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103B" w:rsidRDefault="00CA103B">
          <w:pPr>
            <w:pStyle w:val="TOC"/>
          </w:pPr>
          <w:r>
            <w:rPr>
              <w:lang w:val="zh-CN"/>
            </w:rPr>
            <w:t>目录</w:t>
          </w:r>
        </w:p>
        <w:p w:rsidR="00CA103B" w:rsidRDefault="00CA103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07614" w:history="1">
            <w:r w:rsidRPr="002D55FB">
              <w:rPr>
                <w:rStyle w:val="a4"/>
                <w:rFonts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15" w:history="1">
            <w:r w:rsidR="00CA103B" w:rsidRPr="002D55FB">
              <w:rPr>
                <w:rStyle w:val="a4"/>
                <w:rFonts w:hint="eastAsia"/>
                <w:noProof/>
              </w:rPr>
              <w:t>一、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文件组织规则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_Toc515807615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6" w:history="1">
            <w:r w:rsidR="00CA103B" w:rsidRPr="002D55FB">
              <w:rPr>
                <w:rStyle w:val="a4"/>
                <w:noProof/>
              </w:rPr>
              <w:t>1.1</w:t>
            </w:r>
            <w:r w:rsidR="00CA103B" w:rsidRPr="002D55FB">
              <w:rPr>
                <w:rStyle w:val="a4"/>
                <w:rFonts w:hint="eastAsia"/>
                <w:noProof/>
              </w:rPr>
              <w:t>命名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_Toc515807616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7" w:history="1">
            <w:r w:rsidR="00CA103B" w:rsidRPr="002D55FB">
              <w:rPr>
                <w:rStyle w:val="a4"/>
                <w:noProof/>
              </w:rPr>
              <w:t>1.2</w:t>
            </w:r>
            <w:r w:rsidR="00CA103B" w:rsidRPr="002D55FB">
              <w:rPr>
                <w:rStyle w:val="a4"/>
                <w:rFonts w:hint="eastAsia"/>
                <w:noProof/>
              </w:rPr>
              <w:t>目录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_Toc515807617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18" w:history="1">
            <w:r w:rsidR="00CA103B" w:rsidRPr="002D55FB">
              <w:rPr>
                <w:rStyle w:val="a4"/>
                <w:rFonts w:hint="eastAsia"/>
                <w:noProof/>
              </w:rPr>
              <w:t>二、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代码组织规则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_Toc515807618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19" w:history="1">
            <w:r w:rsidR="00CA103B" w:rsidRPr="002D55FB">
              <w:rPr>
                <w:rStyle w:val="a4"/>
                <w:noProof/>
              </w:rPr>
              <w:t>2.1</w:t>
            </w:r>
            <w:r w:rsidR="00CA103B" w:rsidRPr="002D55FB">
              <w:rPr>
                <w:rStyle w:val="a4"/>
                <w:rFonts w:hint="eastAsia"/>
                <w:noProof/>
              </w:rPr>
              <w:t>空行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_Toc515807619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0" w:history="1">
            <w:r w:rsidR="00CA103B" w:rsidRPr="002D55FB">
              <w:rPr>
                <w:rStyle w:val="a4"/>
                <w:noProof/>
              </w:rPr>
              <w:t>2.2</w:t>
            </w:r>
            <w:r w:rsidR="00CA103B" w:rsidRPr="002D55FB">
              <w:rPr>
                <w:rStyle w:val="a4"/>
                <w:rFonts w:hint="eastAsia"/>
                <w:noProof/>
              </w:rPr>
              <w:t>换行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_Toc515807620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3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1" w:history="1">
            <w:r w:rsidR="00CA103B" w:rsidRPr="002D55FB">
              <w:rPr>
                <w:rStyle w:val="a4"/>
                <w:noProof/>
              </w:rPr>
              <w:t>2.3</w:t>
            </w:r>
            <w:r w:rsidR="00CA103B" w:rsidRPr="002D55FB">
              <w:rPr>
                <w:rStyle w:val="a4"/>
                <w:rFonts w:hint="eastAsia"/>
                <w:noProof/>
              </w:rPr>
              <w:t>空格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_Toc515807621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2" w:history="1">
            <w:r w:rsidR="00CA103B" w:rsidRPr="002D55FB">
              <w:rPr>
                <w:rStyle w:val="a4"/>
                <w:noProof/>
              </w:rPr>
              <w:t>2.4</w:t>
            </w:r>
            <w:r w:rsidR="00CA103B" w:rsidRPr="002D55FB">
              <w:rPr>
                <w:rStyle w:val="a4"/>
                <w:rFonts w:hint="eastAsia"/>
                <w:noProof/>
              </w:rPr>
              <w:t>对齐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_Toc515807622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3" w:history="1">
            <w:r w:rsidR="00CA103B" w:rsidRPr="002D55FB">
              <w:rPr>
                <w:rStyle w:val="a4"/>
                <w:noProof/>
              </w:rPr>
              <w:t>2.5</w:t>
            </w:r>
            <w:r w:rsidR="00CA103B" w:rsidRPr="002D55FB">
              <w:rPr>
                <w:rStyle w:val="a4"/>
                <w:rFonts w:hint="eastAsia"/>
                <w:noProof/>
              </w:rPr>
              <w:t>就近原则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_Toc515807623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24" w:history="1">
            <w:r w:rsidR="00CA103B" w:rsidRPr="002D55FB">
              <w:rPr>
                <w:rStyle w:val="a4"/>
                <w:rFonts w:hint="eastAsia"/>
                <w:noProof/>
              </w:rPr>
              <w:t>三、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命名规则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_Toc515807624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5" w:history="1">
            <w:r w:rsidR="00CA103B" w:rsidRPr="002D55FB">
              <w:rPr>
                <w:rStyle w:val="a4"/>
                <w:noProof/>
              </w:rPr>
              <w:t>3.1</w:t>
            </w:r>
            <w:r w:rsidR="00CA103B" w:rsidRPr="002D55FB">
              <w:rPr>
                <w:rStyle w:val="a4"/>
                <w:rFonts w:hint="eastAsia"/>
                <w:noProof/>
              </w:rPr>
              <w:t>自注释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_Toc515807625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6" w:history="1">
            <w:r w:rsidR="00CA103B" w:rsidRPr="002D55FB">
              <w:rPr>
                <w:rStyle w:val="a4"/>
                <w:noProof/>
              </w:rPr>
              <w:t>3.2</w:t>
            </w:r>
            <w:r w:rsidR="00CA103B" w:rsidRPr="002D55FB">
              <w:rPr>
                <w:rStyle w:val="a4"/>
                <w:rFonts w:hint="eastAsia"/>
                <w:noProof/>
              </w:rPr>
              <w:t>变量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_Toc515807626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4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7" w:history="1">
            <w:r w:rsidR="00CA103B" w:rsidRPr="002D55FB">
              <w:rPr>
                <w:rStyle w:val="a4"/>
                <w:noProof/>
              </w:rPr>
              <w:t>3.3</w:t>
            </w:r>
            <w:r w:rsidR="00CA103B" w:rsidRPr="002D55FB">
              <w:rPr>
                <w:rStyle w:val="a4"/>
                <w:rFonts w:hint="eastAsia"/>
                <w:noProof/>
              </w:rPr>
              <w:t>函数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_Toc515807627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28" w:history="1">
            <w:r w:rsidR="00CA103B" w:rsidRPr="002D55FB">
              <w:rPr>
                <w:rStyle w:val="a4"/>
                <w:noProof/>
              </w:rPr>
              <w:t>3.4</w:t>
            </w:r>
            <w:r w:rsidR="00CA103B" w:rsidRPr="002D55FB">
              <w:rPr>
                <w:rStyle w:val="a4"/>
                <w:rFonts w:hint="eastAsia"/>
                <w:noProof/>
              </w:rPr>
              <w:t>类型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_Toc515807628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29" w:history="1">
            <w:r w:rsidR="00CA103B" w:rsidRPr="002D55FB">
              <w:rPr>
                <w:rStyle w:val="a4"/>
                <w:rFonts w:hint="eastAsia"/>
                <w:noProof/>
              </w:rPr>
              <w:t>四、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注释规则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_Toc515807629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0" w:history="1">
            <w:r w:rsidR="00CA103B" w:rsidRPr="002D55FB">
              <w:rPr>
                <w:rStyle w:val="a4"/>
                <w:noProof/>
              </w:rPr>
              <w:t>4.1</w:t>
            </w:r>
            <w:r w:rsidR="00CA103B" w:rsidRPr="002D55FB">
              <w:rPr>
                <w:rStyle w:val="a4"/>
                <w:rFonts w:hint="eastAsia"/>
                <w:noProof/>
              </w:rPr>
              <w:t>有效性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_Toc515807630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1" w:history="1">
            <w:r w:rsidR="00CA103B" w:rsidRPr="002D55FB">
              <w:rPr>
                <w:rStyle w:val="a4"/>
                <w:noProof/>
              </w:rPr>
              <w:t>4.2</w:t>
            </w:r>
            <w:r w:rsidR="00CA103B" w:rsidRPr="002D55FB">
              <w:rPr>
                <w:rStyle w:val="a4"/>
                <w:rFonts w:hint="eastAsia"/>
                <w:noProof/>
              </w:rPr>
              <w:t>普通注释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_Toc515807631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2" w:history="1">
            <w:r w:rsidR="00CA103B" w:rsidRPr="002D55FB">
              <w:rPr>
                <w:rStyle w:val="a4"/>
                <w:noProof/>
              </w:rPr>
              <w:t>4.3</w:t>
            </w:r>
            <w:r w:rsidR="00CA103B" w:rsidRPr="002D55FB">
              <w:rPr>
                <w:rStyle w:val="a4"/>
                <w:rFonts w:hint="eastAsia"/>
                <w:noProof/>
              </w:rPr>
              <w:t>定义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_Toc515807632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3" w:history="1">
            <w:r w:rsidR="00CA103B" w:rsidRPr="002D55FB">
              <w:rPr>
                <w:rStyle w:val="a4"/>
                <w:noProof/>
              </w:rPr>
              <w:t>4.4</w:t>
            </w:r>
            <w:r w:rsidR="00CA103B" w:rsidRPr="002D55FB">
              <w:rPr>
                <w:rStyle w:val="a4"/>
                <w:rFonts w:hint="eastAsia"/>
                <w:noProof/>
              </w:rPr>
              <w:t>模块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_Toc515807633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5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5807634" w:history="1">
            <w:r w:rsidR="00CA103B" w:rsidRPr="002D55FB">
              <w:rPr>
                <w:rStyle w:val="a4"/>
                <w:rFonts w:hint="eastAsia"/>
                <w:noProof/>
              </w:rPr>
              <w:t>五、</w:t>
            </w:r>
            <w:r w:rsidR="00CA103B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A103B" w:rsidRPr="002D55FB">
              <w:rPr>
                <w:rStyle w:val="a4"/>
                <w:rFonts w:hint="eastAsia"/>
                <w:noProof/>
              </w:rPr>
              <w:t>维护规则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_Toc515807634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6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5" w:history="1">
            <w:r w:rsidR="00CA103B" w:rsidRPr="002D55FB">
              <w:rPr>
                <w:rStyle w:val="a4"/>
                <w:noProof/>
              </w:rPr>
              <w:t>5.1</w:t>
            </w:r>
            <w:r w:rsidR="00CA103B" w:rsidRPr="002D55FB">
              <w:rPr>
                <w:rStyle w:val="a4"/>
                <w:rFonts w:hint="eastAsia"/>
                <w:noProof/>
              </w:rPr>
              <w:t>消除警告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_Toc515807635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6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B73F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5807636" w:history="1">
            <w:r w:rsidR="00CA103B" w:rsidRPr="002D55FB">
              <w:rPr>
                <w:rStyle w:val="a4"/>
                <w:noProof/>
              </w:rPr>
              <w:t>5.2</w:t>
            </w:r>
            <w:r w:rsidR="00CA103B" w:rsidRPr="002D55FB">
              <w:rPr>
                <w:rStyle w:val="a4"/>
                <w:rFonts w:hint="eastAsia"/>
                <w:noProof/>
              </w:rPr>
              <w:t>代码修改</w:t>
            </w:r>
            <w:r w:rsidR="00CA103B">
              <w:rPr>
                <w:noProof/>
                <w:webHidden/>
              </w:rPr>
              <w:tab/>
            </w:r>
            <w:r w:rsidR="00CA103B">
              <w:rPr>
                <w:noProof/>
                <w:webHidden/>
              </w:rPr>
              <w:fldChar w:fldCharType="begin"/>
            </w:r>
            <w:r w:rsidR="00CA103B">
              <w:rPr>
                <w:noProof/>
                <w:webHidden/>
              </w:rPr>
              <w:instrText xml:space="preserve"> PAGEREF _Toc515807636 \h </w:instrText>
            </w:r>
            <w:r w:rsidR="00CA103B">
              <w:rPr>
                <w:noProof/>
                <w:webHidden/>
              </w:rPr>
            </w:r>
            <w:r w:rsidR="00CA103B">
              <w:rPr>
                <w:noProof/>
                <w:webHidden/>
              </w:rPr>
              <w:fldChar w:fldCharType="separate"/>
            </w:r>
            <w:r w:rsidR="00CA103B">
              <w:rPr>
                <w:noProof/>
                <w:webHidden/>
              </w:rPr>
              <w:t>6</w:t>
            </w:r>
            <w:r w:rsidR="00CA103B">
              <w:rPr>
                <w:noProof/>
                <w:webHidden/>
              </w:rPr>
              <w:fldChar w:fldCharType="end"/>
            </w:r>
          </w:hyperlink>
        </w:p>
        <w:p w:rsidR="00CA103B" w:rsidRDefault="00CA103B">
          <w:r>
            <w:rPr>
              <w:b/>
              <w:bCs/>
              <w:lang w:val="zh-CN"/>
            </w:rPr>
            <w:fldChar w:fldCharType="end"/>
          </w:r>
        </w:p>
      </w:sdtContent>
    </w:sdt>
    <w:p w:rsidR="00890E09" w:rsidRDefault="00890E09"/>
    <w:p w:rsidR="00890E09" w:rsidRDefault="00890E09"/>
    <w:p w:rsidR="00890E09" w:rsidRDefault="00890E09"/>
    <w:p w:rsidR="00890E09" w:rsidRDefault="00890E09" w:rsidP="00890E09">
      <w:pPr>
        <w:pStyle w:val="1"/>
        <w:numPr>
          <w:ilvl w:val="0"/>
          <w:numId w:val="1"/>
        </w:numPr>
      </w:pPr>
      <w:bookmarkStart w:id="11" w:name="_Toc515807615"/>
      <w:r>
        <w:rPr>
          <w:rFonts w:hint="eastAsia"/>
        </w:rPr>
        <w:lastRenderedPageBreak/>
        <w:t>文件组织规则</w:t>
      </w:r>
      <w:bookmarkEnd w:id="11"/>
    </w:p>
    <w:p w:rsidR="00890E09" w:rsidRDefault="00890E09" w:rsidP="00890E09">
      <w:pPr>
        <w:pStyle w:val="2"/>
      </w:pPr>
      <w:bookmarkStart w:id="12" w:name="_Toc515807616"/>
      <w:r>
        <w:rPr>
          <w:rFonts w:hint="eastAsia"/>
        </w:rPr>
        <w:t>1.</w:t>
      </w:r>
      <w:r>
        <w:t>1</w:t>
      </w:r>
      <w:r>
        <w:t>命名</w:t>
      </w:r>
      <w:bookmarkEnd w:id="12"/>
    </w:p>
    <w:p w:rsidR="00890E09" w:rsidRDefault="00890E09" w:rsidP="00890E09">
      <w:r>
        <w:t>所有的目录和文件名使用单词组合，在单词缺乏的情况下引用汉语拼音组合。</w:t>
      </w:r>
    </w:p>
    <w:p w:rsidR="00890E09" w:rsidRDefault="00890E09" w:rsidP="00890E09">
      <w: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GameQuit</w:t>
      </w:r>
      <w:proofErr w:type="spellEnd"/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离开游戏代码操作</w:t>
      </w:r>
    </w:p>
    <w:p w:rsidR="00890E09" w:rsidRDefault="00890E09" w:rsidP="00890E09">
      <w:pPr>
        <w:pStyle w:val="2"/>
      </w:pPr>
      <w:bookmarkStart w:id="13" w:name="_Toc515807617"/>
      <w:r>
        <w:rPr>
          <w:rFonts w:hint="eastAsia"/>
        </w:rPr>
        <w:t>1.</w:t>
      </w:r>
      <w:r>
        <w:t>2</w:t>
      </w:r>
      <w:r>
        <w:t>目录</w:t>
      </w:r>
      <w:bookmarkEnd w:id="13"/>
    </w:p>
    <w:p w:rsidR="00890E09" w:rsidRDefault="00890E09" w:rsidP="00890E09">
      <w:r>
        <w:t>对于目录名采用英文单词解释组合。</w:t>
      </w:r>
    </w:p>
    <w:p w:rsidR="00890E09" w:rsidRDefault="00890E09" w:rsidP="00890E09">
      <w:r>
        <w:t>如</w:t>
      </w:r>
      <w:r>
        <w:rPr>
          <w:rFonts w:hint="eastAsia"/>
        </w:rPr>
        <w:t xml:space="preserve"> c# </w:t>
      </w:r>
      <w:r>
        <w:tab/>
      </w:r>
      <w:r>
        <w:rPr>
          <w:rFonts w:hint="eastAsia"/>
        </w:rPr>
        <w:t>//c#</w:t>
      </w:r>
      <w:r>
        <w:rPr>
          <w:rFonts w:hint="eastAsia"/>
        </w:rPr>
        <w:t>操作脚本</w:t>
      </w:r>
      <w:r>
        <w:rPr>
          <w:rFonts w:hint="eastAsia"/>
        </w:rPr>
        <w:t xml:space="preserve"> </w:t>
      </w:r>
    </w:p>
    <w:p w:rsidR="00890E09" w:rsidRDefault="007F6D96" w:rsidP="007F6D96">
      <w:pPr>
        <w:pStyle w:val="1"/>
        <w:numPr>
          <w:ilvl w:val="0"/>
          <w:numId w:val="1"/>
        </w:numPr>
      </w:pPr>
      <w:bookmarkStart w:id="14" w:name="_Toc515807618"/>
      <w:r>
        <w:rPr>
          <w:rFonts w:hint="eastAsia"/>
        </w:rPr>
        <w:t>代码组织规则</w:t>
      </w:r>
      <w:bookmarkEnd w:id="14"/>
    </w:p>
    <w:p w:rsidR="007F6D96" w:rsidRDefault="007F6D96" w:rsidP="007F6D96">
      <w:pPr>
        <w:pStyle w:val="2"/>
      </w:pPr>
      <w:bookmarkStart w:id="15" w:name="_Toc515807619"/>
      <w:r>
        <w:rPr>
          <w:rFonts w:hint="eastAsia"/>
        </w:rPr>
        <w:t>2.</w:t>
      </w:r>
      <w:r>
        <w:t>1</w:t>
      </w:r>
      <w:r>
        <w:t>空行</w:t>
      </w:r>
      <w:bookmarkEnd w:id="15"/>
    </w:p>
    <w:p w:rsidR="007F6D96" w:rsidRDefault="007F6D96" w:rsidP="007F6D96">
      <w:r>
        <w:t>在类、结构、联合、函数、枚举等定义结构后，应该加空行。</w:t>
      </w:r>
    </w:p>
    <w:p w:rsidR="007F6D96" w:rsidRDefault="007F6D96" w:rsidP="007F6D96">
      <w:r>
        <w:t>代码布局习惯应该符合</w:t>
      </w:r>
      <w:r>
        <w:t>c#</w:t>
      </w:r>
      <w:r>
        <w:t>编程代码风格。</w:t>
      </w:r>
    </w:p>
    <w:p w:rsidR="007F6D96" w:rsidRDefault="007F6D96" w:rsidP="007F6D96"/>
    <w:p w:rsidR="007F6D96" w:rsidRDefault="007F6D96" w:rsidP="007F6D96">
      <w:pPr>
        <w:autoSpaceDE w:val="0"/>
        <w:autoSpaceDN w:val="0"/>
        <w:adjustRightInd w:val="0"/>
        <w:jc w:val="left"/>
      </w:pPr>
      <w:r>
        <w:t>如</w:t>
      </w:r>
      <w:r>
        <w:rPr>
          <w:rFonts w:hint="eastAsia"/>
        </w:rPr>
        <w:t xml:space="preserve">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//Ensure that there is only one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 the Scene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，即使加载了下个场景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Scene 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GameObject.FindGameObjectsWithTag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DontDestroyOnLoad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D96" w:rsidRDefault="007F6D96" w:rsidP="007F6D96">
      <w:pPr>
        <w:pStyle w:val="2"/>
      </w:pPr>
      <w:bookmarkStart w:id="16" w:name="_Toc515807620"/>
      <w:r>
        <w:rPr>
          <w:rFonts w:hint="eastAsia"/>
        </w:rPr>
        <w:t>2.</w:t>
      </w:r>
      <w:r>
        <w:t>2</w:t>
      </w:r>
      <w:r>
        <w:t>换行</w:t>
      </w:r>
      <w:bookmarkEnd w:id="16"/>
    </w:p>
    <w:p w:rsidR="007F6D96" w:rsidRDefault="007F6D96" w:rsidP="007F6D96">
      <w:r>
        <w:t>每行代码只写一条语句。</w:t>
      </w:r>
    </w:p>
    <w:p w:rsidR="007F6D96" w:rsidRDefault="007F6D96" w:rsidP="007F6D96">
      <w:r>
        <w:t>拆分复杂的复合表达式。</w:t>
      </w:r>
    </w:p>
    <w:p w:rsidR="007F6D96" w:rsidRDefault="007F6D96" w:rsidP="007F6D96">
      <w:r>
        <w:t>如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//Ensure that there is only one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 the Scene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，即使加载了下个场景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Scene  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GameObject.FindGameObjectsWithTag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GameQuit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F6D96" w:rsidRDefault="007F6D96" w:rsidP="007F6D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DontDestroyOnLoad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.gameObject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F6D96" w:rsidRDefault="007F6D96" w:rsidP="007F6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F6D96" w:rsidRDefault="007F6D96" w:rsidP="007F6D96">
      <w:pPr>
        <w:pStyle w:val="2"/>
      </w:pPr>
      <w:bookmarkStart w:id="17" w:name="_Toc515807621"/>
      <w:r>
        <w:rPr>
          <w:rFonts w:hint="eastAsia"/>
        </w:rPr>
        <w:t>2.</w:t>
      </w:r>
      <w:r>
        <w:t>3</w:t>
      </w:r>
      <w:r>
        <w:t>空格</w:t>
      </w:r>
      <w:bookmarkEnd w:id="17"/>
    </w:p>
    <w:p w:rsidR="007F6D96" w:rsidRDefault="007F6D96" w:rsidP="007F6D96">
      <w:r>
        <w:t>对于空格的留取与操作应符合</w:t>
      </w:r>
      <w:r>
        <w:t>c#</w:t>
      </w:r>
      <w:r>
        <w:t>代码习惯</w:t>
      </w:r>
    </w:p>
    <w:p w:rsidR="007F6D96" w:rsidRDefault="007F6D96" w:rsidP="007F6D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如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gameQuits.Length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//在 == 号前后都留取空格</w:t>
      </w:r>
    </w:p>
    <w:p w:rsidR="007F6D96" w:rsidRDefault="007F6D96" w:rsidP="007F6D96">
      <w:pPr>
        <w:pStyle w:val="2"/>
      </w:pPr>
      <w:bookmarkStart w:id="18" w:name="_Toc515807622"/>
      <w:r>
        <w:rPr>
          <w:rFonts w:hint="eastAsia"/>
        </w:rPr>
        <w:t>2.</w:t>
      </w:r>
      <w:r>
        <w:t>4</w:t>
      </w:r>
      <w:r>
        <w:t>对齐</w:t>
      </w:r>
      <w:bookmarkEnd w:id="18"/>
    </w:p>
    <w:p w:rsidR="007F6D96" w:rsidRDefault="007F6D96" w:rsidP="007F6D96">
      <w:r>
        <w:t>对于代码行的对齐操作，应该</w:t>
      </w:r>
      <w:r w:rsidR="00A34BA9">
        <w:t>以</w:t>
      </w:r>
      <w:r w:rsidR="00A34BA9">
        <w:rPr>
          <w:rFonts w:hint="eastAsia"/>
        </w:rPr>
        <w:t xml:space="preserve"> visual studio</w:t>
      </w:r>
      <w:r w:rsidR="00A34BA9">
        <w:rPr>
          <w:rFonts w:hint="eastAsia"/>
        </w:rPr>
        <w:t>内的自动对齐与格式矫正为准。</w:t>
      </w:r>
    </w:p>
    <w:p w:rsidR="00A34BA9" w:rsidRDefault="00A34BA9" w:rsidP="00A34BA9">
      <w:pPr>
        <w:pStyle w:val="2"/>
      </w:pPr>
      <w:bookmarkStart w:id="19" w:name="_Toc515807623"/>
      <w:r>
        <w:rPr>
          <w:rFonts w:hint="eastAsia"/>
        </w:rPr>
        <w:t>2.</w:t>
      </w:r>
      <w:r>
        <w:t>5</w:t>
      </w:r>
      <w:r>
        <w:t>就近原则</w:t>
      </w:r>
      <w:bookmarkEnd w:id="19"/>
    </w:p>
    <w:p w:rsidR="00A34BA9" w:rsidRDefault="00A34BA9" w:rsidP="00A34BA9">
      <w:r>
        <w:t>较为紧密的代码应该尽可能相邻</w:t>
      </w:r>
    </w:p>
    <w:p w:rsidR="00A34BA9" w:rsidRDefault="00A34BA9" w:rsidP="00A34BA9">
      <w:r>
        <w:t>变量应在其定义的同时初始化</w:t>
      </w:r>
    </w:p>
    <w:p w:rsidR="00A34BA9" w:rsidRDefault="00A34BA9" w:rsidP="00A34BA9">
      <w:r>
        <w:t>如</w:t>
      </w:r>
      <w:r>
        <w:rPr>
          <w:rFonts w:hint="eastAsia"/>
        </w:rPr>
        <w:t xml:space="preserve"> public static int </w:t>
      </w:r>
      <w:proofErr w:type="spellStart"/>
      <w:r>
        <w:rPr>
          <w:rFonts w:hint="eastAsia"/>
        </w:rPr>
        <w:t>Gamecrl</w:t>
      </w:r>
      <w:proofErr w:type="spellEnd"/>
      <w:r>
        <w:rPr>
          <w:rFonts w:hint="eastAsia"/>
        </w:rPr>
        <w:t xml:space="preserve"> = 0;</w:t>
      </w:r>
    </w:p>
    <w:p w:rsidR="00A34BA9" w:rsidRDefault="00A34BA9" w:rsidP="00A34BA9">
      <w:pPr>
        <w:pStyle w:val="1"/>
        <w:numPr>
          <w:ilvl w:val="0"/>
          <w:numId w:val="1"/>
        </w:numPr>
      </w:pPr>
      <w:bookmarkStart w:id="20" w:name="_Toc515807624"/>
      <w:r>
        <w:rPr>
          <w:rFonts w:hint="eastAsia"/>
        </w:rPr>
        <w:t>命名规则</w:t>
      </w:r>
      <w:bookmarkEnd w:id="20"/>
    </w:p>
    <w:p w:rsidR="00A34BA9" w:rsidRPr="00A34BA9" w:rsidRDefault="00A34BA9" w:rsidP="00A34BA9">
      <w:r>
        <w:t>整体采用</w:t>
      </w:r>
      <w:r>
        <w:t>C#</w:t>
      </w:r>
      <w:r>
        <w:t>代码风格，提高效率</w:t>
      </w:r>
    </w:p>
    <w:p w:rsidR="00A34BA9" w:rsidRDefault="00A34BA9" w:rsidP="00A34BA9">
      <w:pPr>
        <w:pStyle w:val="2"/>
      </w:pPr>
      <w:bookmarkStart w:id="21" w:name="_Toc515807625"/>
      <w:r>
        <w:rPr>
          <w:rFonts w:hint="eastAsia"/>
        </w:rPr>
        <w:t>3.</w:t>
      </w:r>
      <w:r>
        <w:t>1</w:t>
      </w:r>
      <w:r>
        <w:t>自注释</w:t>
      </w:r>
      <w:bookmarkEnd w:id="21"/>
    </w:p>
    <w:p w:rsidR="00A34BA9" w:rsidRDefault="00A34BA9" w:rsidP="00A34BA9">
      <w:r>
        <w:t>对于所有的变量使用都应该注释其作用，对于所有方法的定义都应注释其含义及作用，同时在调用方法时都应该注释调用原因</w:t>
      </w:r>
    </w:p>
    <w:p w:rsidR="00A34BA9" w:rsidRPr="00890E09" w:rsidRDefault="00A34BA9" w:rsidP="00A34BA9">
      <w:r>
        <w:t>如</w:t>
      </w:r>
      <w:r>
        <w:rPr>
          <w:rFonts w:hint="eastAsia"/>
        </w:rPr>
        <w:t xml:space="preserve"> </w:t>
      </w:r>
      <w:r>
        <w:t>public int tag  //</w:t>
      </w:r>
      <w:r>
        <w:t>标志位使用</w:t>
      </w:r>
    </w:p>
    <w:p w:rsidR="00A34BA9" w:rsidRDefault="00A34BA9" w:rsidP="00A34BA9"/>
    <w:p w:rsidR="00A34BA9" w:rsidRDefault="00A34BA9" w:rsidP="00A34BA9">
      <w:pPr>
        <w:pStyle w:val="2"/>
      </w:pPr>
      <w:bookmarkStart w:id="22" w:name="_Toc515807626"/>
      <w:r>
        <w:rPr>
          <w:rFonts w:hint="eastAsia"/>
        </w:rPr>
        <w:t>3.</w:t>
      </w:r>
      <w:r>
        <w:t>2</w:t>
      </w:r>
      <w:r>
        <w:t>变量</w:t>
      </w:r>
      <w:bookmarkEnd w:id="22"/>
    </w:p>
    <w:p w:rsidR="00A34BA9" w:rsidRDefault="00A34BA9" w:rsidP="00A34BA9">
      <w:r>
        <w:t>在定义全局静态变量时，采用大写字母开头的形式以单词组合命名。</w:t>
      </w:r>
    </w:p>
    <w:p w:rsidR="00A34BA9" w:rsidRDefault="00A34BA9" w:rsidP="00A34BA9">
      <w:r>
        <w:t>在定义其他变量时，采用全小写形式单词组合命名。</w:t>
      </w:r>
    </w:p>
    <w:p w:rsidR="00A34BA9" w:rsidRDefault="00A34BA9" w:rsidP="00A34BA9">
      <w:r>
        <w:lastRenderedPageBreak/>
        <w:t>如</w:t>
      </w:r>
      <w:r>
        <w:rPr>
          <w:rFonts w:hint="eastAsia"/>
        </w:rPr>
        <w:t xml:space="preserve"> public static int </w:t>
      </w:r>
      <w:proofErr w:type="spellStart"/>
      <w:r>
        <w:rPr>
          <w:rFonts w:hint="eastAsia"/>
        </w:rPr>
        <w:t>Gamecrl</w:t>
      </w:r>
      <w:proofErr w:type="spellEnd"/>
      <w:r>
        <w:rPr>
          <w:rFonts w:hint="eastAsia"/>
        </w:rPr>
        <w:t xml:space="preserve"> = 0;</w:t>
      </w:r>
      <w:r>
        <w:t xml:space="preserve">   //</w:t>
      </w:r>
      <w:r>
        <w:t>定义游戏控制变量</w:t>
      </w:r>
    </w:p>
    <w:p w:rsidR="00A34BA9" w:rsidRPr="00A34BA9" w:rsidRDefault="00A34BA9" w:rsidP="00A34BA9"/>
    <w:p w:rsidR="00A34BA9" w:rsidRDefault="00A34BA9" w:rsidP="00A34BA9">
      <w:pPr>
        <w:pStyle w:val="2"/>
      </w:pPr>
      <w:bookmarkStart w:id="23" w:name="_Toc515807627"/>
      <w:r>
        <w:rPr>
          <w:rFonts w:hint="eastAsia"/>
        </w:rPr>
        <w:t>3.</w:t>
      </w:r>
      <w:r>
        <w:t>3</w:t>
      </w:r>
      <w:r>
        <w:t>函数</w:t>
      </w:r>
      <w:bookmarkEnd w:id="23"/>
    </w:p>
    <w:p w:rsidR="00A34BA9" w:rsidRDefault="00A34BA9" w:rsidP="00A34BA9">
      <w:r>
        <w:t>使用</w:t>
      </w:r>
      <w:r>
        <w:t>“</w:t>
      </w:r>
      <w:r>
        <w:t>动词</w:t>
      </w:r>
      <w:r>
        <w:t>”</w:t>
      </w:r>
      <w:r>
        <w:t>或者</w:t>
      </w:r>
      <w:r>
        <w:t>“</w:t>
      </w:r>
      <w:r>
        <w:t>动词</w:t>
      </w:r>
      <w:r>
        <w:t>+</w:t>
      </w:r>
      <w:r>
        <w:t>名词</w:t>
      </w:r>
      <w:r>
        <w:t>”</w:t>
      </w:r>
      <w:r>
        <w:t>的形式命名函数名。</w:t>
      </w:r>
    </w:p>
    <w:p w:rsidR="00A34BA9" w:rsidRDefault="00A34BA9" w:rsidP="00A34B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如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34BA9" w:rsidRDefault="00A34BA9" w:rsidP="00A34BA9"/>
    <w:p w:rsidR="00A34BA9" w:rsidRDefault="00A34BA9" w:rsidP="00A34BA9">
      <w:pPr>
        <w:pStyle w:val="2"/>
      </w:pPr>
      <w:bookmarkStart w:id="24" w:name="_Toc515807628"/>
      <w:r>
        <w:rPr>
          <w:rFonts w:hint="eastAsia"/>
        </w:rPr>
        <w:t>3.</w:t>
      </w:r>
      <w:r>
        <w:t>4</w:t>
      </w:r>
      <w:r>
        <w:t>类型</w:t>
      </w:r>
      <w:bookmarkEnd w:id="24"/>
    </w:p>
    <w:p w:rsidR="00A34BA9" w:rsidRDefault="00A34BA9" w:rsidP="00A34BA9">
      <w:r>
        <w:t>在定义类型时，应该以</w:t>
      </w:r>
      <w:r>
        <w:t>c#</w:t>
      </w:r>
      <w:r>
        <w:t>变量类型命名规则相关。</w:t>
      </w:r>
    </w:p>
    <w:p w:rsidR="00A34BA9" w:rsidRDefault="00A34BA9" w:rsidP="00A34BA9">
      <w:r>
        <w:t>如</w:t>
      </w:r>
      <w:r>
        <w:rPr>
          <w:rFonts w:hint="eastAsia"/>
        </w:rPr>
        <w:t xml:space="preserve"> int</w:t>
      </w:r>
      <w:r>
        <w:t xml:space="preserve"> </w:t>
      </w:r>
      <w:r>
        <w:t>、</w:t>
      </w:r>
      <w:r>
        <w:t xml:space="preserve">float </w:t>
      </w:r>
      <w:r>
        <w:t>等</w:t>
      </w:r>
    </w:p>
    <w:p w:rsidR="00A34BA9" w:rsidRDefault="00E152CB" w:rsidP="00E152CB">
      <w:pPr>
        <w:pStyle w:val="1"/>
        <w:numPr>
          <w:ilvl w:val="0"/>
          <w:numId w:val="1"/>
        </w:numPr>
      </w:pPr>
      <w:bookmarkStart w:id="25" w:name="_Toc515807629"/>
      <w:r>
        <w:rPr>
          <w:rFonts w:hint="eastAsia"/>
        </w:rPr>
        <w:t>注释规则</w:t>
      </w:r>
      <w:bookmarkEnd w:id="25"/>
    </w:p>
    <w:p w:rsidR="00E152CB" w:rsidRDefault="00E152CB" w:rsidP="00E152CB">
      <w:pPr>
        <w:pStyle w:val="2"/>
      </w:pPr>
      <w:bookmarkStart w:id="26" w:name="_Toc515807630"/>
      <w:r>
        <w:rPr>
          <w:rFonts w:hint="eastAsia"/>
        </w:rPr>
        <w:t>4.</w:t>
      </w:r>
      <w:r>
        <w:t>1</w:t>
      </w:r>
      <w:r>
        <w:t>有效性</w:t>
      </w:r>
      <w:bookmarkEnd w:id="26"/>
    </w:p>
    <w:p w:rsidR="00E152CB" w:rsidRDefault="00E152CB" w:rsidP="00E152CB">
      <w:r>
        <w:t>注释内容要清楚、明了，含义准确，防止注释的二义性。</w:t>
      </w:r>
    </w:p>
    <w:p w:rsidR="00E152CB" w:rsidRDefault="00E152CB" w:rsidP="00E152CB">
      <w:r>
        <w:t>在代码的功能、意图层次上进行注释，提供有用、额外的信息。</w:t>
      </w:r>
    </w:p>
    <w:p w:rsidR="00E152CB" w:rsidRDefault="00E152CB" w:rsidP="00E152CB">
      <w:r>
        <w:t>对于已经有充分自注释的代码无需再注释。</w:t>
      </w:r>
    </w:p>
    <w:p w:rsidR="00E152CB" w:rsidRDefault="00E152CB" w:rsidP="00E152CB">
      <w:pPr>
        <w:pStyle w:val="2"/>
      </w:pPr>
      <w:bookmarkStart w:id="27" w:name="_Toc515807631"/>
      <w:r>
        <w:rPr>
          <w:rFonts w:hint="eastAsia"/>
        </w:rPr>
        <w:t>4.</w:t>
      </w:r>
      <w:r>
        <w:t>2</w:t>
      </w:r>
      <w:r>
        <w:t>普通注释</w:t>
      </w:r>
      <w:bookmarkEnd w:id="27"/>
    </w:p>
    <w:p w:rsidR="00E152CB" w:rsidRDefault="00E152CB" w:rsidP="00E152CB">
      <w:r>
        <w:t>在函数内部使用</w:t>
      </w:r>
      <w:r>
        <w:t>C#</w:t>
      </w:r>
      <w:r>
        <w:t>注释风格，对于方法的注释写在方法内第一行，对于变量及对象的注释写在其上方或者下方。</w:t>
      </w:r>
    </w:p>
    <w:p w:rsidR="00E152CB" w:rsidRDefault="00E152CB" w:rsidP="00E152CB">
      <w:pPr>
        <w:pStyle w:val="2"/>
      </w:pPr>
      <w:bookmarkStart w:id="28" w:name="_Toc515807632"/>
      <w:r>
        <w:rPr>
          <w:rFonts w:hint="eastAsia"/>
        </w:rPr>
        <w:t>4.</w:t>
      </w:r>
      <w:r>
        <w:t>3</w:t>
      </w:r>
      <w:r>
        <w:t>定义</w:t>
      </w:r>
      <w:bookmarkEnd w:id="28"/>
    </w:p>
    <w:p w:rsidR="00E152CB" w:rsidRDefault="00E152CB" w:rsidP="00E152CB">
      <w:r>
        <w:t>对于类、方法、结构、枚举、自定义类型、变量等定义需要加上注释，解释其用途。</w:t>
      </w:r>
    </w:p>
    <w:p w:rsidR="00E152CB" w:rsidRDefault="00E152CB" w:rsidP="00E152CB">
      <w:pPr>
        <w:pStyle w:val="2"/>
      </w:pPr>
      <w:bookmarkStart w:id="29" w:name="_Toc515807633"/>
      <w:r>
        <w:rPr>
          <w:rFonts w:hint="eastAsia"/>
        </w:rPr>
        <w:t>4.</w:t>
      </w:r>
      <w:r>
        <w:t>4</w:t>
      </w:r>
      <w:r>
        <w:t>模块</w:t>
      </w:r>
      <w:bookmarkEnd w:id="29"/>
    </w:p>
    <w:p w:rsidR="00E152CB" w:rsidRDefault="00E152CB" w:rsidP="00E152CB">
      <w:r>
        <w:t>对于有相同用途或者定义的将其分入同一模块注释。</w:t>
      </w:r>
    </w:p>
    <w:p w:rsidR="00E152CB" w:rsidRDefault="00E152CB" w:rsidP="00E152CB">
      <w:pPr>
        <w:pStyle w:val="1"/>
        <w:numPr>
          <w:ilvl w:val="0"/>
          <w:numId w:val="1"/>
        </w:numPr>
      </w:pPr>
      <w:bookmarkStart w:id="30" w:name="_Toc515807634"/>
      <w:r>
        <w:rPr>
          <w:rFonts w:hint="eastAsia"/>
        </w:rPr>
        <w:lastRenderedPageBreak/>
        <w:t>维护规则</w:t>
      </w:r>
      <w:bookmarkEnd w:id="30"/>
    </w:p>
    <w:p w:rsidR="00E152CB" w:rsidRDefault="00E152CB" w:rsidP="00E152CB">
      <w:pPr>
        <w:pStyle w:val="2"/>
      </w:pPr>
      <w:bookmarkStart w:id="31" w:name="_Toc515807635"/>
      <w:r>
        <w:t>5</w:t>
      </w:r>
      <w:r>
        <w:rPr>
          <w:rFonts w:hint="eastAsia"/>
        </w:rPr>
        <w:t>.</w:t>
      </w:r>
      <w:r>
        <w:t>1</w:t>
      </w:r>
      <w:r>
        <w:t>消除警告</w:t>
      </w:r>
      <w:bookmarkEnd w:id="31"/>
    </w:p>
    <w:p w:rsidR="00E152CB" w:rsidRDefault="00E152CB" w:rsidP="00E152CB">
      <w:r>
        <w:t>使用和项目组内统一的编译器版本和选项。</w:t>
      </w:r>
    </w:p>
    <w:p w:rsidR="00E152CB" w:rsidRDefault="00E152CB" w:rsidP="00E152CB">
      <w:r>
        <w:t>重视编译器的警告，设法尽量消除警告。</w:t>
      </w:r>
    </w:p>
    <w:p w:rsidR="00E152CB" w:rsidRDefault="00E152CB" w:rsidP="00E152CB">
      <w:pPr>
        <w:pStyle w:val="2"/>
      </w:pPr>
      <w:bookmarkStart w:id="32" w:name="_Toc515807636"/>
      <w:r>
        <w:t>5</w:t>
      </w:r>
      <w:r>
        <w:rPr>
          <w:rFonts w:hint="eastAsia"/>
        </w:rPr>
        <w:t>.</w:t>
      </w:r>
      <w:r>
        <w:t>2</w:t>
      </w:r>
      <w:r>
        <w:t>代码修改</w:t>
      </w:r>
      <w:bookmarkEnd w:id="32"/>
    </w:p>
    <w:p w:rsidR="00E152CB" w:rsidRDefault="00E152CB" w:rsidP="00E152CB">
      <w:r>
        <w:t>维护时不要修改已经定义好的函数，而是应该定义新的函数。</w:t>
      </w:r>
    </w:p>
    <w:p w:rsidR="00E152CB" w:rsidRDefault="00E152CB" w:rsidP="00E152CB">
      <w:r>
        <w:t>禁止随意更改其他模块或者系统的相关设置和配置。</w:t>
      </w:r>
    </w:p>
    <w:p w:rsidR="00E152CB" w:rsidRDefault="00E152CB" w:rsidP="00E152CB">
      <w:r>
        <w:t>去掉函数或者程序中无用的代码，防止垃圾代码。</w:t>
      </w:r>
    </w:p>
    <w:p w:rsidR="00E152CB" w:rsidRPr="00E152CB" w:rsidRDefault="00E152CB" w:rsidP="00E152CB"/>
    <w:sectPr w:rsidR="00E152CB" w:rsidRPr="00E1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3FC" w:rsidRDefault="00CB73FC" w:rsidP="002E4F54">
      <w:r>
        <w:separator/>
      </w:r>
    </w:p>
  </w:endnote>
  <w:endnote w:type="continuationSeparator" w:id="0">
    <w:p w:rsidR="00CB73FC" w:rsidRDefault="00CB73FC" w:rsidP="002E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3FC" w:rsidRDefault="00CB73FC" w:rsidP="002E4F54">
      <w:r>
        <w:separator/>
      </w:r>
    </w:p>
  </w:footnote>
  <w:footnote w:type="continuationSeparator" w:id="0">
    <w:p w:rsidR="00CB73FC" w:rsidRDefault="00CB73FC" w:rsidP="002E4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802"/>
    <w:multiLevelType w:val="hybridMultilevel"/>
    <w:tmpl w:val="0DA4CE06"/>
    <w:lvl w:ilvl="0" w:tplc="871A89A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AC"/>
    <w:rsid w:val="002E4F54"/>
    <w:rsid w:val="004723AC"/>
    <w:rsid w:val="007F6D96"/>
    <w:rsid w:val="00890E09"/>
    <w:rsid w:val="00A34BA9"/>
    <w:rsid w:val="00CA103B"/>
    <w:rsid w:val="00CB73FC"/>
    <w:rsid w:val="00E152CB"/>
    <w:rsid w:val="00EE2163"/>
    <w:rsid w:val="00F2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47B55"/>
  <w15:chartTrackingRefBased/>
  <w15:docId w15:val="{E2BAED82-99DF-4028-B513-4ABA9949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AE4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F22AE4"/>
    <w:pPr>
      <w:keepNext/>
      <w:keepLines/>
      <w:spacing w:before="340" w:after="330" w:line="576" w:lineRule="auto"/>
      <w:outlineLvl w:val="0"/>
    </w:pPr>
    <w:rPr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4B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22AE4"/>
    <w:rPr>
      <w:rFonts w:eastAsia="宋体"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890E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6D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34BA9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A10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A103B"/>
  </w:style>
  <w:style w:type="paragraph" w:styleId="TOC2">
    <w:name w:val="toc 2"/>
    <w:basedOn w:val="a"/>
    <w:next w:val="a"/>
    <w:autoRedefine/>
    <w:uiPriority w:val="39"/>
    <w:unhideWhenUsed/>
    <w:rsid w:val="00CA103B"/>
    <w:pPr>
      <w:ind w:leftChars="200" w:left="420"/>
    </w:pPr>
  </w:style>
  <w:style w:type="character" w:styleId="a4">
    <w:name w:val="Hyperlink"/>
    <w:basedOn w:val="a0"/>
    <w:uiPriority w:val="99"/>
    <w:unhideWhenUsed/>
    <w:rsid w:val="00CA103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E4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4F5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4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4F5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D8B6F73-7694-4C31-9B11-A63C7E76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栩</cp:lastModifiedBy>
  <cp:revision>6</cp:revision>
  <dcterms:created xsi:type="dcterms:W3CDTF">2018-06-03T08:03:00Z</dcterms:created>
  <dcterms:modified xsi:type="dcterms:W3CDTF">2018-06-24T13:10:00Z</dcterms:modified>
</cp:coreProperties>
</file>