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B4E84" w14:textId="77777777" w:rsidR="00876031" w:rsidRDefault="00190AFA">
      <w:pPr>
        <w:spacing w:before="74"/>
        <w:ind w:left="4459"/>
        <w:jc w:val="center"/>
        <w:rPr>
          <w:rFonts w:ascii="Times New Roman"/>
          <w:sz w:val="16"/>
        </w:rPr>
      </w:pPr>
      <w:r>
        <w:rPr>
          <w:noProof/>
        </w:rPr>
        <w:drawing>
          <wp:anchor distT="0" distB="0" distL="0" distR="0" simplePos="0" relativeHeight="15730688" behindDoc="0" locked="0" layoutInCell="1" allowOverlap="1" wp14:anchorId="3CD92098" wp14:editId="235F9EC5">
            <wp:simplePos x="0" y="0"/>
            <wp:positionH relativeFrom="page">
              <wp:posOffset>485775</wp:posOffset>
            </wp:positionH>
            <wp:positionV relativeFrom="paragraph">
              <wp:posOffset>-6350</wp:posOffset>
            </wp:positionV>
            <wp:extent cx="1381125" cy="828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381125" cy="828675"/>
                    </a:xfrm>
                    <a:prstGeom prst="rect">
                      <a:avLst/>
                    </a:prstGeom>
                  </pic:spPr>
                </pic:pic>
              </a:graphicData>
            </a:graphic>
          </wp:anchor>
        </w:drawing>
      </w:r>
      <w:r>
        <w:rPr>
          <w:rFonts w:ascii="Times New Roman"/>
          <w:sz w:val="16"/>
        </w:rPr>
        <w:t>210</w:t>
      </w:r>
      <w:r>
        <w:rPr>
          <w:rFonts w:ascii="Times New Roman"/>
          <w:spacing w:val="-10"/>
          <w:sz w:val="16"/>
        </w:rPr>
        <w:t xml:space="preserve"> </w:t>
      </w:r>
      <w:r>
        <w:rPr>
          <w:rFonts w:ascii="Times New Roman"/>
          <w:sz w:val="16"/>
        </w:rPr>
        <w:t>Christiana</w:t>
      </w:r>
      <w:r>
        <w:rPr>
          <w:rFonts w:ascii="Times New Roman"/>
          <w:spacing w:val="-10"/>
          <w:sz w:val="16"/>
        </w:rPr>
        <w:t xml:space="preserve"> </w:t>
      </w:r>
      <w:r>
        <w:rPr>
          <w:rFonts w:ascii="Times New Roman"/>
          <w:sz w:val="16"/>
        </w:rPr>
        <w:t>Medical</w:t>
      </w:r>
      <w:r>
        <w:rPr>
          <w:rFonts w:ascii="Times New Roman"/>
          <w:spacing w:val="-10"/>
          <w:sz w:val="16"/>
        </w:rPr>
        <w:t xml:space="preserve"> </w:t>
      </w:r>
      <w:r>
        <w:rPr>
          <w:rFonts w:ascii="Times New Roman"/>
          <w:sz w:val="16"/>
        </w:rPr>
        <w:t>Center</w:t>
      </w:r>
      <w:r>
        <w:rPr>
          <w:rFonts w:ascii="Times New Roman"/>
          <w:spacing w:val="40"/>
          <w:sz w:val="16"/>
        </w:rPr>
        <w:t xml:space="preserve"> </w:t>
      </w:r>
      <w:r>
        <w:rPr>
          <w:rFonts w:ascii="Times New Roman"/>
          <w:sz w:val="16"/>
        </w:rPr>
        <w:t>Newark DE 19702</w:t>
      </w:r>
    </w:p>
    <w:p w14:paraId="3ECFD0AE" w14:textId="77777777" w:rsidR="00876031" w:rsidRDefault="00190AFA">
      <w:pPr>
        <w:spacing w:line="183" w:lineRule="exact"/>
        <w:ind w:left="4459" w:right="3"/>
        <w:jc w:val="center"/>
        <w:rPr>
          <w:rFonts w:ascii="Times New Roman"/>
          <w:sz w:val="16"/>
        </w:rPr>
      </w:pPr>
      <w:r>
        <w:rPr>
          <w:rFonts w:ascii="Times New Roman"/>
          <w:sz w:val="16"/>
        </w:rPr>
        <w:t>Tel:</w:t>
      </w:r>
      <w:r>
        <w:rPr>
          <w:rFonts w:ascii="Times New Roman"/>
          <w:spacing w:val="-5"/>
          <w:sz w:val="16"/>
        </w:rPr>
        <w:t xml:space="preserve"> </w:t>
      </w:r>
      <w:r>
        <w:rPr>
          <w:rFonts w:ascii="Times New Roman"/>
          <w:sz w:val="16"/>
        </w:rPr>
        <w:t>(302)</w:t>
      </w:r>
      <w:r>
        <w:rPr>
          <w:rFonts w:ascii="Times New Roman"/>
          <w:spacing w:val="-6"/>
          <w:sz w:val="16"/>
        </w:rPr>
        <w:t xml:space="preserve"> </w:t>
      </w:r>
      <w:r>
        <w:rPr>
          <w:rFonts w:ascii="Times New Roman"/>
          <w:sz w:val="16"/>
        </w:rPr>
        <w:t>368-</w:t>
      </w:r>
      <w:r>
        <w:rPr>
          <w:rFonts w:ascii="Times New Roman"/>
          <w:spacing w:val="-4"/>
          <w:sz w:val="16"/>
        </w:rPr>
        <w:t>2501</w:t>
      </w:r>
    </w:p>
    <w:p w14:paraId="108920B9" w14:textId="7FB0A25A" w:rsidR="00876031" w:rsidRDefault="00190AFA" w:rsidP="00190AFA">
      <w:pPr>
        <w:spacing w:before="1"/>
        <w:ind w:left="4459" w:right="1"/>
        <w:jc w:val="center"/>
        <w:rPr>
          <w:rFonts w:ascii="Times New Roman"/>
          <w:sz w:val="16"/>
        </w:rPr>
        <w:sectPr w:rsidR="00876031">
          <w:type w:val="continuous"/>
          <w:pgSz w:w="12240" w:h="15840"/>
          <w:pgMar w:top="640" w:right="600" w:bottom="280" w:left="640" w:header="720" w:footer="720" w:gutter="0"/>
          <w:cols w:num="2" w:space="720" w:equalWidth="0">
            <w:col w:w="6505" w:space="1974"/>
            <w:col w:w="2521"/>
          </w:cols>
        </w:sectPr>
      </w:pPr>
      <w:r>
        <w:rPr>
          <w:rFonts w:ascii="Times New Roman"/>
          <w:sz w:val="16"/>
        </w:rPr>
        <w:t>Fax:</w:t>
      </w:r>
      <w:r>
        <w:rPr>
          <w:rFonts w:ascii="Times New Roman"/>
          <w:spacing w:val="-8"/>
          <w:sz w:val="16"/>
        </w:rPr>
        <w:t xml:space="preserve"> </w:t>
      </w:r>
      <w:r>
        <w:rPr>
          <w:rFonts w:ascii="Times New Roman"/>
          <w:sz w:val="16"/>
        </w:rPr>
        <w:t>(302)</w:t>
      </w:r>
      <w:r>
        <w:rPr>
          <w:rFonts w:ascii="Times New Roman"/>
          <w:spacing w:val="-6"/>
          <w:sz w:val="16"/>
        </w:rPr>
        <w:t xml:space="preserve"> </w:t>
      </w:r>
      <w:r>
        <w:rPr>
          <w:rFonts w:ascii="Times New Roman"/>
          <w:sz w:val="16"/>
        </w:rPr>
        <w:t>368-</w:t>
      </w:r>
      <w:r>
        <w:rPr>
          <w:rFonts w:ascii="Times New Roman"/>
          <w:spacing w:val="-4"/>
          <w:sz w:val="16"/>
        </w:rPr>
        <w:t>4742</w:t>
      </w:r>
    </w:p>
    <w:p w14:paraId="684ED502" w14:textId="77777777" w:rsidR="00190AFA" w:rsidRDefault="00190AFA" w:rsidP="00190AFA">
      <w:pPr>
        <w:pStyle w:val="Title"/>
        <w:ind w:left="0"/>
        <w:rPr>
          <w:color w:val="17365D"/>
        </w:rPr>
      </w:pPr>
    </w:p>
    <w:p w14:paraId="145302C7" w14:textId="69E6D27D" w:rsidR="00876031" w:rsidRDefault="00190AFA" w:rsidP="00190AFA">
      <w:pPr>
        <w:pStyle w:val="Title"/>
        <w:ind w:left="0" w:firstLine="720"/>
      </w:pPr>
      <w:r>
        <w:rPr>
          <w:color w:val="17365D"/>
        </w:rPr>
        <w:t>Patient</w:t>
      </w:r>
      <w:r>
        <w:rPr>
          <w:color w:val="17365D"/>
          <w:spacing w:val="23"/>
        </w:rPr>
        <w:t xml:space="preserve"> </w:t>
      </w:r>
      <w:r>
        <w:rPr>
          <w:color w:val="17365D"/>
        </w:rPr>
        <w:t>Request</w:t>
      </w:r>
      <w:r>
        <w:rPr>
          <w:color w:val="17365D"/>
          <w:spacing w:val="25"/>
        </w:rPr>
        <w:t xml:space="preserve"> </w:t>
      </w:r>
      <w:r>
        <w:rPr>
          <w:color w:val="17365D"/>
        </w:rPr>
        <w:t>for</w:t>
      </w:r>
      <w:r>
        <w:rPr>
          <w:color w:val="17365D"/>
          <w:spacing w:val="24"/>
        </w:rPr>
        <w:t xml:space="preserve"> </w:t>
      </w:r>
      <w:r>
        <w:rPr>
          <w:color w:val="17365D"/>
        </w:rPr>
        <w:t>Medical</w:t>
      </w:r>
      <w:r>
        <w:rPr>
          <w:color w:val="17365D"/>
          <w:spacing w:val="37"/>
        </w:rPr>
        <w:t xml:space="preserve"> </w:t>
      </w:r>
      <w:r>
        <w:rPr>
          <w:color w:val="17365D"/>
          <w:spacing w:val="-2"/>
        </w:rPr>
        <w:t>Services</w:t>
      </w:r>
    </w:p>
    <w:p w14:paraId="4F9E5A71" w14:textId="77777777" w:rsidR="00876031" w:rsidRDefault="00190AFA">
      <w:pPr>
        <w:pStyle w:val="BodyText"/>
        <w:spacing w:before="8"/>
        <w:rPr>
          <w:rFonts w:ascii="Cambria"/>
          <w:sz w:val="4"/>
        </w:rPr>
      </w:pPr>
      <w:r>
        <w:rPr>
          <w:noProof/>
        </w:rPr>
        <mc:AlternateContent>
          <mc:Choice Requires="wps">
            <w:drawing>
              <wp:anchor distT="0" distB="0" distL="0" distR="0" simplePos="0" relativeHeight="487587840" behindDoc="1" locked="0" layoutInCell="1" allowOverlap="1" wp14:anchorId="34AA467E" wp14:editId="035F1C47">
                <wp:simplePos x="0" y="0"/>
                <wp:positionH relativeFrom="page">
                  <wp:posOffset>896416</wp:posOffset>
                </wp:positionH>
                <wp:positionV relativeFrom="paragraph">
                  <wp:posOffset>50302</wp:posOffset>
                </wp:positionV>
                <wp:extent cx="59810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shape w14:anchorId="3320B45B" id="Graphic 2" o:spid="_x0000_s1026" style="position:absolute;margin-left:70.6pt;margin-top:3.95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" path="m5981065,l,,,12191r5981065,l5981065,xe" fillcolor="#4f81bd" stroked="f">
                <v:path arrowok="t"/>
                <w10:wrap type="topAndBottom" anchorx="page"/>
              </v:shape>
            </w:pict>
          </mc:Fallback>
        </mc:AlternateContent>
      </w:r>
    </w:p>
    <w:p w14:paraId="09008C34" w14:textId="77777777" w:rsidR="00876031" w:rsidRDefault="00190AFA">
      <w:pPr>
        <w:spacing w:before="117"/>
        <w:ind w:left="800"/>
        <w:rPr>
          <w:rFonts w:ascii="Cambria"/>
          <w:b/>
          <w:sz w:val="24"/>
        </w:rPr>
      </w:pPr>
      <w:r>
        <w:rPr>
          <w:rFonts w:ascii="Cambria"/>
          <w:b/>
          <w:color w:val="365F91"/>
          <w:sz w:val="24"/>
        </w:rPr>
        <w:t>Financial</w:t>
      </w:r>
      <w:r>
        <w:rPr>
          <w:rFonts w:ascii="Cambria"/>
          <w:b/>
          <w:color w:val="365F91"/>
          <w:spacing w:val="-8"/>
          <w:sz w:val="24"/>
        </w:rPr>
        <w:t xml:space="preserve"> </w:t>
      </w:r>
      <w:r>
        <w:rPr>
          <w:rFonts w:ascii="Cambria"/>
          <w:b/>
          <w:color w:val="365F91"/>
          <w:sz w:val="24"/>
        </w:rPr>
        <w:t>Responsibility</w:t>
      </w:r>
      <w:r>
        <w:rPr>
          <w:rFonts w:ascii="Cambria"/>
          <w:b/>
          <w:color w:val="365F91"/>
          <w:spacing w:val="-7"/>
          <w:sz w:val="24"/>
        </w:rPr>
        <w:t xml:space="preserve"> </w:t>
      </w:r>
      <w:r>
        <w:rPr>
          <w:rFonts w:ascii="Cambria"/>
          <w:b/>
          <w:color w:val="365F91"/>
          <w:spacing w:val="-2"/>
          <w:sz w:val="24"/>
        </w:rPr>
        <w:t>Statement</w:t>
      </w:r>
    </w:p>
    <w:p w14:paraId="750F509F" w14:textId="77777777" w:rsidR="00876031" w:rsidRDefault="00190AFA">
      <w:pPr>
        <w:pStyle w:val="BodyText"/>
        <w:spacing w:before="45" w:line="276" w:lineRule="auto"/>
        <w:ind w:left="800" w:right="836"/>
        <w:jc w:val="both"/>
      </w:pPr>
      <w:r>
        <w:t>This notice is to advise you that your health plan may or may not cover the health care services provided by this medical practice.</w:t>
      </w:r>
      <w:r>
        <w:rPr>
          <w:spacing w:val="40"/>
        </w:rPr>
        <w:t xml:space="preserve"> </w:t>
      </w:r>
      <w:r>
        <w:t>The reasons that health plans deny coverage can include, but are not limited to: 1) the services are not medically necessary</w:t>
      </w:r>
      <w:r>
        <w:t xml:space="preserve"> or are experimental/investigational as defined by your plan, 2) the party financially responsible for benefit payment does not pay within a contractual or regulatory time period, is insolvent, or does not provide reasonable written explanation for delayed</w:t>
      </w:r>
      <w:r>
        <w:t xml:space="preserve"> payment,</w:t>
      </w:r>
      <w:r>
        <w:rPr>
          <w:spacing w:val="40"/>
        </w:rPr>
        <w:t xml:space="preserve"> </w:t>
      </w:r>
      <w:r>
        <w:t>3) the health plan determines you are not eligible for benefits,</w:t>
      </w:r>
      <w:r>
        <w:rPr>
          <w:spacing w:val="40"/>
        </w:rPr>
        <w:t xml:space="preserve"> </w:t>
      </w:r>
      <w:r>
        <w:t>4) the health plan’s utilization management or authorization program has not pre-approved services, or 5) the services are excluded or are not Covered Services under your plan of be</w:t>
      </w:r>
      <w:r>
        <w:t>nefits.</w:t>
      </w:r>
    </w:p>
    <w:p w14:paraId="6794EAA1" w14:textId="0A5E05EB" w:rsidR="00876031" w:rsidRDefault="00190AFA">
      <w:pPr>
        <w:pStyle w:val="BodyText"/>
        <w:spacing w:before="200" w:line="276" w:lineRule="auto"/>
        <w:ind w:left="800" w:right="836"/>
        <w:jc w:val="both"/>
      </w:pPr>
      <w:r>
        <w:t xml:space="preserve">Our practice participates with </w:t>
      </w:r>
      <w:r w:rsidR="0084709D">
        <w:t>most</w:t>
      </w:r>
      <w:r>
        <w:t xml:space="preserve"> health plans and will continue to do so with plans that offer acceptable</w:t>
      </w:r>
      <w:r>
        <w:rPr>
          <w:spacing w:val="-1"/>
        </w:rPr>
        <w:t xml:space="preserve"> </w:t>
      </w:r>
      <w:r>
        <w:t>contractual</w:t>
      </w:r>
      <w:r>
        <w:rPr>
          <w:spacing w:val="-2"/>
        </w:rPr>
        <w:t xml:space="preserve"> </w:t>
      </w:r>
      <w:r>
        <w:t xml:space="preserve">terms. </w:t>
      </w:r>
      <w:r>
        <w:rPr>
          <w:b/>
          <w:i/>
        </w:rPr>
        <w:t>Please</w:t>
      </w:r>
      <w:r>
        <w:rPr>
          <w:b/>
          <w:i/>
          <w:spacing w:val="-2"/>
        </w:rPr>
        <w:t xml:space="preserve"> </w:t>
      </w:r>
      <w:r>
        <w:rPr>
          <w:b/>
          <w:i/>
        </w:rPr>
        <w:t>be aware</w:t>
      </w:r>
      <w:r>
        <w:rPr>
          <w:b/>
          <w:i/>
          <w:spacing w:val="-1"/>
        </w:rPr>
        <w:t xml:space="preserve"> </w:t>
      </w:r>
      <w:r>
        <w:rPr>
          <w:b/>
          <w:i/>
        </w:rPr>
        <w:t>that</w:t>
      </w:r>
      <w:r>
        <w:rPr>
          <w:b/>
          <w:i/>
          <w:spacing w:val="-2"/>
        </w:rPr>
        <w:t xml:space="preserve"> </w:t>
      </w:r>
      <w:r>
        <w:rPr>
          <w:b/>
          <w:i/>
        </w:rPr>
        <w:t>it is</w:t>
      </w:r>
      <w:r>
        <w:rPr>
          <w:b/>
          <w:i/>
          <w:spacing w:val="-2"/>
        </w:rPr>
        <w:t xml:space="preserve"> </w:t>
      </w:r>
      <w:r>
        <w:rPr>
          <w:b/>
          <w:i/>
        </w:rPr>
        <w:t>the</w:t>
      </w:r>
      <w:r>
        <w:rPr>
          <w:b/>
          <w:i/>
          <w:spacing w:val="-2"/>
        </w:rPr>
        <w:t xml:space="preserve"> </w:t>
      </w:r>
      <w:r>
        <w:rPr>
          <w:b/>
          <w:i/>
        </w:rPr>
        <w:t>patient’s responsibility</w:t>
      </w:r>
      <w:r>
        <w:rPr>
          <w:b/>
          <w:i/>
          <w:spacing w:val="-2"/>
        </w:rPr>
        <w:t xml:space="preserve"> </w:t>
      </w:r>
      <w:r>
        <w:rPr>
          <w:b/>
          <w:i/>
        </w:rPr>
        <w:t>to ensure</w:t>
      </w:r>
      <w:r>
        <w:rPr>
          <w:b/>
          <w:i/>
          <w:spacing w:val="-2"/>
        </w:rPr>
        <w:t xml:space="preserve"> </w:t>
      </w:r>
      <w:r>
        <w:rPr>
          <w:b/>
          <w:i/>
        </w:rPr>
        <w:t>that</w:t>
      </w:r>
      <w:r>
        <w:rPr>
          <w:b/>
          <w:i/>
          <w:spacing w:val="-2"/>
        </w:rPr>
        <w:t xml:space="preserve"> </w:t>
      </w:r>
      <w:r>
        <w:rPr>
          <w:b/>
          <w:i/>
        </w:rPr>
        <w:t>our</w:t>
      </w:r>
      <w:r>
        <w:rPr>
          <w:b/>
          <w:i/>
          <w:spacing w:val="-3"/>
        </w:rPr>
        <w:t xml:space="preserve"> </w:t>
      </w:r>
      <w:r>
        <w:rPr>
          <w:b/>
          <w:i/>
        </w:rPr>
        <w:t>doctors</w:t>
      </w:r>
      <w:r>
        <w:rPr>
          <w:b/>
          <w:i/>
          <w:spacing w:val="-2"/>
        </w:rPr>
        <w:t xml:space="preserve"> </w:t>
      </w:r>
      <w:r>
        <w:rPr>
          <w:b/>
          <w:i/>
        </w:rPr>
        <w:t>are participating with you</w:t>
      </w:r>
      <w:r>
        <w:rPr>
          <w:b/>
          <w:i/>
        </w:rPr>
        <w:t>r insurance</w:t>
      </w:r>
      <w:r>
        <w:t>.</w:t>
      </w:r>
      <w:r>
        <w:rPr>
          <w:spacing w:val="40"/>
        </w:rPr>
        <w:t xml:space="preserve"> </w:t>
      </w:r>
      <w:r>
        <w:t>Our practice makes every reasonable effort to verify your eligibility and</w:t>
      </w:r>
      <w:r>
        <w:rPr>
          <w:spacing w:val="40"/>
        </w:rPr>
        <w:t xml:space="preserve"> </w:t>
      </w:r>
      <w:r>
        <w:t>benefits prior to services being rendered and to adhere to the utilization management and pre-authorization programs that may be applicable.</w:t>
      </w:r>
      <w:r>
        <w:rPr>
          <w:spacing w:val="40"/>
        </w:rPr>
        <w:t xml:space="preserve"> </w:t>
      </w:r>
      <w:r>
        <w:t>However, even when plans ver</w:t>
      </w:r>
      <w:r>
        <w:t xml:space="preserve">ify such </w:t>
      </w:r>
      <w:r w:rsidR="0084709D">
        <w:t>information,</w:t>
      </w:r>
      <w:r>
        <w:t xml:space="preserve"> they reserve the right to</w:t>
      </w:r>
      <w:r>
        <w:rPr>
          <w:spacing w:val="40"/>
        </w:rPr>
        <w:t xml:space="preserve"> </w:t>
      </w:r>
      <w:r>
        <w:t>later deny coverage. To the extent allowed by law and our practice’s contractual terms with payors</w:t>
      </w:r>
      <w:r>
        <w:rPr>
          <w:spacing w:val="-1"/>
        </w:rPr>
        <w:t xml:space="preserve"> </w:t>
      </w:r>
      <w:r>
        <w:t xml:space="preserve">or plans, </w:t>
      </w:r>
      <w:r w:rsidR="0084709D">
        <w:t>if</w:t>
      </w:r>
      <w:r>
        <w:t xml:space="preserve"> your plan denies coverage of services that you and your physician deem appropriate</w:t>
      </w:r>
      <w:r>
        <w:t>, you will be responsible for payment of services.</w:t>
      </w:r>
    </w:p>
    <w:p w14:paraId="05CFE6CC" w14:textId="77777777" w:rsidR="00190AFA" w:rsidRDefault="0084709D" w:rsidP="0084709D">
      <w:pPr>
        <w:pStyle w:val="BodyText"/>
        <w:spacing w:before="200" w:line="276" w:lineRule="auto"/>
        <w:ind w:left="800" w:right="836"/>
        <w:jc w:val="both"/>
      </w:pPr>
      <w:r>
        <w:t xml:space="preserve">Please be advised that our practice does not participate with out of state Medicaid plans or out of state Medicaid Managed Care plans. If </w:t>
      </w:r>
      <w:r w:rsidR="00190AFA">
        <w:t xml:space="preserve">you child has an out of state plan secondary to their commercial insurance, you will receive a balance bill for any balance not covered by the primary insurance. </w:t>
      </w:r>
    </w:p>
    <w:p w14:paraId="5415D0FA" w14:textId="19E713A7" w:rsidR="0084709D" w:rsidRDefault="00190AFA" w:rsidP="0084709D">
      <w:pPr>
        <w:pStyle w:val="BodyText"/>
        <w:spacing w:before="200" w:line="276" w:lineRule="auto"/>
        <w:ind w:left="800" w:right="836"/>
        <w:jc w:val="both"/>
      </w:pPr>
      <w:r>
        <w:t xml:space="preserve">If you child is in a </w:t>
      </w:r>
      <w:r w:rsidR="0084709D">
        <w:t>motor vehicle accident</w:t>
      </w:r>
      <w:r>
        <w:t xml:space="preserve"> (MVA)</w:t>
      </w:r>
      <w:r w:rsidR="0084709D">
        <w:t>, we will be able to provide aftercare services through your motor vehicle insurance only.</w:t>
      </w:r>
      <w:r>
        <w:t xml:space="preserve"> This will require you to open a personal injury protection claim for your child with your motor vehicle insurance. We do not bill health insurance primary for an MVA, and we do not accept letters of protection from an attorney.  </w:t>
      </w:r>
    </w:p>
    <w:p w14:paraId="56FA20E4" w14:textId="77A89D26" w:rsidR="00876031" w:rsidRDefault="0084709D">
      <w:pPr>
        <w:pStyle w:val="BodyText"/>
        <w:spacing w:before="201" w:line="276" w:lineRule="auto"/>
        <w:ind w:left="800" w:right="844"/>
        <w:jc w:val="both"/>
      </w:pPr>
      <w:r>
        <w:t>If</w:t>
      </w:r>
      <w:r w:rsidR="00190AFA">
        <w:t xml:space="preserve"> coverage is </w:t>
      </w:r>
      <w:r>
        <w:t>denied,</w:t>
      </w:r>
      <w:r w:rsidR="00190AFA">
        <w:t xml:space="preserve"> and you have opted to have services performed, at your request, First State Pediatrics, LLC will provide</w:t>
      </w:r>
      <w:r w:rsidR="00190AFA">
        <w:rPr>
          <w:spacing w:val="-2"/>
        </w:rPr>
        <w:t xml:space="preserve"> </w:t>
      </w:r>
      <w:r w:rsidR="00190AFA">
        <w:t>you with a description of services</w:t>
      </w:r>
      <w:r w:rsidR="00190AFA">
        <w:rPr>
          <w:spacing w:val="-2"/>
        </w:rPr>
        <w:t xml:space="preserve"> </w:t>
      </w:r>
      <w:r w:rsidR="00190AFA">
        <w:t>and the estimated charges.</w:t>
      </w:r>
      <w:r w:rsidR="00190AFA">
        <w:rPr>
          <w:spacing w:val="40"/>
        </w:rPr>
        <w:t xml:space="preserve"> </w:t>
      </w:r>
      <w:r w:rsidR="00190AFA">
        <w:t>I</w:t>
      </w:r>
      <w:r w:rsidR="00190AFA">
        <w:t>n some</w:t>
      </w:r>
      <w:r w:rsidR="00190AFA">
        <w:rPr>
          <w:spacing w:val="-2"/>
        </w:rPr>
        <w:t xml:space="preserve"> </w:t>
      </w:r>
      <w:r w:rsidR="00190AFA">
        <w:t>circumstances, a payment plan may be arranged.</w:t>
      </w:r>
      <w:r w:rsidR="00190AFA">
        <w:rPr>
          <w:spacing w:val="40"/>
        </w:rPr>
        <w:t xml:space="preserve"> </w:t>
      </w:r>
      <w:r w:rsidR="00190AFA">
        <w:t xml:space="preserve">Please contact </w:t>
      </w:r>
      <w:r>
        <w:t>the manager</w:t>
      </w:r>
      <w:r w:rsidR="00190AFA">
        <w:t xml:space="preserve"> at (302) 368-2501 if you would like information on the services, associated charges and payment terms.</w:t>
      </w:r>
    </w:p>
    <w:p w14:paraId="54CCB513" w14:textId="77777777" w:rsidR="00876031" w:rsidRDefault="00190AFA">
      <w:pPr>
        <w:spacing w:before="200" w:line="276" w:lineRule="auto"/>
        <w:ind w:left="800" w:right="840"/>
        <w:jc w:val="both"/>
        <w:rPr>
          <w:i/>
          <w:sz w:val="20"/>
        </w:rPr>
      </w:pPr>
      <w:r>
        <w:rPr>
          <w:i/>
          <w:sz w:val="20"/>
        </w:rPr>
        <w:t>I understand the information provided above and that I may request a description of services and an estimate of</w:t>
      </w:r>
      <w:r>
        <w:rPr>
          <w:i/>
          <w:spacing w:val="40"/>
          <w:sz w:val="20"/>
        </w:rPr>
        <w:t xml:space="preserve"> </w:t>
      </w:r>
      <w:r>
        <w:rPr>
          <w:i/>
          <w:sz w:val="20"/>
        </w:rPr>
        <w:t>the amount that will be charged. I agree to be responsible for payment of billed charges related to services for which my health plan has</w:t>
      </w:r>
      <w:r>
        <w:rPr>
          <w:i/>
          <w:spacing w:val="-1"/>
          <w:sz w:val="20"/>
        </w:rPr>
        <w:t xml:space="preserve"> </w:t>
      </w:r>
      <w:r>
        <w:rPr>
          <w:i/>
          <w:sz w:val="20"/>
        </w:rPr>
        <w:t>denied</w:t>
      </w:r>
      <w:r>
        <w:rPr>
          <w:i/>
          <w:sz w:val="20"/>
        </w:rPr>
        <w:t xml:space="preserve"> payment. I understand that sometimes</w:t>
      </w:r>
      <w:r>
        <w:rPr>
          <w:i/>
          <w:spacing w:val="-1"/>
          <w:sz w:val="20"/>
        </w:rPr>
        <w:t xml:space="preserve"> </w:t>
      </w:r>
      <w:r>
        <w:rPr>
          <w:i/>
          <w:sz w:val="20"/>
        </w:rPr>
        <w:t>additional services</w:t>
      </w:r>
      <w:r>
        <w:rPr>
          <w:i/>
          <w:spacing w:val="-1"/>
          <w:sz w:val="20"/>
        </w:rPr>
        <w:t xml:space="preserve"> </w:t>
      </w:r>
      <w:r>
        <w:rPr>
          <w:i/>
          <w:sz w:val="20"/>
        </w:rPr>
        <w:t>may be necessary after initial services</w:t>
      </w:r>
      <w:r>
        <w:rPr>
          <w:i/>
          <w:spacing w:val="-1"/>
          <w:sz w:val="20"/>
        </w:rPr>
        <w:t xml:space="preserve"> </w:t>
      </w:r>
      <w:r>
        <w:rPr>
          <w:i/>
          <w:sz w:val="20"/>
        </w:rPr>
        <w:t>are provided due generally</w:t>
      </w:r>
      <w:r>
        <w:rPr>
          <w:i/>
          <w:spacing w:val="-1"/>
          <w:sz w:val="20"/>
        </w:rPr>
        <w:t xml:space="preserve"> </w:t>
      </w:r>
      <w:r>
        <w:rPr>
          <w:i/>
          <w:sz w:val="20"/>
        </w:rPr>
        <w:t>to findings</w:t>
      </w:r>
      <w:r>
        <w:rPr>
          <w:i/>
          <w:spacing w:val="-1"/>
          <w:sz w:val="20"/>
        </w:rPr>
        <w:t xml:space="preserve"> </w:t>
      </w:r>
      <w:r>
        <w:rPr>
          <w:i/>
          <w:sz w:val="20"/>
        </w:rPr>
        <w:t>of</w:t>
      </w:r>
      <w:r>
        <w:rPr>
          <w:i/>
          <w:spacing w:val="-1"/>
          <w:sz w:val="20"/>
        </w:rPr>
        <w:t xml:space="preserve"> </w:t>
      </w:r>
      <w:r>
        <w:rPr>
          <w:i/>
          <w:sz w:val="20"/>
        </w:rPr>
        <w:t>initial services.</w:t>
      </w:r>
      <w:r>
        <w:rPr>
          <w:i/>
          <w:spacing w:val="40"/>
          <w:sz w:val="20"/>
        </w:rPr>
        <w:t xml:space="preserve"> </w:t>
      </w:r>
      <w:r>
        <w:rPr>
          <w:i/>
          <w:sz w:val="20"/>
        </w:rPr>
        <w:t>I agree to make payments within 30 days</w:t>
      </w:r>
      <w:r>
        <w:rPr>
          <w:i/>
          <w:spacing w:val="-1"/>
          <w:sz w:val="20"/>
        </w:rPr>
        <w:t xml:space="preserve"> </w:t>
      </w:r>
      <w:r>
        <w:rPr>
          <w:i/>
          <w:sz w:val="20"/>
        </w:rPr>
        <w:t>of the date of a billing statement unless other arrangemen</w:t>
      </w:r>
      <w:r>
        <w:rPr>
          <w:i/>
          <w:sz w:val="20"/>
        </w:rPr>
        <w:t>ts have been agreed upon in writing in advance. If I do not make timely payment, I further agree to be responsible for interest charges and costs related to the collection of such amounts including collection fees and court costs.</w:t>
      </w:r>
    </w:p>
    <w:p w14:paraId="08E5AC32" w14:textId="77777777" w:rsidR="00876031" w:rsidRDefault="00190AFA">
      <w:pPr>
        <w:pStyle w:val="BodyText"/>
        <w:spacing w:before="187"/>
        <w:rPr>
          <w:i/>
        </w:rPr>
      </w:pPr>
      <w:r>
        <w:rPr>
          <w:noProof/>
        </w:rPr>
        <mc:AlternateContent>
          <mc:Choice Requires="wps">
            <w:drawing>
              <wp:anchor distT="0" distB="0" distL="0" distR="0" simplePos="0" relativeHeight="487588352" behindDoc="1" locked="0" layoutInCell="1" allowOverlap="1" wp14:anchorId="72CC94B9" wp14:editId="2D72819B">
                <wp:simplePos x="0" y="0"/>
                <wp:positionH relativeFrom="page">
                  <wp:posOffset>914704</wp:posOffset>
                </wp:positionH>
                <wp:positionV relativeFrom="paragraph">
                  <wp:posOffset>289636</wp:posOffset>
                </wp:positionV>
                <wp:extent cx="454787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C7284" id="Graphic 3" o:spid="_x0000_s1026" style="position:absolute;margin-left:1in;margin-top:22.8pt;width:358.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" path="m,l4547767,e" filled="f" strokeweight=".22817mm">
                <v:path arrowok="t"/>
                <w10:wrap type="topAndBottom" anchorx="page"/>
              </v:shape>
            </w:pict>
          </mc:Fallback>
        </mc:AlternateContent>
      </w:r>
    </w:p>
    <w:p w14:paraId="6E0BA758" w14:textId="77777777" w:rsidR="00876031" w:rsidRDefault="00190AFA">
      <w:pPr>
        <w:pStyle w:val="BodyText"/>
        <w:tabs>
          <w:tab w:val="left" w:pos="5166"/>
        </w:tabs>
        <w:spacing w:before="55"/>
        <w:ind w:left="800"/>
      </w:pPr>
      <w:r>
        <w:rPr>
          <w:spacing w:val="-2"/>
        </w:rPr>
        <w:t>Signature</w:t>
      </w:r>
      <w:r>
        <w:tab/>
      </w:r>
      <w:r>
        <w:rPr>
          <w:spacing w:val="-4"/>
        </w:rPr>
        <w:t>Date</w:t>
      </w:r>
    </w:p>
    <w:p w14:paraId="501FC91D" w14:textId="77777777" w:rsidR="00876031" w:rsidRDefault="00876031">
      <w:pPr>
        <w:pStyle w:val="BodyText"/>
      </w:pPr>
    </w:p>
    <w:p w14:paraId="6E7337F9" w14:textId="77777777" w:rsidR="00876031" w:rsidRDefault="00190AFA">
      <w:pPr>
        <w:pStyle w:val="BodyText"/>
        <w:spacing w:before="25"/>
      </w:pPr>
      <w:r>
        <w:rPr>
          <w:noProof/>
        </w:rPr>
        <mc:AlternateContent>
          <mc:Choice Requires="wps">
            <w:drawing>
              <wp:anchor distT="0" distB="0" distL="0" distR="0" simplePos="0" relativeHeight="487588864" behindDoc="1" locked="0" layoutInCell="1" allowOverlap="1" wp14:anchorId="1CE2EFA7" wp14:editId="49109310">
                <wp:simplePos x="0" y="0"/>
                <wp:positionH relativeFrom="page">
                  <wp:posOffset>914704</wp:posOffset>
                </wp:positionH>
                <wp:positionV relativeFrom="paragraph">
                  <wp:posOffset>186214</wp:posOffset>
                </wp:positionV>
                <wp:extent cx="45478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E5A4E" id="Graphic 4" o:spid="_x0000_s1026" style="position:absolute;margin-left:1in;margin-top:14.65pt;width:35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" path="m,l4547767,e" filled="f" strokeweight=".22817mm">
                <v:path arrowok="t"/>
                <w10:wrap type="topAndBottom" anchorx="page"/>
              </v:shape>
            </w:pict>
          </mc:Fallback>
        </mc:AlternateContent>
      </w:r>
    </w:p>
    <w:p w14:paraId="55372E83" w14:textId="77777777" w:rsidR="00876031" w:rsidRDefault="00190AFA">
      <w:pPr>
        <w:pStyle w:val="BodyText"/>
        <w:spacing w:before="55"/>
        <w:ind w:left="800"/>
      </w:pPr>
      <w:r>
        <w:t>Prin</w:t>
      </w:r>
      <w:r>
        <w:t>t</w:t>
      </w:r>
      <w:r>
        <w:rPr>
          <w:spacing w:val="-6"/>
        </w:rPr>
        <w:t xml:space="preserve"> </w:t>
      </w:r>
      <w:r>
        <w:t>Name</w:t>
      </w:r>
      <w:r>
        <w:rPr>
          <w:spacing w:val="-8"/>
        </w:rPr>
        <w:t xml:space="preserve"> </w:t>
      </w:r>
      <w:r>
        <w:t>of</w:t>
      </w:r>
      <w:r>
        <w:rPr>
          <w:spacing w:val="-7"/>
        </w:rPr>
        <w:t xml:space="preserve"> </w:t>
      </w:r>
      <w:r>
        <w:t>Person</w:t>
      </w:r>
      <w:r>
        <w:rPr>
          <w:spacing w:val="-6"/>
        </w:rPr>
        <w:t xml:space="preserve"> </w:t>
      </w:r>
      <w:r>
        <w:t>Responsible</w:t>
      </w:r>
      <w:r>
        <w:rPr>
          <w:spacing w:val="-8"/>
        </w:rPr>
        <w:t xml:space="preserve"> </w:t>
      </w:r>
      <w:r>
        <w:t>for</w:t>
      </w:r>
      <w:r>
        <w:rPr>
          <w:spacing w:val="-6"/>
        </w:rPr>
        <w:t xml:space="preserve"> </w:t>
      </w:r>
      <w:r>
        <w:rPr>
          <w:spacing w:val="-2"/>
        </w:rPr>
        <w:t>Patient</w:t>
      </w:r>
    </w:p>
    <w:p w14:paraId="403891D7" w14:textId="77777777" w:rsidR="00876031" w:rsidRDefault="00190AFA">
      <w:pPr>
        <w:pStyle w:val="BodyText"/>
        <w:spacing w:before="223"/>
      </w:pPr>
      <w:r>
        <w:rPr>
          <w:noProof/>
        </w:rPr>
        <mc:AlternateContent>
          <mc:Choice Requires="wps">
            <w:drawing>
              <wp:anchor distT="0" distB="0" distL="0" distR="0" simplePos="0" relativeHeight="487589376" behindDoc="1" locked="0" layoutInCell="1" allowOverlap="1" wp14:anchorId="1BE6ABE6" wp14:editId="7B5D5D49">
                <wp:simplePos x="0" y="0"/>
                <wp:positionH relativeFrom="page">
                  <wp:posOffset>914704</wp:posOffset>
                </wp:positionH>
                <wp:positionV relativeFrom="paragraph">
                  <wp:posOffset>312325</wp:posOffset>
                </wp:positionV>
                <wp:extent cx="454914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9140" cy="1270"/>
                        </a:xfrm>
                        <a:custGeom>
                          <a:avLst/>
                          <a:gdLst/>
                          <a:ahLst/>
                          <a:cxnLst/>
                          <a:rect l="l" t="t" r="r" b="b"/>
                          <a:pathLst>
                            <a:path w="4549140">
                              <a:moveTo>
                                <a:pt x="0" y="0"/>
                              </a:moveTo>
                              <a:lnTo>
                                <a:pt x="4548528"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782822" id="Graphic 5" o:spid="_x0000_s1026" style="position:absolute;margin-left:1in;margin-top:24.6pt;width:358.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549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" path="m,l4548528,e" filled="f" strokeweight=".22817mm">
                <v:path arrowok="t"/>
                <w10:wrap type="topAndBottom" anchorx="page"/>
              </v:shape>
            </w:pict>
          </mc:Fallback>
        </mc:AlternateContent>
      </w:r>
    </w:p>
    <w:p w14:paraId="553FB2CE" w14:textId="0FA47CF6" w:rsidR="00876031" w:rsidRDefault="00190AFA">
      <w:pPr>
        <w:pStyle w:val="BodyText"/>
        <w:tabs>
          <w:tab w:val="left" w:pos="5120"/>
        </w:tabs>
        <w:spacing w:before="54"/>
        <w:ind w:left="800"/>
      </w:pPr>
      <w:r>
        <w:t>Patient</w:t>
      </w:r>
      <w:r>
        <w:rPr>
          <w:spacing w:val="-7"/>
        </w:rPr>
        <w:t xml:space="preserve"> </w:t>
      </w:r>
      <w:r>
        <w:rPr>
          <w:spacing w:val="-4"/>
        </w:rPr>
        <w:t>Name</w:t>
      </w:r>
      <w:r>
        <w:tab/>
      </w:r>
      <w:r>
        <w:rPr>
          <w:spacing w:val="-5"/>
        </w:rPr>
        <w:t>DOB</w:t>
      </w:r>
      <w:r>
        <w:rPr>
          <w:spacing w:val="-5"/>
        </w:rPr>
        <w:tab/>
      </w:r>
      <w:r>
        <w:rPr>
          <w:spacing w:val="-5"/>
        </w:rPr>
        <w:tab/>
      </w:r>
      <w:r>
        <w:rPr>
          <w:spacing w:val="-5"/>
        </w:rPr>
        <w:tab/>
      </w:r>
      <w:r>
        <w:rPr>
          <w:spacing w:val="-5"/>
        </w:rPr>
        <w:tab/>
      </w:r>
      <w:r>
        <w:rPr>
          <w:spacing w:val="-5"/>
        </w:rPr>
        <w:tab/>
      </w:r>
      <w:r>
        <w:rPr>
          <w:spacing w:val="-5"/>
        </w:rPr>
        <w:tab/>
        <w:t>Revised 08/01/2024</w:t>
      </w:r>
      <w:bookmarkStart w:id="0" w:name="_GoBack"/>
      <w:bookmarkEnd w:id="0"/>
    </w:p>
    <w:sectPr w:rsidR="00876031">
      <w:type w:val="continuous"/>
      <w:pgSz w:w="12240" w:h="15840"/>
      <w:pgMar w:top="640" w:right="60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76031"/>
    <w:rsid w:val="00190AFA"/>
    <w:rsid w:val="0084709D"/>
    <w:rsid w:val="0087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E322"/>
  <w15:docId w15:val="{324333E8-95AC-4C32-9C79-DECD9E17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00"/>
    </w:pPr>
    <w:rPr>
      <w:rFonts w:ascii="Cambria" w:eastAsia="Cambria" w:hAnsi="Cambria" w:cs="Cambria"/>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Rhodes</cp:lastModifiedBy>
  <cp:revision>2</cp:revision>
  <dcterms:created xsi:type="dcterms:W3CDTF">2024-07-09T19:11:00Z</dcterms:created>
  <dcterms:modified xsi:type="dcterms:W3CDTF">2024-07-09T19:32:00Z</dcterms:modified>
</cp:coreProperties>
</file>