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40" w:before="0"/>
        <w:jc w:val="center"/>
      </w:pPr>
      <w:r>
        <w:rPr>
          <w:rFonts w:ascii="Segoe UI Emoji" w:cs="Segoe UI Emoji" w:eastAsia="Segoe UI Emoji" w:hAnsi="Segoe UI Emoji"/>
          <w:sz w:val="96"/>
          <w:szCs w:val="96"/>
        </w:rPr>
        <w:t xml:space="preserve">🏔️</w:t>
      </w:r>
    </w:p>
    <w:p>
      <w:pPr>
        <w:spacing w:after="60" w:before="0"/>
        <w:jc w:val="center"/>
      </w:pPr>
      <w:r>
        <w:rPr>
          <w:rFonts w:ascii="Arial" w:cs="Arial" w:eastAsia="Arial" w:hAnsi="Arial"/>
          <w:b/>
          <w:bCs/>
          <w:color w:val="1B4F72"/>
          <w:sz w:val="52"/>
          <w:szCs w:val="52"/>
        </w:rPr>
        <w:t xml:space="preserve">KAPADOKYA HACKATHON 2026</w:t>
      </w:r>
    </w:p>
    <w:p>
      <w:pPr>
        <w:spacing w:after="40" w:before="0"/>
        <w:jc w:val="center"/>
      </w:pPr>
      <w:r>
        <w:rPr>
          <w:rFonts w:ascii="Arial" w:cs="Arial" w:eastAsia="Arial" w:hAnsi="Arial"/>
          <w:i/>
          <w:iCs/>
          <w:color w:val="2E86C1"/>
          <w:sz w:val="32"/>
          <w:szCs w:val="32"/>
        </w:rPr>
        <w:t xml:space="preserve">Cave2Cloud — Kapadokya'dan Global Pazara</w:t>
      </w:r>
    </w:p>
    <w:p>
      <w:pPr>
        <w:spacing w:after="80" w:before="0"/>
      </w:pPr>
    </w:p>
    <w:p>
      <w:pPr>
        <w:spacing w:after="40" w:before="0"/>
        <w:jc w:val="center"/>
      </w:pPr>
      <w:r>
        <w:rPr>
          <w:rFonts w:ascii="Arial" w:cs="Arial" w:eastAsia="Arial" w:hAnsi="Arial"/>
          <w:b/>
          <w:bCs/>
          <w:color w:val="B7950B"/>
          <w:sz w:val="28"/>
          <w:szCs w:val="28"/>
        </w:rPr>
        <w:t xml:space="preserve">TAKİM: BIG3  |  GAZİ ÜNİVERSİTESİ</w:t>
      </w:r>
    </w:p>
    <w:p>
      <w:pPr>
        <w:spacing w:after="20" w:before="0"/>
        <w:jc w:val="center"/>
      </w:pPr>
      <w:r>
        <w:rPr>
          <w:rFonts w:ascii="Arial" w:cs="Arial" w:eastAsia="Arial" w:hAnsi="Arial"/>
          <w:color w:val="566573"/>
          <w:sz w:val="24"/>
          <w:szCs w:val="24"/>
        </w:rPr>
        <w:t xml:space="preserve">2–3 Mayıs 2026</w:t>
      </w:r>
    </w:p>
    <w:p>
      <w:pPr>
        <w:spacing w:after="20" w:before="0"/>
        <w:jc w:val="center"/>
      </w:pPr>
      <w:r>
        <w:rPr>
          <w:rFonts w:ascii="Arial" w:cs="Arial" w:eastAsia="Arial" w:hAnsi="Arial"/>
          <w:color w:val="566573"/>
          <w:sz w:val="24"/>
          <w:szCs w:val="24"/>
        </w:rPr>
        <w:t xml:space="preserve">Nevşehir Hacı Bektaş Veli Üniversitesi</w:t>
      </w:r>
    </w:p>
    <w:p>
      <w:pPr>
        <w:spacing w:after="20" w:before="0"/>
        <w:jc w:val="center"/>
      </w:pPr>
      <w:r>
        <w:rPr>
          <w:rFonts w:ascii="Arial" w:cs="Arial" w:eastAsia="Arial" w:hAnsi="Arial"/>
          <w:color w:val="566573"/>
          <w:sz w:val="24"/>
          <w:szCs w:val="24"/>
        </w:rPr>
        <w:t xml:space="preserve">Vali Şinasi Kuş Kültür ve Kongre Merkezi</w:t>
      </w:r>
    </w:p>
    <w:p>
      <w:pPr>
        <w:spacing w:after="600" w:before="0"/>
      </w:pPr>
    </w:p>
    <w:p>
      <w:pPr>
        <w:pBdr>
          <w:top w:val="single" w:color="2E86C1" w:sz="6" w:space="4"/>
        </w:pBdr>
        <w:spacing w:after="20" w:before="40"/>
        <w:jc w:val="center"/>
      </w:pPr>
      <w:r>
        <w:rPr>
          <w:rFonts w:ascii="Arial" w:cs="Arial" w:eastAsia="Arial" w:hAnsi="Arial"/>
          <w:i/>
          <w:iCs/>
          <w:color w:val="566573"/>
          <w:sz w:val="20"/>
          <w:szCs w:val="20"/>
        </w:rPr>
        <w:t xml:space="preserve">KAPSAMLI REFERANS DOKÜMANI</w:t>
      </w:r>
    </w:p>
    <w:p>
      <w:pPr>
        <w:spacing w:after="0" w:before="0"/>
        <w:jc w:val="center"/>
      </w:pPr>
      <w:r>
        <w:rPr>
          <w:rFonts w:ascii="Arial" w:cs="Arial" w:eastAsia="Arial" w:hAnsi="Arial"/>
          <w:color w:val="566573"/>
          <w:sz w:val="20"/>
          <w:szCs w:val="20"/>
        </w:rPr>
        <w:t xml:space="preserve">Tüm kurallar • Teknik gereksinimler • Değerlendirme kriterleri • Stratejik öneriler</w:t>
      </w: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1. GENEL BİLGİ VE KAPSAM</w:t>
      </w:r>
    </w:p>
    <w:p>
      <w:pPr>
        <w:pStyle w:val="Heading2"/>
        <w:spacing w:after="80" w:before="280"/>
      </w:pPr>
      <w:r>
        <w:rPr>
          <w:rFonts w:ascii="Arial" w:cs="Arial" w:eastAsia="Arial" w:hAnsi="Arial"/>
          <w:b/>
          <w:bCs/>
          <w:color w:val="2E86C1"/>
          <w:sz w:val="28"/>
          <w:szCs w:val="28"/>
        </w:rPr>
        <w:t xml:space="preserve">Etkinlik Hakkında</w:t>
      </w:r>
    </w:p>
    <w:p>
      <w:pPr>
        <w:spacing w:after="60" w:before="60"/>
      </w:pPr>
      <w:r>
        <w:rPr>
          <w:rFonts w:ascii="Arial" w:cs="Arial" w:eastAsia="Arial" w:hAnsi="Arial"/>
          <w:sz w:val="22"/>
          <w:szCs w:val="22"/>
        </w:rPr>
        <w:t xml:space="preserve">Kapadokya Hackathon, 2025 yılında ilk kez düzenlenen ve 2026 yılında ikinci kez gerçekleştirilen bölgesel bir teknoloji yarışmasıdır. Nevşehir Hacı Bektaş Veli Üniversitesi (NEVÜ), Nevşehir Ticaret ve Sanayi Odası (NTSO) ve Kapadokya Teknopark iş birliğiyle düzenlenmektedir.</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Alan</w:t>
            </w:r>
          </w:p>
        </w:tc>
        <w:tc>
          <w:tcPr>
            <w:tcW w:type="dxa" w:w="65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Bilgi</w:t>
            </w:r>
          </w:p>
        </w:tc>
      </w:tr>
      <w:tr>
        <w:tc>
          <w:tcPr>
            <w:tcW w:type="dxa" w:w="3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Tema</w:t>
            </w:r>
          </w:p>
        </w:tc>
        <w:tc>
          <w:tcPr>
            <w:tcW w:type="dxa" w:w="6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Cave2Cloud — Kapadokya'dan Global Pazara</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Tarih</w:t>
            </w:r>
          </w:p>
        </w:tc>
        <w:tc>
          <w:tcPr>
            <w:tcW w:type="dxa" w:w="65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 Mayıs 2026 (Cumartesi–Pazar)</w:t>
            </w:r>
          </w:p>
        </w:tc>
      </w:tr>
      <w:tr>
        <w:tc>
          <w:tcPr>
            <w:tcW w:type="dxa" w:w="3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Yer</w:t>
            </w:r>
          </w:p>
        </w:tc>
        <w:tc>
          <w:tcPr>
            <w:tcW w:type="dxa" w:w="6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NEVÜ Vali Şinasi Kuş Kültür ve Kongre Merkezi, Nevşehir</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Format</w:t>
            </w:r>
          </w:p>
        </w:tc>
        <w:tc>
          <w:tcPr>
            <w:tcW w:type="dxa" w:w="65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Yüz yüze, 24 saat kesintisiz</w:t>
            </w:r>
          </w:p>
        </w:tc>
      </w:tr>
      <w:tr>
        <w:tc>
          <w:tcPr>
            <w:tcW w:type="dxa" w:w="3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Katılım</w:t>
            </w:r>
          </w:p>
        </w:tc>
        <w:tc>
          <w:tcPr>
            <w:tcW w:type="dxa" w:w="6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 takım, 95 yazılımcı (56 başvurudan seçildi)</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Ödül Havuzu</w:t>
            </w:r>
          </w:p>
        </w:tc>
        <w:tc>
          <w:tcPr>
            <w:tcW w:type="dxa" w:w="65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100.000 TL toplam</w:t>
            </w:r>
          </w:p>
        </w:tc>
      </w:tr>
      <w:tr>
        <w:tc>
          <w:tcPr>
            <w:tcW w:type="dxa" w:w="3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Sitesi</w:t>
            </w:r>
          </w:p>
        </w:tc>
        <w:tc>
          <w:tcPr>
            <w:tcW w:type="dxa" w:w="6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hackathon.kapadokyateknopark.com.tr</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İletişim Tel.</w:t>
            </w:r>
          </w:p>
        </w:tc>
        <w:tc>
          <w:tcPr>
            <w:tcW w:type="dxa" w:w="65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0544 743 06 45 – 0533 142 43 99</w:t>
            </w:r>
          </w:p>
        </w:tc>
      </w:tr>
      <w:tr>
        <w:tc>
          <w:tcPr>
            <w:tcW w:type="dxa" w:w="3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E-posta</w:t>
            </w:r>
          </w:p>
        </w:tc>
        <w:tc>
          <w:tcPr>
            <w:tcW w:type="dxa" w:w="6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info@kapadokyateknopark.com.tr</w:t>
            </w:r>
          </w:p>
        </w:tc>
      </w:tr>
    </w:tbl>
    <w:p>
      <w:pPr>
        <w:spacing w:after="120" w:before="0"/>
      </w:pPr>
    </w:p>
    <w:p>
      <w:pPr>
        <w:pStyle w:val="Heading2"/>
        <w:spacing w:after="80" w:before="280"/>
      </w:pPr>
      <w:r>
        <w:rPr>
          <w:rFonts w:ascii="Arial" w:cs="Arial" w:eastAsia="Arial" w:hAnsi="Arial"/>
          <w:b/>
          <w:bCs/>
          <w:color w:val="2E86C1"/>
          <w:sz w:val="28"/>
          <w:szCs w:val="28"/>
        </w:rPr>
        <w:t xml:space="preserve">Hackathon'un Amacı</w:t>
      </w:r>
    </w:p>
    <w:p>
      <w:pPr>
        <w:spacing w:after="60" w:before="60"/>
      </w:pPr>
      <w:r>
        <w:rPr>
          <w:rFonts w:ascii="Arial" w:cs="Arial" w:eastAsia="Arial" w:hAnsi="Arial"/>
          <w:sz w:val="22"/>
          <w:szCs w:val="22"/>
        </w:rPr>
        <w:t xml:space="preserve">Kapadokya'nın köklü yeraltı medeniyetinden ilham alarak bölgedeki üreticileri, zanaatkârları ve işletmeleri dijital dünya pazarlarına taşıyacak vizyoner yaklaşımlar ve yenilikçi çözümler üretilmesi hedeflenmektedir. Etkinlik ayrıca üniversite–sanayi iş birliğinin somut bir örneği olarak bölgenin teknoloji ve inovasyon ekosistemini güçlendirmeyi amaçlıyor.</w:t>
      </w:r>
    </w:p>
    <w:p>
      <w:pPr>
        <w:spacing w:after="80" w:before="0"/>
      </w:pPr>
    </w:p>
    <w:p>
      <w:pPr>
        <w:pStyle w:val="Heading2"/>
        <w:spacing w:after="80" w:before="280"/>
      </w:pPr>
      <w:r>
        <w:rPr>
          <w:rFonts w:ascii="Arial" w:cs="Arial" w:eastAsia="Arial" w:hAnsi="Arial"/>
          <w:b/>
          <w:bCs/>
          <w:color w:val="2E86C1"/>
          <w:sz w:val="28"/>
          <w:szCs w:val="28"/>
        </w:rPr>
        <w:t xml:space="preserve">Organizasyonu Düzenleyenler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Kurum</w:t>
            </w:r>
          </w:p>
        </w:tc>
        <w:tc>
          <w:tcPr>
            <w:tcW w:type="dxa" w:w="63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r>
      <w:tr>
        <w:tc>
          <w:tcPr>
            <w:tcW w:type="dxa" w:w="3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 Teknopark</w:t>
            </w:r>
          </w:p>
        </w:tc>
        <w:tc>
          <w:tcPr>
            <w:tcW w:type="dxa" w:w="6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 organizatör — 2018 kurulu, 45 firma, 7.000 m² kapalı alan, 2024'te 1,2 M$ ihracat</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NEVÜ (Nevşehir H. Bektaş Veli Üniversitesi)</w:t>
            </w:r>
          </w:p>
        </w:tc>
        <w:tc>
          <w:tcPr>
            <w:tcW w:type="dxa" w:w="63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 sahibi — mekân, akademisyen mentörler, Bilgisayar Mühendisliği desteği</w:t>
            </w:r>
          </w:p>
        </w:tc>
      </w:tr>
      <w:tr>
        <w:tc>
          <w:tcPr>
            <w:tcW w:type="dxa" w:w="3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NTSO (Nevşehir Ticaret ve Sanayi Odası)</w:t>
            </w:r>
          </w:p>
        </w:tc>
        <w:tc>
          <w:tcPr>
            <w:tcW w:type="dxa" w:w="6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Ortak düzenleyici — sanayi bağlantısı, yerel iş insanları</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NEVÜ Bilgisayar Mühendisliği Bölümü</w:t>
            </w:r>
          </w:p>
        </w:tc>
        <w:tc>
          <w:tcPr>
            <w:tcW w:type="dxa" w:w="63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Destekleyen — mentörlük</w:t>
            </w:r>
          </w:p>
        </w:tc>
      </w:tr>
      <w:tr>
        <w:tc>
          <w:tcPr>
            <w:tcW w:type="dxa" w:w="3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NEVÜ Meslek Yüksekokulu</w:t>
            </w:r>
          </w:p>
        </w:tc>
        <w:tc>
          <w:tcPr>
            <w:tcW w:type="dxa" w:w="6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Destekleyen</w:t>
            </w:r>
          </w:p>
        </w:tc>
      </w:tr>
    </w:tbl>
    <w:p>
      <w:pPr>
        <w:spacing w:after="120" w:before="0"/>
      </w:pPr>
    </w:p>
    <w:p>
      <w:pPr>
        <w:pStyle w:val="Heading2"/>
        <w:spacing w:after="80" w:before="280"/>
      </w:pPr>
      <w:r>
        <w:rPr>
          <w:rFonts w:ascii="Arial" w:cs="Arial" w:eastAsia="Arial" w:hAnsi="Arial"/>
          <w:b/>
          <w:bCs/>
          <w:color w:val="2E86C1"/>
          <w:sz w:val="28"/>
          <w:szCs w:val="28"/>
        </w:rPr>
        <w:t xml:space="preserve">Sponsorlar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rPr>
          <w:tblHeader/>
        </w:trPr>
        <w:tc>
          <w:tcPr>
            <w:tcW w:type="dxa" w:w="48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Sponsor</w:t>
            </w:r>
          </w:p>
        </w:tc>
        <w:tc>
          <w:tcPr>
            <w:tcW w:type="dxa" w:w="49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Kategori</w:t>
            </w:r>
          </w:p>
        </w:tc>
      </w:tr>
      <w:tr>
        <w:tc>
          <w:tcPr>
            <w:tcW w:type="dxa" w:w="4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ABC Medya</w:t>
            </w:r>
          </w:p>
        </w:tc>
        <w:tc>
          <w:tcPr>
            <w:tcW w:type="dxa" w:w="4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Gold Sponsor</w:t>
            </w:r>
          </w:p>
        </w:tc>
      </w:tr>
      <w:tr>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Pasha Balloons</w:t>
            </w:r>
          </w:p>
        </w:tc>
        <w:tc>
          <w:tcPr>
            <w:tcW w:type="dxa" w:w="4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Platinum Sponsor</w:t>
            </w:r>
          </w:p>
        </w:tc>
      </w:tr>
      <w:tr>
        <w:tc>
          <w:tcPr>
            <w:tcW w:type="dxa" w:w="4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Butiksoft</w:t>
            </w:r>
          </w:p>
        </w:tc>
        <w:tc>
          <w:tcPr>
            <w:tcW w:type="dxa" w:w="4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Silver Sponsor</w:t>
            </w:r>
          </w:p>
        </w:tc>
      </w:tr>
      <w:tr>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Simulark</w:t>
            </w:r>
          </w:p>
        </w:tc>
        <w:tc>
          <w:tcPr>
            <w:tcW w:type="dxa" w:w="4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Sponsor</w:t>
            </w:r>
          </w:p>
        </w:tc>
      </w:tr>
      <w:tr>
        <w:tc>
          <w:tcPr>
            <w:tcW w:type="dxa" w:w="4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Optiviser</w:t>
            </w:r>
          </w:p>
        </w:tc>
        <w:tc>
          <w:tcPr>
            <w:tcW w:type="dxa" w:w="4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Sponsor</w:t>
            </w:r>
          </w:p>
        </w:tc>
      </w:tr>
      <w:tr>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Panu</w:t>
            </w:r>
          </w:p>
        </w:tc>
        <w:tc>
          <w:tcPr>
            <w:tcW w:type="dxa" w:w="4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Sponsor</w:t>
            </w:r>
          </w:p>
        </w:tc>
      </w:tr>
    </w:tbl>
    <w:p>
      <w:pPr>
        <w:spacing w:after="60" w:before="0"/>
      </w:pP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2. TEMA KATEGORİLERİ VE KONU HAVUZU</w:t>
      </w:r>
    </w:p>
    <w:p>
      <w:pPr>
        <w:spacing w:after="60" w:before="60"/>
      </w:pPr>
      <w:r>
        <w:rPr>
          <w:rFonts w:ascii="Arial" w:cs="Arial" w:eastAsia="Arial" w:hAnsi="Arial"/>
          <w:sz w:val="22"/>
          <w:szCs w:val="22"/>
        </w:rPr>
        <w:t xml:space="preserve">Cave2Cloud teması 5 ana kategoride çözüm üretmeyi beklemektedir. Konu havuzundaki başlıklar yalnızca ilham kaynağıdır; özgün fikirler geliştirilebilir.</w:t>
      </w:r>
    </w:p>
    <w:p>
      <w:pPr>
        <w:spacing w:after="80" w:before="0"/>
      </w:pPr>
    </w:p>
    <w:p>
      <w:pPr>
        <w:pStyle w:val="Heading2"/>
        <w:spacing w:after="80" w:before="280"/>
      </w:pPr>
      <w:r>
        <w:rPr>
          <w:rFonts w:ascii="Arial" w:cs="Arial" w:eastAsia="Arial" w:hAnsi="Arial"/>
          <w:b/>
          <w:bCs/>
          <w:color w:val="2E86C1"/>
          <w:sz w:val="28"/>
          <w:szCs w:val="28"/>
        </w:rPr>
        <w:t xml:space="preserve">Kategori 1 — Dijital İhracat Çözümleri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rPr>
          <w:tblHeader/>
        </w:trPr>
        <w:tc>
          <w:tcPr>
            <w:tcW w:type="dxa" w:w="6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91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Konu</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 seramiği global mağaza platformu — çok dilli, TCMB canlı kurlu dijital mağaza; ustanın bilgisi paylaşılır</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9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Kabak çekirdeği ve kuru gıda ihracat asistanı — GTIP kodu, gümrük beyannamesi ve sağlık sertifikası süreçleri</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Pekmez ve yöresel gıda uluslararası pazarlama aracı — coğrafi işaret değeriyle organik/geleneksel gıda trendleri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9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Sera ürünleri ihracat yönetim platformu — hasat takvimi, GTIP belgesi, soğuk zincir lojistik koordinasyonu</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dokuması ve halı dijital ihracat vitrini — uluslararası koleksiyoncular için TCMB anlik fiyat göstergeli platform</w:t>
            </w:r>
          </w:p>
        </w:tc>
      </w:tr>
    </w:tbl>
    <w:p>
      <w:pPr>
        <w:spacing w:after="100" w:before="0"/>
      </w:pPr>
    </w:p>
    <w:p>
      <w:pPr>
        <w:pStyle w:val="Heading2"/>
        <w:spacing w:after="80" w:before="280"/>
      </w:pPr>
      <w:r>
        <w:rPr>
          <w:rFonts w:ascii="Arial" w:cs="Arial" w:eastAsia="Arial" w:hAnsi="Arial"/>
          <w:b/>
          <w:bCs/>
          <w:color w:val="2E86C1"/>
          <w:sz w:val="28"/>
          <w:szCs w:val="28"/>
        </w:rPr>
        <w:t xml:space="preserve">Kategori 2 — Yapay Zekâ Destekli E-Ticaret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rPr>
          <w:tblHeader/>
        </w:trPr>
        <w:tc>
          <w:tcPr>
            <w:tcW w:type="dxa" w:w="6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91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Konu</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sanatları fotoğraf stüdyosu uygulaması — cep telefonundan profesyonel katalog standardına getiren YZ aracı</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9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Kaya otel fiyat optimizasyon motoru — doluluk, balon sezonu ve rakip fiyat analizi; TCMB kurlu dövizli gösterim</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Testi kebabı rezervasyon ve hediye platformu — yurt dışı ziyaretçiler için online rezervasyon ve dijital hediye kartı</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9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 ürünleri çok satıcılı pazar yeri — küçük üreticiler için YZ destekli otomatik çevirili dijital vitrin</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Balon turu paket yönetim sistemi — rezervasyon, hava durumu iptali, alternatif tarih önerisi, yabancı dilde bildirim</w:t>
            </w:r>
          </w:p>
        </w:tc>
      </w:tr>
    </w:tbl>
    <w:p>
      <w:pPr>
        <w:spacing w:after="100" w:before="0"/>
      </w:pPr>
    </w:p>
    <w:p>
      <w:pPr>
        <w:pStyle w:val="Heading2"/>
        <w:spacing w:after="80" w:before="280"/>
      </w:pPr>
      <w:r>
        <w:rPr>
          <w:rFonts w:ascii="Arial" w:cs="Arial" w:eastAsia="Arial" w:hAnsi="Arial"/>
          <w:b/>
          <w:bCs/>
          <w:color w:val="2E86C1"/>
          <w:sz w:val="28"/>
          <w:szCs w:val="28"/>
        </w:rPr>
        <w:t xml:space="preserve">Kategori 3 — Akıllı Tedarik Zinciri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rPr>
          <w:tblHeader/>
        </w:trPr>
        <w:tc>
          <w:tcPr>
            <w:tcW w:type="dxa" w:w="6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91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Konu</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Patates ve soğan depo doluluk takip sistemi — Niğde-Nevşehir hattı, nem/sıcaklık izleme, optimal satış zamanı önerisi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9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Sera üretim ve satış koordinasyon sistemi — günlük hasat miktarı, sipariş talepleri ve araç kapasitesi eşleştirme</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Kapadokya–İstanbul tarımsal dağıtım lojistik koordinatörü — TIR doldurma, karbon izi ve TCMB kurlu maliyet</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9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Bağ ve bahçe hasat takvimi uygulaması — meteoroloji verisiyle tahmin, işçi planlaması ve alıcı bildirimi</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Yöresel üretici–ihracatçı eşleştirme platformu — minimum sipariş ve ürün kategorisi bazında B2B pazar yeri</w:t>
            </w:r>
          </w:p>
        </w:tc>
      </w:tr>
    </w:tbl>
    <w:p>
      <w:pPr>
        <w:spacing w:after="100" w:before="0"/>
      </w:pPr>
    </w:p>
    <w:p>
      <w:pPr>
        <w:pStyle w:val="Heading2"/>
        <w:spacing w:after="80" w:before="280"/>
      </w:pPr>
      <w:r>
        <w:rPr>
          <w:rFonts w:ascii="Arial" w:cs="Arial" w:eastAsia="Arial" w:hAnsi="Arial"/>
          <w:b/>
          <w:bCs/>
          <w:color w:val="2E86C1"/>
          <w:sz w:val="28"/>
          <w:szCs w:val="28"/>
        </w:rPr>
        <w:t xml:space="preserve">Kategori 4 — Doğal Depo &amp; Mağara Kullanımı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rPr>
          <w:tblHeader/>
        </w:trPr>
        <w:tc>
          <w:tcPr>
            <w:tcW w:type="dxa" w:w="6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91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Konu</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Narenciye mağara olgunlaştırma ve pazar koordinasyon sistemi — olgunluk eşiği aşan ürünü otomatik bildirme</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9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Doğal mağara ortamı kiralama platformu — peynir, kuruyemiş, bakliyat veya sanat eseri muhafazası için kiralama</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 peyniri olgunlaştırma takip sistemi — sensörle nem/sıcaklık izleme, müdahale zamanı bildirimi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9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Tarihi kaya kilisesi dijital envanter sistemi — fresk ve mimari ögeleri YZ ile sınıflandırma ve paylaşma</w:t>
            </w:r>
          </w:p>
        </w:tc>
      </w:tr>
    </w:tbl>
    <w:p>
      <w:pPr>
        <w:spacing w:after="100" w:before="0"/>
      </w:pPr>
    </w:p>
    <w:p>
      <w:pPr>
        <w:pStyle w:val="Heading2"/>
        <w:spacing w:after="80" w:before="280"/>
      </w:pPr>
      <w:r>
        <w:rPr>
          <w:rFonts w:ascii="Arial" w:cs="Arial" w:eastAsia="Arial" w:hAnsi="Arial"/>
          <w:b/>
          <w:bCs/>
          <w:color w:val="2E86C1"/>
          <w:sz w:val="28"/>
          <w:szCs w:val="28"/>
        </w:rPr>
        <w:t xml:space="preserve">Kategori 5 — Kaya Otel &amp; Yaşam Çözümleri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rPr>
          <w:tblHeader/>
        </w:trPr>
        <w:tc>
          <w:tcPr>
            <w:tcW w:type="dxa" w:w="6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91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Konu</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Kaya otel entegre otomasyon sistemi — oda kilidi, ısıtma, havalandırma, kahvaltı rezervasyonu, check-in/out</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9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Kaya oda konfor izleme ve enerji optimizasyonu — doğal ısı yalıtım avantajını sensörle ölçme, karbon azaltımı</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 otel yorum analiz ve rekabet paneli — Booking/TripAdvisor/Google duygu analizi ve rakip stratejisi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9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Yeraltı şehri ziyaretçi akış ve güvenlik yönetimi — Derinkuyu/Kaymaklı için sensör, tahliye protokolü</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Kaya otel misafir deneyim ve talep yönetimi — oda servisi, tur rezervasyonu, personele görev atama</w:t>
            </w:r>
          </w:p>
        </w:tc>
      </w:tr>
    </w:tbl>
    <w:p>
      <w:pPr>
        <w:spacing w:after="60" w:before="0"/>
      </w:pP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3. ETKİNLİK TAKVİMİ</w:t>
      </w:r>
    </w:p>
    <w:p>
      <w:pPr>
        <w:spacing w:after="60" w:before="0"/>
      </w:pPr>
    </w:p>
    <w:p>
      <w:pPr>
        <w:pStyle w:val="Heading2"/>
        <w:spacing w:after="80" w:before="280"/>
      </w:pPr>
      <w:r>
        <w:rPr>
          <w:rFonts w:ascii="Arial" w:cs="Arial" w:eastAsia="Arial" w:hAnsi="Arial"/>
          <w:b/>
          <w:bCs/>
          <w:color w:val="2E86C1"/>
          <w:sz w:val="28"/>
          <w:szCs w:val="28"/>
        </w:rPr>
        <w:t xml:space="preserve">2 Mayıs 2026 — Cumartesi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946"/>
      </w:tblGrid>
      <w:tr>
        <w:trPr>
          <w:tblHeader/>
        </w:trPr>
        <w:tc>
          <w:tcPr>
            <w:tcW w:type="dxa" w:w="24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Saat</w:t>
            </w:r>
          </w:p>
        </w:tc>
        <w:tc>
          <w:tcPr>
            <w:tcW w:type="dxa" w:w="44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Etkinlik</w:t>
            </w:r>
          </w:p>
        </w:tc>
        <w:tc>
          <w:tcPr>
            <w:tcW w:type="dxa" w:w="29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09:30 – 10:00</w:t>
            </w:r>
          </w:p>
        </w:tc>
        <w:tc>
          <w:tcPr>
            <w:tcW w:type="dxa" w:w="4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Katılımcı kaydı</w:t>
            </w:r>
          </w:p>
        </w:tc>
        <w:tc>
          <w:tcPr>
            <w:tcW w:type="dxa" w:w="2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DDDDDD" w:sz="4"/>
              <w:left w:val="single" w:color="DDDDDD" w:sz="4"/>
              <w:bottom w:val="single" w:color="DDDDDD" w:sz="4"/>
              <w:right w:val="single" w:color="DDDDDD" w:sz="4"/>
            </w:tcBorders>
            <w:shd w:fill="FEF9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10:00 – 10:10</w:t>
            </w:r>
          </w:p>
        </w:tc>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Kural açıklaması + TEKNİK ZORUNLU KURALLARIN İLANI</w:t>
            </w:r>
          </w:p>
        </w:tc>
        <w:tc>
          <w:tcPr>
            <w:tcW w:type="dxa" w:w="2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922B21"/>
                <w:sz w:val="20"/>
                <w:szCs w:val="20"/>
              </w:rPr>
              <w:t xml:space="preserve">⚠️ 3 zorunlu kural burada açıklanıyor!</w:t>
            </w:r>
          </w:p>
        </w:tc>
      </w:tr>
      <w:tr>
        <w:tc>
          <w:tcPr>
            <w:tcW w:type="dxa" w:w="2400"/>
            <w:tcBorders>
              <w:top w:val="single" w:color="DDDDDD" w:sz="4"/>
              <w:left w:val="single" w:color="DDDDDD" w:sz="4"/>
              <w:bottom w:val="single" w:color="DDDDDD" w:sz="4"/>
              <w:right w:val="single" w:color="DDDDDD" w:sz="4"/>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10:10</w:t>
            </w:r>
          </w:p>
        </w:tc>
        <w:tc>
          <w:tcPr>
            <w:tcW w:type="dxa" w:w="4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HACKATHON BAŞLIYOR</w:t>
            </w:r>
          </w:p>
        </w:tc>
        <w:tc>
          <w:tcPr>
            <w:tcW w:type="dxa" w:w="2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Kodlamaya başla!</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Gün boyunca</w:t>
            </w:r>
          </w:p>
        </w:tc>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Mentör ziyaretleri</w:t>
            </w:r>
          </w:p>
        </w:tc>
        <w:tc>
          <w:tcPr>
            <w:tcW w:type="dxa" w:w="2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Takımları gezerler, destek alabilirsin</w:t>
            </w:r>
          </w:p>
        </w:tc>
      </w:tr>
    </w:tbl>
    <w:p>
      <w:pPr>
        <w:spacing w:after="100" w:before="0"/>
      </w:pPr>
    </w:p>
    <w:p>
      <w:pPr>
        <w:pStyle w:val="Heading2"/>
        <w:spacing w:after="80" w:before="280"/>
      </w:pPr>
      <w:r>
        <w:rPr>
          <w:rFonts w:ascii="Arial" w:cs="Arial" w:eastAsia="Arial" w:hAnsi="Arial"/>
          <w:b/>
          <w:bCs/>
          <w:color w:val="2E86C1"/>
          <w:sz w:val="28"/>
          <w:szCs w:val="28"/>
        </w:rPr>
        <w:t xml:space="preserve">3 Mayıs 2026 — Pazar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946"/>
      </w:tblGrid>
      <w:tr>
        <w:trPr>
          <w:tblHeader/>
        </w:trPr>
        <w:tc>
          <w:tcPr>
            <w:tcW w:type="dxa" w:w="24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Saat</w:t>
            </w:r>
          </w:p>
        </w:tc>
        <w:tc>
          <w:tcPr>
            <w:tcW w:type="dxa" w:w="44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Etkinlik</w:t>
            </w:r>
          </w:p>
        </w:tc>
        <w:tc>
          <w:tcPr>
            <w:tcW w:type="dxa" w:w="29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w:t>
            </w:r>
          </w:p>
        </w:tc>
      </w:tr>
      <w:tr>
        <w:tc>
          <w:tcPr>
            <w:tcW w:type="dxa" w:w="2400"/>
            <w:tcBorders>
              <w:top w:val="single" w:color="DDDDDD" w:sz="4"/>
              <w:left w:val="single" w:color="DDDDDD" w:sz="4"/>
              <w:bottom w:val="single" w:color="DDDDDD" w:sz="4"/>
              <w:right w:val="single" w:color="DDDDDD" w:sz="4"/>
            </w:tcBorders>
            <w:shd w:fill="FADBD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09:00</w:t>
            </w:r>
          </w:p>
        </w:tc>
        <w:tc>
          <w:tcPr>
            <w:tcW w:type="dxa" w:w="4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TESLİMAT DEADLINE — GitHub + Demo Video + README</w:t>
            </w:r>
          </w:p>
        </w:tc>
        <w:tc>
          <w:tcPr>
            <w:tcW w:type="dxa" w:w="2946"/>
            <w:tcBorders>
              <w:top w:val="single" w:color="DDDDDD" w:sz="4"/>
              <w:left w:val="single" w:color="DDDDDD" w:sz="4"/>
              <w:bottom w:val="single" w:color="DDDDDD" w:sz="4"/>
              <w:right w:val="single" w:color="DDDDDD" w:sz="4"/>
            </w:tcBorders>
            <w:shd w:fill="FADBD8"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KAÇIRIRSAN ELENİRSİN!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09:00 – 10:10</w:t>
            </w:r>
          </w:p>
        </w:tc>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Çalışmaya devam edilebilir</w:t>
            </w:r>
          </w:p>
        </w:tc>
        <w:tc>
          <w:tcPr>
            <w:tcW w:type="dxa" w:w="2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Jüri 09:00 sonrası geliştirmeleri değerlendirmeye almaz</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10:10</w:t>
            </w:r>
          </w:p>
        </w:tc>
        <w:tc>
          <w:tcPr>
            <w:tcW w:type="dxa" w:w="4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Hackathon sona erer</w:t>
            </w:r>
          </w:p>
        </w:tc>
        <w:tc>
          <w:tcPr>
            <w:tcW w:type="dxa" w:w="2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Tüm takımlar sunum salonuna geçer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10:10 – 10:30</w:t>
            </w:r>
          </w:p>
        </w:tc>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Sunum salonuna geçiş</w:t>
            </w:r>
          </w:p>
        </w:tc>
        <w:tc>
          <w:tcPr>
            <w:tcW w:type="dxa" w:w="2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Kodlama kesinlikle yasak</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10:30 – 14:00</w:t>
            </w:r>
          </w:p>
        </w:tc>
        <w:tc>
          <w:tcPr>
            <w:tcW w:type="dxa" w:w="4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Takım sunumları</w:t>
            </w:r>
          </w:p>
        </w:tc>
        <w:tc>
          <w:tcPr>
            <w:tcW w:type="dxa" w:w="2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Halka açık jüri değerlendirmesi — 7 dk/takım</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14:00 – 14:30</w:t>
            </w:r>
          </w:p>
        </w:tc>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Jüri karar toplantısı</w:t>
            </w:r>
          </w:p>
        </w:tc>
        <w:tc>
          <w:tcPr>
            <w:tcW w:type="dxa" w:w="2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DDDDDD" w:sz="4"/>
              <w:left w:val="single" w:color="DDDDDD" w:sz="4"/>
              <w:bottom w:val="single" w:color="DDDDDD" w:sz="4"/>
              <w:right w:val="single" w:color="DDDDDD" w:sz="4"/>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14:30</w:t>
            </w:r>
          </w:p>
        </w:tc>
        <w:tc>
          <w:tcPr>
            <w:tcW w:type="dxa" w:w="4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SONUÇLAR ve ÖDÜL TÖRENİ</w:t>
            </w:r>
          </w:p>
        </w:tc>
        <w:tc>
          <w:tcPr>
            <w:tcW w:type="dxa" w:w="2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bl>
    <w:p>
      <w:pPr>
        <w:spacing w:after="60" w:before="0"/>
      </w:pP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4. TEKNİK ZORUNLU KURALLAR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22B21" w:sz="6"/>
              <w:left w:val="single" w:color="922B21" w:sz="6"/>
              <w:bottom w:val="single" w:color="922B21" w:sz="6"/>
              <w:right w:val="single" w:color="922B21" w:sz="6"/>
            </w:tcBorders>
            <w:shd w:fill="FADBD8" w:val="clear"/>
            <w:tcMar>
              <w:top w:type="dxa" w:w="120"/>
              <w:left w:type="dxa" w:w="180"/>
              <w:bottom w:type="dxa" w:w="120"/>
              <w:right w:type="dxa" w:w="180"/>
            </w:tcMar>
          </w:tcPr>
          <w:p>
            <w:pPr>
              <w:spacing w:after="60" w:before="60"/>
            </w:pPr>
            <w:r>
              <w:rPr>
                <w:rFonts w:ascii="Arial" w:cs="Arial" w:eastAsia="Arial" w:hAnsi="Arial"/>
                <w:b/>
                <w:bCs/>
                <w:color w:val="922B21"/>
                <w:sz w:val="24"/>
                <w:szCs w:val="24"/>
              </w:rPr>
              <w:t xml:space="preserve">⚠️ KRİTİK UYARI</w:t>
            </w:r>
          </w:p>
          <w:p>
            <w:pPr>
              <w:spacing w:after="40" w:before="40"/>
            </w:pPr>
            <w:r>
              <w:rPr>
                <w:rFonts w:ascii="Arial" w:cs="Arial" w:eastAsia="Arial" w:hAnsi="Arial"/>
                <w:sz w:val="22"/>
                <w:szCs w:val="22"/>
              </w:rPr>
              <w:t xml:space="preserve">Bu 3 kural birbirini tamamlar ve TAMAMI ZORUNLUDUR. Birini atlayan proje JÜRİ ÖNÜNE ÇIKAMAZ. Kurallar etkinlik sabahı tüm takımlara eş zamanlı olarak ilan edilmiştir.</w:t>
            </w:r>
          </w:p>
          <w:p>
            <w:pPr>
              <w:spacing w:after="40" w:before="40"/>
            </w:pPr>
            <w:r>
              <w:rPr>
                <w:rFonts w:ascii="Arial" w:cs="Arial" w:eastAsia="Arial" w:hAnsi="Arial"/>
                <w:sz w:val="22"/>
                <w:szCs w:val="22"/>
              </w:rPr>
              <w:t xml:space="preserve">Kurallar proje türünden (yazılım, donanım veya animasyon) bağımsız olarak geçerlidir.</w:t>
            </w:r>
          </w:p>
        </w:tc>
      </w:tr>
    </w:tbl>
    <w:p>
      <w:pPr>
        <w:spacing w:after="120" w:before="0"/>
      </w:pPr>
    </w:p>
    <w:p>
      <w:pPr>
        <w:pStyle w:val="Heading2"/>
        <w:spacing w:after="80" w:before="280"/>
      </w:pPr>
      <w:r>
        <w:rPr>
          <w:rFonts w:ascii="Arial" w:cs="Arial" w:eastAsia="Arial" w:hAnsi="Arial"/>
          <w:b/>
          <w:bCs/>
          <w:color w:val="922B21"/>
          <w:sz w:val="28"/>
          <w:szCs w:val="28"/>
        </w:rPr>
        <w:t xml:space="preserve">KURAL 1 — Coğrafi Karbon İzi</w:t>
      </w:r>
    </w:p>
    <w:p>
      <w:pPr>
        <w:spacing w:after="60" w:before="60"/>
      </w:pPr>
      <w:r>
        <w:rPr>
          <w:rFonts w:ascii="Arial" w:cs="Arial" w:eastAsia="Arial" w:hAnsi="Arial"/>
          <w:sz w:val="22"/>
          <w:szCs w:val="22"/>
        </w:rPr>
        <w:t xml:space="preserve">Projedeki ürün, hizmet veya sürecin tahmini karbon ayak izi, coğrafi veri kullanılarak hesaplanmalı ve kullanıcıya görsel olarak sunulmalıdır.</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Gereksinim</w:t>
            </w:r>
          </w:p>
        </w:tc>
        <w:tc>
          <w:tcPr>
            <w:tcW w:type="dxa" w:w="73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Detay</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ZORUNLU</w:t>
            </w:r>
          </w:p>
        </w:tc>
        <w:tc>
          <w:tcPr>
            <w:tcW w:type="dxa" w:w="7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Açık kaynaklı API kullanılmalı (OpenStreetMap, Nominatim, OpenRouteService vb.)</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YASAK</w:t>
            </w:r>
          </w:p>
        </w:tc>
        <w:tc>
          <w:tcPr>
            <w:tcW w:type="dxa" w:w="73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Mesafe/konum verisi hardcoded olamaz — dinamik hesaplama zorunlu</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Açıklama</w:t>
            </w:r>
          </w:p>
        </w:tc>
        <w:tc>
          <w:tcPr>
            <w:tcW w:type="dxa" w:w="7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Karbon hesaplama yöntemi ve emisyon katsayıları sunumda açıklanmalıdır</w:t>
            </w:r>
          </w:p>
        </w:tc>
      </w:tr>
    </w:tbl>
    <w:p>
      <w:pPr>
        <w:spacing w:after="80" w:before="0"/>
      </w:pPr>
    </w:p>
    <w:p>
      <w:pPr>
        <w:pStyle w:val="Heading3"/>
        <w:spacing w:after="60" w:before="200"/>
      </w:pPr>
      <w:r>
        <w:rPr>
          <w:rFonts w:ascii="Arial" w:cs="Arial" w:eastAsia="Arial" w:hAnsi="Arial"/>
          <w:b/>
          <w:bCs/>
          <w:color w:val="1B4F72"/>
          <w:sz w:val="24"/>
          <w:szCs w:val="24"/>
        </w:rPr>
        <w:t xml:space="preserve">Referans Emisyon Faktörleri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4746"/>
      </w:tblGrid>
      <w:tr>
        <w:trPr>
          <w:tblHeader/>
        </w:trPr>
        <w:tc>
          <w:tcPr>
            <w:tcW w:type="dxa" w:w="50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Taşıma Modu</w:t>
            </w:r>
          </w:p>
        </w:tc>
        <w:tc>
          <w:tcPr>
            <w:tcW w:type="dxa" w:w="47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Emisyon Faktörü (kg CO₂ / ton-km)</w:t>
            </w:r>
          </w:p>
        </w:tc>
      </w:tr>
      <w:tr>
        <w:tc>
          <w:tcPr>
            <w:tcW w:type="dxa" w:w="5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Hava Kargo</w:t>
            </w:r>
          </w:p>
        </w:tc>
        <w:tc>
          <w:tcPr>
            <w:tcW w:type="dxa" w:w="47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0.500</w:t>
            </w:r>
          </w:p>
        </w:tc>
      </w:tr>
      <w:tr>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Deniz Yolu</w:t>
            </w:r>
          </w:p>
        </w:tc>
        <w:tc>
          <w:tcPr>
            <w:tcW w:type="dxa" w:w="47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0.015</w:t>
            </w:r>
          </w:p>
        </w:tc>
      </w:tr>
      <w:tr>
        <w:tc>
          <w:tcPr>
            <w:tcW w:type="dxa" w:w="5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Kara (TIR)</w:t>
            </w:r>
          </w:p>
        </w:tc>
        <w:tc>
          <w:tcPr>
            <w:tcW w:type="dxa" w:w="47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0.100</w:t>
            </w:r>
          </w:p>
        </w:tc>
      </w:tr>
      <w:tr>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Demiryolu</w:t>
            </w:r>
          </w:p>
        </w:tc>
        <w:tc>
          <w:tcPr>
            <w:tcW w:type="dxa" w:w="47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0.030</w:t>
            </w:r>
          </w:p>
        </w:tc>
      </w:tr>
    </w:tbl>
    <w:p>
      <w:pPr>
        <w:spacing w:after="80" w:before="0"/>
      </w:pPr>
    </w:p>
    <w:p>
      <w:pPr>
        <w:pStyle w:val="Heading3"/>
        <w:spacing w:after="60" w:before="200"/>
      </w:pPr>
      <w:r>
        <w:rPr>
          <w:rFonts w:ascii="Arial" w:cs="Arial" w:eastAsia="Arial" w:hAnsi="Arial"/>
          <w:b/>
          <w:bCs/>
          <w:color w:val="1B4F72"/>
          <w:sz w:val="24"/>
          <w:szCs w:val="24"/>
        </w:rPr>
        <w:t xml:space="preserve">Uygulama Örnekleri</w:t>
      </w:r>
    </w:p>
    <w:p>
      <w:pPr>
        <w:spacing w:after="60" w:before="60"/>
      </w:pPr>
      <w:r>
        <w:rPr>
          <w:rFonts w:ascii="Arial" w:cs="Arial" w:eastAsia="Arial" w:hAnsi="Arial"/>
          <w:b/>
          <w:bCs/>
          <w:sz w:val="22"/>
          <w:szCs w:val="22"/>
        </w:rPr>
        <w:t xml:space="preserve">Yazılım: </w:t>
      </w:r>
      <w:r>
        <w:rPr>
          <w:rFonts w:ascii="Arial" w:cs="Arial" w:eastAsia="Arial" w:hAnsi="Arial"/>
          <w:sz w:val="22"/>
          <w:szCs w:val="22"/>
        </w:rPr>
        <w:t xml:space="preserve">Kullanıcı çıkış/varış → Nominatim koordinat → OpenRouteService mesafe → CO₂ hesabı</w:t>
      </w:r>
    </w:p>
    <w:p>
      <w:pPr>
        <w:spacing w:after="60" w:before="60"/>
      </w:pPr>
      <w:r>
        <w:rPr>
          <w:rFonts w:ascii="Arial" w:cs="Arial" w:eastAsia="Arial" w:hAnsi="Arial"/>
          <w:b/>
          <w:bCs/>
          <w:sz w:val="22"/>
          <w:szCs w:val="22"/>
        </w:rPr>
        <w:t xml:space="preserve">Donanım: </w:t>
      </w:r>
      <w:r>
        <w:rPr>
          <w:rFonts w:ascii="Arial" w:cs="Arial" w:eastAsia="Arial" w:hAnsi="Arial"/>
          <w:sz w:val="22"/>
          <w:szCs w:val="22"/>
        </w:rPr>
        <w:t xml:space="preserve">Sensörden ağırlık veya hacim + konum manuel/GPS → Aynı formül uygulanır</w:t>
      </w:r>
    </w:p>
    <w:p>
      <w:pPr>
        <w:spacing w:after="60" w:before="60"/>
      </w:pPr>
      <w:r>
        <w:rPr>
          <w:rFonts w:ascii="Arial" w:cs="Arial" w:eastAsia="Arial" w:hAnsi="Arial"/>
          <w:b/>
          <w:bCs/>
          <w:sz w:val="22"/>
          <w:szCs w:val="22"/>
        </w:rPr>
        <w:t xml:space="preserve">Animasyon: </w:t>
      </w:r>
      <w:r>
        <w:rPr>
          <w:rFonts w:ascii="Arial" w:cs="Arial" w:eastAsia="Arial" w:hAnsi="Arial"/>
          <w:sz w:val="22"/>
          <w:szCs w:val="22"/>
        </w:rPr>
        <w:t xml:space="preserve">Anlatılan ürün için çıkış ve varış noktası belirlenir → API'den mesafe çekilir → Karbon değeri görselde yer alır</w:t>
      </w:r>
    </w:p>
    <w:p>
      <w:pPr>
        <w:spacing w:after="120" w:before="0"/>
      </w:pPr>
    </w:p>
    <w:p>
      <w:pPr>
        <w:pStyle w:val="Heading2"/>
        <w:spacing w:after="80" w:before="280"/>
      </w:pPr>
      <w:r>
        <w:rPr>
          <w:rFonts w:ascii="Arial" w:cs="Arial" w:eastAsia="Arial" w:hAnsi="Arial"/>
          <w:b/>
          <w:bCs/>
          <w:color w:val="922B21"/>
          <w:sz w:val="28"/>
          <w:szCs w:val="28"/>
        </w:rPr>
        <w:t xml:space="preserve">KURAL 2 — Canlı Döviz Kuru</w:t>
      </w:r>
    </w:p>
    <w:p>
      <w:pPr>
        <w:spacing w:after="60" w:before="60"/>
      </w:pPr>
      <w:r>
        <w:rPr>
          <w:rFonts w:ascii="Arial" w:cs="Arial" w:eastAsia="Arial" w:hAnsi="Arial"/>
          <w:sz w:val="22"/>
          <w:szCs w:val="22"/>
        </w:rPr>
        <w:t xml:space="preserve">TCMB EVDS'ten çekilen döviz kuru verisi belirli aralıklarla otomatik güncellenmeli; tüm fiyat, maliyet veya bütçe değerleri güncel kurla dinamik hesaplanmış olmalıdır.</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Gereksinim</w:t>
            </w:r>
          </w:p>
        </w:tc>
        <w:tc>
          <w:tcPr>
            <w:tcW w:type="dxa" w:w="73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Detay</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ZORUNLU</w:t>
            </w:r>
          </w:p>
        </w:tc>
        <w:tc>
          <w:tcPr>
            <w:tcW w:type="dxa" w:w="7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Son güncelleme zamanı arayüzde görünmeli</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ZORUNLU</w:t>
            </w:r>
          </w:p>
        </w:tc>
        <w:tc>
          <w:tcPr>
            <w:tcW w:type="dxa" w:w="73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Bağlantı kesilirse kullanıcı bilgilendirilmeli</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ZORUNLU</w:t>
            </w:r>
          </w:p>
        </w:tc>
        <w:tc>
          <w:tcPr>
            <w:tcW w:type="dxa" w:w="7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Kur en az 1 iş kararını (fiyatlandırma, kârlılık, maliyet) doğrudan tetiklemeli</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ZORUNLU</w:t>
            </w:r>
          </w:p>
        </w:tc>
        <w:tc>
          <w:tcPr>
            <w:tcW w:type="dxa" w:w="73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Kullanılan para birimi çifti arayüzde görünür olmalı</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YASAK</w:t>
            </w:r>
          </w:p>
        </w:tc>
        <w:tc>
          <w:tcPr>
            <w:tcW w:type="dxa" w:w="7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Hardcoded kur kesinlikle kabul edilmez</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w:t>
            </w:r>
          </w:p>
        </w:tc>
        <w:tc>
          <w:tcPr>
            <w:tcW w:type="dxa" w:w="73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evds3.tcmb.gov.tr</w:t>
            </w:r>
          </w:p>
        </w:tc>
      </w:tr>
    </w:tbl>
    <w:p>
      <w:pPr>
        <w:spacing w:after="120" w:before="0"/>
      </w:pPr>
    </w:p>
    <w:p>
      <w:pPr>
        <w:pStyle w:val="Heading2"/>
        <w:spacing w:after="80" w:before="280"/>
      </w:pPr>
      <w:r>
        <w:rPr>
          <w:rFonts w:ascii="Arial" w:cs="Arial" w:eastAsia="Arial" w:hAnsi="Arial"/>
          <w:b/>
          <w:bCs/>
          <w:color w:val="922B21"/>
          <w:sz w:val="28"/>
          <w:szCs w:val="28"/>
        </w:rPr>
        <w:t xml:space="preserve">KURAL 3 — Coğrafi Veri (Kural 1'den bağımsız!)</w:t>
      </w:r>
    </w:p>
    <w:p>
      <w:pPr>
        <w:spacing w:after="60" w:before="60"/>
      </w:pPr>
      <w:r>
        <w:rPr>
          <w:rFonts w:ascii="Arial" w:cs="Arial" w:eastAsia="Arial" w:hAnsi="Arial"/>
          <w:sz w:val="22"/>
          <w:szCs w:val="22"/>
        </w:rPr>
        <w:t xml:space="preserve">Projede en az bir coğrafi işlem yapılmalıdır: mesafe hesaplama, rota gösterimi veya konum bazlı filtreleme.</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Gereksinim</w:t>
            </w:r>
          </w:p>
        </w:tc>
        <w:tc>
          <w:tcPr>
            <w:tcW w:type="dxa" w:w="73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Detay</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ZORUNLU</w:t>
            </w:r>
          </w:p>
        </w:tc>
        <w:tc>
          <w:tcPr>
            <w:tcW w:type="dxa" w:w="7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Açık kaynaklı veri: OpenStreetMap, Nominatim, OpenRouteService, Overpass API vb.</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YASAK</w:t>
            </w:r>
          </w:p>
        </w:tc>
        <w:tc>
          <w:tcPr>
            <w:tcW w:type="dxa" w:w="73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Ticari API'ler (Google Maps vb.) bu kural kapsamında GEÇERLİ SAYILMAZ</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B7950B"/>
                <w:sz w:val="20"/>
                <w:szCs w:val="20"/>
              </w:rPr>
              <w:t xml:space="preserve">UYARI</w:t>
            </w:r>
          </w:p>
        </w:tc>
        <w:tc>
          <w:tcPr>
            <w:tcW w:type="dxa" w:w="7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Kural 1 ve Kural 3 FARKLI amaçlara hizmet eder — biri diğerini karşılamaz!</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1</w:t>
            </w:r>
          </w:p>
        </w:tc>
        <w:tc>
          <w:tcPr>
            <w:tcW w:type="dxa" w:w="73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nominatim.openstreetmap.org</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2</w:t>
            </w:r>
          </w:p>
        </w:tc>
        <w:tc>
          <w:tcPr>
            <w:tcW w:type="dxa" w:w="7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openrouteservice.org</w:t>
            </w:r>
          </w:p>
        </w:tc>
      </w:tr>
    </w:tbl>
    <w:p>
      <w:pPr>
        <w:spacing w:after="12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E8449" w:sz="6"/>
              <w:left w:val="single" w:color="1E8449" w:sz="6"/>
              <w:bottom w:val="single" w:color="1E8449" w:sz="6"/>
              <w:right w:val="single" w:color="1E8449" w:sz="6"/>
            </w:tcBorders>
            <w:shd w:fill="D5F5E3" w:val="clear"/>
            <w:tcMar>
              <w:top w:type="dxa" w:w="120"/>
              <w:left w:type="dxa" w:w="180"/>
              <w:bottom w:type="dxa" w:w="120"/>
              <w:right w:type="dxa" w:w="180"/>
            </w:tcMar>
          </w:tcPr>
          <w:p>
            <w:pPr>
              <w:spacing w:after="60" w:before="60"/>
            </w:pPr>
            <w:r>
              <w:rPr>
                <w:rFonts w:ascii="Arial" w:cs="Arial" w:eastAsia="Arial" w:hAnsi="Arial"/>
                <w:b/>
                <w:bCs/>
                <w:color w:val="1E8449"/>
                <w:sz w:val="24"/>
                <w:szCs w:val="24"/>
              </w:rPr>
              <w:t xml:space="preserve">🎁 BONUS — Kuralların Birleşimi (Ek Puan!)</w:t>
            </w:r>
          </w:p>
          <w:p>
            <w:pPr>
              <w:spacing w:after="40" w:before="40"/>
            </w:pPr>
            <w:r>
              <w:rPr>
                <w:rFonts w:ascii="Arial" w:cs="Arial" w:eastAsia="Arial" w:hAnsi="Arial"/>
                <w:sz w:val="22"/>
                <w:szCs w:val="22"/>
              </w:rPr>
              <w:t xml:space="preserve">Kural 1, 2 ve 3'ü tek bir hesap zincirinde birleştiren takımlar EK PUAN alabilir.</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Altın zincir örneği:</w:t>
            </w:r>
          </w:p>
          <w:p>
            <w:pPr>
              <w:spacing w:after="40" w:before="40"/>
            </w:pPr>
            <w:r>
              <w:rPr>
                <w:rFonts w:ascii="Arial" w:cs="Arial" w:eastAsia="Arial" w:hAnsi="Arial"/>
                <w:sz w:val="22"/>
                <w:szCs w:val="22"/>
              </w:rPr>
              <w:t xml:space="preserve">Coğrafi API ile mesafe hesapla → CO₂ hesabı yap → Karbon maliyetini TCMB kuruyla TL'de göster → Hedef dövizde de göster</w:t>
            </w:r>
          </w:p>
        </w:tc>
      </w:tr>
    </w:tbl>
    <w:p>
      <w:pPr>
        <w:spacing w:after="60" w:before="0"/>
      </w:pP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5. TESLİMAT ZORUNLULUKLARI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22B21" w:sz="6"/>
              <w:left w:val="single" w:color="922B21" w:sz="6"/>
              <w:bottom w:val="single" w:color="922B21" w:sz="6"/>
              <w:right w:val="single" w:color="922B21" w:sz="6"/>
            </w:tcBorders>
            <w:shd w:fill="FADBD8" w:val="clear"/>
            <w:tcMar>
              <w:top w:type="dxa" w:w="120"/>
              <w:left w:type="dxa" w:w="180"/>
              <w:bottom w:type="dxa" w:w="120"/>
              <w:right w:type="dxa" w:w="180"/>
            </w:tcMar>
          </w:tcPr>
          <w:p>
            <w:pPr>
              <w:spacing w:after="60" w:before="60"/>
            </w:pPr>
            <w:r>
              <w:rPr>
                <w:rFonts w:ascii="Arial" w:cs="Arial" w:eastAsia="Arial" w:hAnsi="Arial"/>
                <w:b/>
                <w:bCs/>
                <w:color w:val="922B21"/>
                <w:sz w:val="24"/>
                <w:szCs w:val="24"/>
              </w:rPr>
              <w:t xml:space="preserve">⏰ Deadline: 3 Mayıs Pazar 09:00 — GEÇ TESLİM = DEĞERLENDİRME DIŞI</w:t>
            </w:r>
          </w:p>
          <w:p>
            <w:pPr>
              <w:spacing w:after="40" w:before="40"/>
            </w:pPr>
            <w:r>
              <w:rPr>
                <w:rFonts w:ascii="Arial" w:cs="Arial" w:eastAsia="Arial" w:hAnsi="Arial"/>
                <w:sz w:val="22"/>
                <w:szCs w:val="22"/>
              </w:rPr>
              <w:t xml:space="preserve">Teslim QR kod üzerinden yapılır (şartname belgesinde mevcut). Jüri sunum başlamadan önce kodları, README'yi ve demo videoyu inceleyerek ÖN DEĞERLENDİRME yapacaktır. Bu yüzden 7 dakikalık sunum süresi yalnızca demo ve soru-cevaplara ayrılacaktır.</w:t>
            </w:r>
          </w:p>
        </w:tc>
      </w:tr>
    </w:tbl>
    <w:p>
      <w:pPr>
        <w:spacing w:after="12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4946"/>
        <w:gridCol w:w="1800"/>
      </w:tblGrid>
      <w:tr>
        <w:trPr>
          <w:tblHeader/>
        </w:trPr>
        <w:tc>
          <w:tcPr>
            <w:tcW w:type="dxa" w:w="30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Teslimat Ögesi</w:t>
            </w:r>
          </w:p>
        </w:tc>
        <w:tc>
          <w:tcPr>
            <w:tcW w:type="dxa" w:w="49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Açıklama</w:t>
            </w:r>
          </w:p>
        </w:tc>
        <w:tc>
          <w:tcPr>
            <w:tcW w:type="dxa" w:w="18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Zorunlu?</w:t>
            </w:r>
          </w:p>
        </w:tc>
      </w:tr>
      <w:tr>
        <w:tc>
          <w:tcPr>
            <w:tcW w:type="dxa" w:w="3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GitHub / GitLab Repo (Public)</w:t>
            </w:r>
          </w:p>
        </w:tc>
        <w:tc>
          <w:tcPr>
            <w:tcW w:type="dxa" w:w="4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Tam kaynak kodu erişilebilir ve çalıştırılabilir olmalı. Saatlik commit atılmalıdır.</w:t>
            </w:r>
          </w:p>
        </w:tc>
        <w:tc>
          <w:tcPr>
            <w:tcW w:type="dxa" w:w="1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 EVET</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README Dosyası</w:t>
            </w:r>
          </w:p>
        </w:tc>
        <w:tc>
          <w:tcPr>
            <w:tcW w:type="dxa" w:w="4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 500 kelime: Proje ne, neden, nasıl + mimari diyagram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 EVET</w:t>
            </w:r>
          </w:p>
        </w:tc>
      </w:tr>
      <w:tr>
        <w:tc>
          <w:tcPr>
            <w:tcW w:type="dxa" w:w="3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Demo Videosu</w:t>
            </w:r>
          </w:p>
        </w:tc>
        <w:tc>
          <w:tcPr>
            <w:tcW w:type="dxa" w:w="4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Max. 3 dakika — Loom veya YouTube (liste dışı erişim)</w:t>
            </w:r>
          </w:p>
        </w:tc>
        <w:tc>
          <w:tcPr>
            <w:tcW w:type="dxa" w:w="1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 EVET</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Canlı Demo Linki</w:t>
            </w:r>
          </w:p>
        </w:tc>
        <w:tc>
          <w:tcPr>
            <w:tcW w:type="dxa" w:w="4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Vercel, Render, Railway vb. üzerinde deploy edilmiş uygulama</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7950B"/>
                <w:sz w:val="20"/>
                <w:szCs w:val="20"/>
              </w:rPr>
              <w:t xml:space="preserve">Önerilir</w:t>
            </w:r>
          </w:p>
        </w:tc>
      </w:tr>
    </w:tbl>
    <w:p>
      <w:pPr>
        <w:spacing w:after="60" w:before="0"/>
      </w:pP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6. DEĞERLENDİRME KRİTERLERİ</w:t>
      </w:r>
    </w:p>
    <w:p>
      <w:pPr>
        <w:spacing w:after="60" w:before="60"/>
      </w:pPr>
      <w:r>
        <w:rPr>
          <w:rFonts w:ascii="Arial" w:cs="Arial" w:eastAsia="Arial" w:hAnsi="Arial"/>
          <w:sz w:val="22"/>
          <w:szCs w:val="22"/>
        </w:rPr>
        <w:t xml:space="preserve">Jüri aşağıdaki kriterler ile değerlendirme yapacaktır. Zorunlu kural uyumu karşılanmadıysa proje değerlendirmeye alınmaz.</w:t>
      </w:r>
    </w:p>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546"/>
      </w:tblGrid>
      <w:tr>
        <w:trPr>
          <w:tblHeader/>
        </w:trPr>
        <w:tc>
          <w:tcPr>
            <w:tcW w:type="dxa" w:w="36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Kriter</w:t>
            </w:r>
          </w:p>
        </w:tc>
        <w:tc>
          <w:tcPr>
            <w:tcW w:type="dxa" w:w="16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Ağırlık</w:t>
            </w:r>
          </w:p>
        </w:tc>
        <w:tc>
          <w:tcPr>
            <w:tcW w:type="dxa" w:w="45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Açıklama</w:t>
            </w:r>
          </w:p>
        </w:tc>
      </w:tr>
      <w:tr>
        <w:tc>
          <w:tcPr>
            <w:tcW w:type="dxa" w:w="3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Teknik Uygulama</w:t>
            </w:r>
          </w:p>
        </w:tc>
        <w:tc>
          <w:tcPr>
            <w:tcW w:type="dxa" w:w="1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 25</w:t>
            </w:r>
          </w:p>
        </w:tc>
        <w:tc>
          <w:tcPr>
            <w:tcW w:type="dxa" w:w="4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Kod kalitesi, mimari, stabilite</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Etki &amp; Pazar Potansiyeli</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 25</w:t>
            </w:r>
          </w:p>
        </w:tc>
        <w:tc>
          <w:tcPr>
            <w:tcW w:type="dxa" w:w="45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Cave2Cloud uyumu + iş modeli + gerçek dünya etkisi</w:t>
            </w:r>
          </w:p>
        </w:tc>
      </w:tr>
      <w:tr>
        <w:tc>
          <w:tcPr>
            <w:tcW w:type="dxa" w:w="3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Yenilikçilik &amp; Özgünlük</w:t>
            </w:r>
          </w:p>
        </w:tc>
        <w:tc>
          <w:tcPr>
            <w:tcW w:type="dxa" w:w="1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 20</w:t>
            </w:r>
          </w:p>
        </w:tc>
        <w:tc>
          <w:tcPr>
            <w:tcW w:type="dxa" w:w="4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Özgün fikir, alışılmışın dışında yaklaşım</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Çalışırlık &amp; Tamamlanma</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 15</w:t>
            </w:r>
          </w:p>
        </w:tc>
        <w:tc>
          <w:tcPr>
            <w:tcW w:type="dxa" w:w="45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 gerçekten çalışıyor mu? Demo canlı mı?</w:t>
            </w:r>
          </w:p>
        </w:tc>
      </w:tr>
      <w:tr>
        <w:tc>
          <w:tcPr>
            <w:tcW w:type="dxa" w:w="3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Kullanıcı Deneyimi &amp; Tasarım</w:t>
            </w:r>
          </w:p>
        </w:tc>
        <w:tc>
          <w:tcPr>
            <w:tcW w:type="dxa" w:w="1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 15</w:t>
            </w:r>
          </w:p>
        </w:tc>
        <w:tc>
          <w:tcPr>
            <w:tcW w:type="dxa" w:w="4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Sezgisellik, görsel kalite</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 Zorunlu Kural Uyumu</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ZORUNLU</w:t>
            </w:r>
          </w:p>
        </w:tc>
        <w:tc>
          <w:tcPr>
            <w:tcW w:type="dxa" w:w="45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teknik kuralın uygulanma kalitesi — kullanılmadıysa değerlendirmeye alınmaz</w:t>
            </w:r>
          </w:p>
        </w:tc>
      </w:tr>
    </w:tbl>
    <w:p>
      <w:pPr>
        <w:spacing w:after="12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86C1" w:sz="6"/>
              <w:left w:val="single" w:color="2E86C1" w:sz="6"/>
              <w:bottom w:val="single" w:color="2E86C1" w:sz="6"/>
              <w:right w:val="single" w:color="2E86C1" w:sz="6"/>
            </w:tcBorders>
            <w:shd w:fill="D6EAF8" w:val="clear"/>
            <w:tcMar>
              <w:top w:type="dxa" w:w="120"/>
              <w:left w:type="dxa" w:w="180"/>
              <w:bottom w:type="dxa" w:w="120"/>
              <w:right w:type="dxa" w:w="180"/>
            </w:tcMar>
          </w:tcPr>
          <w:p>
            <w:pPr>
              <w:spacing w:after="60" w:before="60"/>
            </w:pPr>
            <w:r>
              <w:rPr>
                <w:rFonts w:ascii="Arial" w:cs="Arial" w:eastAsia="Arial" w:hAnsi="Arial"/>
                <w:b/>
                <w:bCs/>
                <w:color w:val="1B4F72"/>
                <w:sz w:val="24"/>
                <w:szCs w:val="24"/>
              </w:rPr>
              <w:t xml:space="preserve">📊 Stratejik Çıkarım</w:t>
            </w:r>
          </w:p>
          <w:p>
            <w:pPr>
              <w:spacing w:after="40" w:before="40"/>
            </w:pPr>
            <w:r>
              <w:rPr>
                <w:rFonts w:ascii="Arial" w:cs="Arial" w:eastAsia="Arial" w:hAnsi="Arial"/>
                <w:sz w:val="22"/>
                <w:szCs w:val="22"/>
              </w:rPr>
              <w:t xml:space="preserve">Teknik Uygulama (%25) + Etki &amp; Pazar (%25) = Toplam %50</w:t>
            </w:r>
          </w:p>
          <w:p>
            <w:pPr>
              <w:spacing w:after="40" w:before="40"/>
            </w:pPr>
            <w:r>
              <w:rPr>
                <w:rFonts w:ascii="Arial" w:cs="Arial" w:eastAsia="Arial" w:hAnsi="Arial"/>
                <w:sz w:val="22"/>
                <w:szCs w:val="22"/>
              </w:rPr>
              <w:t xml:space="preserve">Bu iki kriterde güçlü olmak birinciliği belirler.</w:t>
            </w:r>
          </w:p>
          <w:p>
            <w:pPr>
              <w:spacing w:after="40" w:before="40"/>
            </w:pPr>
            <w:r>
              <w:rPr>
                <w:rFonts w:ascii="Arial" w:cs="Arial" w:eastAsia="Arial" w:hAnsi="Arial"/>
                <w:sz w:val="22"/>
                <w:szCs w:val="22"/>
              </w:rPr>
              <w:t xml:space="preserve">Yenilikçilik (%20) aradaki farkı açar.</w:t>
            </w:r>
          </w:p>
          <w:p>
            <w:pPr>
              <w:spacing w:after="40" w:before="40"/>
            </w:pPr>
            <w:r>
              <w:rPr>
                <w:rFonts w:ascii="Arial" w:cs="Arial" w:eastAsia="Arial" w:hAnsi="Arial"/>
                <w:sz w:val="22"/>
                <w:szCs w:val="22"/>
              </w:rPr>
              <w:t xml:space="preserve">Çalışırlık + UX (%30) sürprize yer bırakmaz — demo mutlaka çalışmalı.</w:t>
            </w:r>
          </w:p>
        </w:tc>
      </w:tr>
    </w:tbl>
    <w:p>
      <w:pPr>
        <w:spacing w:after="60" w:before="0"/>
      </w:pP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7. SUNUM FORMATI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7950B" w:sz="6"/>
              <w:left w:val="single" w:color="B7950B" w:sz="6"/>
              <w:bottom w:val="single" w:color="B7950B" w:sz="6"/>
              <w:right w:val="single" w:color="B7950B" w:sz="6"/>
            </w:tcBorders>
            <w:shd w:fill="FEF9E7" w:val="clear"/>
            <w:tcMar>
              <w:top w:type="dxa" w:w="120"/>
              <w:left w:type="dxa" w:w="180"/>
              <w:bottom w:type="dxa" w:w="120"/>
              <w:right w:type="dxa" w:w="180"/>
            </w:tcMar>
          </w:tcPr>
          <w:p>
            <w:pPr>
              <w:spacing w:after="60" w:before="60"/>
            </w:pPr>
            <w:r>
              <w:rPr>
                <w:rFonts w:ascii="Arial" w:cs="Arial" w:eastAsia="Arial" w:hAnsi="Arial"/>
                <w:b/>
                <w:bCs/>
                <w:color w:val="B7950B"/>
                <w:sz w:val="24"/>
                <w:szCs w:val="24"/>
              </w:rPr>
              <w:t xml:space="preserve">⏱️ Toplam Sunum Süresi: 7 DAKİKA — 7. dakikada söz kesilir!</w:t>
            </w:r>
          </w:p>
          <w:p>
            <w:pPr>
              <w:spacing w:after="40" w:before="40"/>
            </w:pPr>
            <w:r>
              <w:rPr>
                <w:rFonts w:ascii="Arial" w:cs="Arial" w:eastAsia="Arial" w:hAnsi="Arial"/>
                <w:sz w:val="22"/>
                <w:szCs w:val="22"/>
              </w:rPr>
              <w:t xml:space="preserve">Sunum Türkçe yapılmalıdır. Hazır slayt zorunlu değildir ama kullanılabilir. Jüri kodu ekrana yansıtmanızı ve uygulamanın çalıştırılmasını talep edebilir.</w:t>
            </w:r>
          </w:p>
        </w:tc>
      </w:tr>
    </w:tbl>
    <w:p>
      <w:pPr>
        <w:spacing w:after="12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546"/>
      </w:tblGrid>
      <w:tr>
        <w:trPr>
          <w:tblHeader/>
        </w:trPr>
        <w:tc>
          <w:tcPr>
            <w:tcW w:type="dxa" w:w="34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Bölüm</w:t>
            </w:r>
          </w:p>
        </w:tc>
        <w:tc>
          <w:tcPr>
            <w:tcW w:type="dxa" w:w="18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Süre</w:t>
            </w:r>
          </w:p>
        </w:tc>
        <w:tc>
          <w:tcPr>
            <w:tcW w:type="dxa" w:w="45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İçerik</w:t>
            </w:r>
          </w:p>
        </w:tc>
      </w:tr>
      <w:tr>
        <w:tc>
          <w:tcPr>
            <w:tcW w:type="dxa" w:w="3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Demo</w:t>
            </w:r>
          </w:p>
        </w:tc>
        <w:tc>
          <w:tcPr>
            <w:tcW w:type="dxa" w:w="1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 dakika</w:t>
            </w:r>
          </w:p>
        </w:tc>
        <w:tc>
          <w:tcPr>
            <w:tcW w:type="dxa" w:w="4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Canlı demo (tercih edilir) veya kayıtlı demo videosu</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İş Modeli &amp; Kural Açıklaması</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 dakika</w:t>
            </w:r>
          </w:p>
        </w:tc>
        <w:tc>
          <w:tcPr>
            <w:tcW w:type="dxa" w:w="45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İş modeli + 3 zorunlu teknik kuralın nasıl uygulandığı</w:t>
            </w:r>
          </w:p>
        </w:tc>
      </w:tr>
      <w:tr>
        <w:tc>
          <w:tcPr>
            <w:tcW w:type="dxa" w:w="3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Jüri Soruları</w:t>
            </w:r>
          </w:p>
        </w:tc>
        <w:tc>
          <w:tcPr>
            <w:tcW w:type="dxa" w:w="1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 dakika</w:t>
            </w:r>
          </w:p>
        </w:tc>
        <w:tc>
          <w:tcPr>
            <w:tcW w:type="dxa" w:w="4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Teknik ve iş odaklı sorular</w:t>
            </w:r>
          </w:p>
        </w:tc>
      </w:tr>
    </w:tbl>
    <w:p>
      <w:pPr>
        <w:spacing w:after="120" w:before="0"/>
      </w:pPr>
    </w:p>
    <w:p>
      <w:pPr>
        <w:pStyle w:val="Heading2"/>
        <w:spacing w:after="80" w:before="280"/>
      </w:pPr>
      <w:r>
        <w:rPr>
          <w:rFonts w:ascii="Arial" w:cs="Arial" w:eastAsia="Arial" w:hAnsi="Arial"/>
          <w:b/>
          <w:bCs/>
          <w:color w:val="2E86C1"/>
          <w:sz w:val="28"/>
          <w:szCs w:val="28"/>
        </w:rPr>
        <w:t xml:space="preserve">Sunum Hazırlık Rehberi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rPr>
          <w:tblHeader/>
        </w:trPr>
        <w:tc>
          <w:tcPr>
            <w:tcW w:type="dxa" w:w="6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Adım</w:t>
            </w:r>
          </w:p>
        </w:tc>
        <w:tc>
          <w:tcPr>
            <w:tcW w:type="dxa" w:w="91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Eylem</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Canlı demo öncelik — ekran kaydı değil, gerçek ürün</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9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 kelimesini ve bölge etkisini vurgulamak jüride etki yaratır</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zorunlu kuralın her birini açıkça gösterin: 'İşte karbon hesabı canlı çalışıyor...'</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9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Somut rakamlar hazırlayın: pazar büyüklüğü, kaç üretici etkilenir, ihracat potansiyeli</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Jüri sorularına hazırlanın: 'IP koruması?', 'Rekabetçi avantaj?', 'Müşteri bulacak mısınız?'</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9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dakikada biten bir rehearsal yapın — sürprize yer kalmaz</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9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Projeksiyon çıkışı uyumlu ve şarj tam olsun</w:t>
            </w:r>
          </w:p>
        </w:tc>
      </w:tr>
    </w:tbl>
    <w:p>
      <w:pPr>
        <w:spacing w:after="60" w:before="0"/>
      </w:pP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8. ÖNERİLEN ARAÇLAR VE ALTYAPI</w:t>
      </w:r>
    </w:p>
    <w:p>
      <w:pPr>
        <w:spacing w:after="60" w:before="60"/>
      </w:pPr>
      <w:r>
        <w:rPr>
          <w:rFonts w:ascii="Arial" w:cs="Arial" w:eastAsia="Arial" w:hAnsi="Arial"/>
          <w:sz w:val="22"/>
          <w:szCs w:val="22"/>
        </w:rPr>
        <w:t xml:space="preserve">Aşağıdaki araçlar zorunlu değildir; 24 saatlik sürede hızlı ve sorunsuz geliştirme için önerilmektedir.</w:t>
      </w:r>
    </w:p>
    <w:p>
      <w:pPr>
        <w:spacing w:after="80" w:before="0"/>
      </w:pPr>
    </w:p>
    <w:p>
      <w:pPr>
        <w:pStyle w:val="Heading2"/>
        <w:spacing w:after="80" w:before="280"/>
      </w:pPr>
      <w:r>
        <w:rPr>
          <w:rFonts w:ascii="Arial" w:cs="Arial" w:eastAsia="Arial" w:hAnsi="Arial"/>
          <w:b/>
          <w:bCs/>
          <w:color w:val="2E86C1"/>
          <w:sz w:val="28"/>
          <w:szCs w:val="28"/>
        </w:rPr>
        <w:t xml:space="preserve">Deploy Platformları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546"/>
      </w:tblGrid>
      <w:tr>
        <w:trPr>
          <w:tblHeader/>
        </w:trPr>
        <w:tc>
          <w:tcPr>
            <w:tcW w:type="dxa" w:w="26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46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İdeal Kullanım</w:t>
            </w:r>
          </w:p>
        </w:tc>
        <w:tc>
          <w:tcPr>
            <w:tcW w:type="dxa" w:w="25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Ücret</w:t>
            </w:r>
          </w:p>
        </w:tc>
      </w:tr>
      <w:tr>
        <w:tc>
          <w:tcPr>
            <w:tcW w:type="dxa" w:w="2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Vercel</w:t>
            </w:r>
          </w:p>
        </w:tc>
        <w:tc>
          <w:tcPr>
            <w:tcW w:type="dxa" w:w="4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 / Next.js / React</w:t>
            </w:r>
          </w:p>
        </w:tc>
        <w:tc>
          <w:tcPr>
            <w:tcW w:type="dxa" w:w="2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Netlify</w:t>
            </w:r>
          </w:p>
        </w:tc>
        <w:tc>
          <w:tcPr>
            <w:tcW w:type="dxa" w:w="4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Statik site, serverless functions</w:t>
            </w:r>
          </w:p>
        </w:tc>
        <w:tc>
          <w:tcPr>
            <w:tcW w:type="dxa" w:w="25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w:t>
            </w:r>
          </w:p>
        </w:tc>
      </w:tr>
      <w:tr>
        <w:tc>
          <w:tcPr>
            <w:tcW w:type="dxa" w:w="2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Render</w:t>
            </w:r>
          </w:p>
        </w:tc>
        <w:tc>
          <w:tcPr>
            <w:tcW w:type="dxa" w:w="4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Full-stack, API, backend</w:t>
            </w:r>
          </w:p>
        </w:tc>
        <w:tc>
          <w:tcPr>
            <w:tcW w:type="dxa" w:w="2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 (750 saat/ay)</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Railway</w:t>
            </w:r>
          </w:p>
        </w:tc>
        <w:tc>
          <w:tcPr>
            <w:tcW w:type="dxa" w:w="4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 veritabanı dahil</w:t>
            </w:r>
          </w:p>
        </w:tc>
        <w:tc>
          <w:tcPr>
            <w:tcW w:type="dxa" w:w="25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 ($5 kredi)</w:t>
            </w:r>
          </w:p>
        </w:tc>
      </w:tr>
      <w:tr>
        <w:tc>
          <w:tcPr>
            <w:tcW w:type="dxa" w:w="2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Supabase</w:t>
            </w:r>
          </w:p>
        </w:tc>
        <w:tc>
          <w:tcPr>
            <w:tcW w:type="dxa" w:w="4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 Auth + Storage</w:t>
            </w:r>
          </w:p>
        </w:tc>
        <w:tc>
          <w:tcPr>
            <w:tcW w:type="dxa" w:w="2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 (2 proje)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Hugging Face Spaces</w:t>
            </w:r>
          </w:p>
        </w:tc>
        <w:tc>
          <w:tcPr>
            <w:tcW w:type="dxa" w:w="4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AI/ML modeli içeren projeler</w:t>
            </w:r>
          </w:p>
        </w:tc>
        <w:tc>
          <w:tcPr>
            <w:tcW w:type="dxa" w:w="25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 (GPU dahil)</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86C1" w:sz="6"/>
              <w:left w:val="single" w:color="2E86C1" w:sz="6"/>
              <w:bottom w:val="single" w:color="2E86C1" w:sz="6"/>
              <w:right w:val="single" w:color="2E86C1" w:sz="6"/>
            </w:tcBorders>
            <w:shd w:fill="D6EAF8" w:val="clear"/>
            <w:tcMar>
              <w:top w:type="dxa" w:w="120"/>
              <w:left w:type="dxa" w:w="180"/>
              <w:bottom w:type="dxa" w:w="120"/>
              <w:right w:type="dxa" w:w="180"/>
            </w:tcMar>
          </w:tcPr>
          <w:p>
            <w:pPr>
              <w:spacing w:after="60" w:before="60"/>
            </w:pPr>
            <w:r>
              <w:rPr>
                <w:rFonts w:ascii="Arial" w:cs="Arial" w:eastAsia="Arial" w:hAnsi="Arial"/>
                <w:b/>
                <w:bCs/>
                <w:color w:val="1B4F72"/>
                <w:sz w:val="24"/>
                <w:szCs w:val="24"/>
              </w:rPr>
              <w:t xml:space="preserve">⭐ Tavsiye Edilen Kombinasyon</w:t>
            </w:r>
          </w:p>
          <w:p>
            <w:pPr>
              <w:spacing w:after="40" w:before="40"/>
            </w:pPr>
            <w:r>
              <w:rPr>
                <w:rFonts w:ascii="Arial" w:cs="Arial" w:eastAsia="Arial" w:hAnsi="Arial"/>
                <w:sz w:val="22"/>
                <w:szCs w:val="22"/>
              </w:rPr>
              <w:t xml:space="preserve">Vercel (frontend deploy) + Supabase (veritabanı + auth) ikilisi 24 saatlik hackathon için en hızlı ve sorunsuz kombinasyondur.</w:t>
            </w:r>
          </w:p>
        </w:tc>
      </w:tr>
    </w:tbl>
    <w:p>
      <w:pPr>
        <w:spacing w:after="100" w:before="0"/>
      </w:pPr>
    </w:p>
    <w:p>
      <w:pPr>
        <w:pStyle w:val="Heading2"/>
        <w:spacing w:after="80" w:before="280"/>
      </w:pPr>
      <w:r>
        <w:rPr>
          <w:rFonts w:ascii="Arial" w:cs="Arial" w:eastAsia="Arial" w:hAnsi="Arial"/>
          <w:b/>
          <w:bCs/>
          <w:color w:val="2E86C1"/>
          <w:sz w:val="28"/>
          <w:szCs w:val="28"/>
        </w:rPr>
        <w:t xml:space="preserve">Zorunlu Kural API'leri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2346"/>
      </w:tblGrid>
      <w:tr>
        <w:trPr>
          <w:tblHeader/>
        </w:trPr>
        <w:tc>
          <w:tcPr>
            <w:tcW w:type="dxa" w:w="14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Kural</w:t>
            </w:r>
          </w:p>
        </w:tc>
        <w:tc>
          <w:tcPr>
            <w:tcW w:type="dxa" w:w="28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 Araç</w:t>
            </w:r>
          </w:p>
        </w:tc>
        <w:tc>
          <w:tcPr>
            <w:tcW w:type="dxa" w:w="32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23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Ücret</w:t>
            </w:r>
          </w:p>
        </w:tc>
      </w:tr>
      <w:tr>
        <w:tc>
          <w:tcPr>
            <w:tcW w:type="dxa" w:w="1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Kural 1 &amp; 3</w:t>
            </w:r>
          </w:p>
        </w:tc>
        <w:tc>
          <w:tcPr>
            <w:tcW w:type="dxa" w:w="2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Nominatim (OpenStreetMap)</w:t>
            </w:r>
          </w:p>
        </w:tc>
        <w:tc>
          <w:tcPr>
            <w:tcW w:type="dxa" w:w="3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nominatim.openstreetmap.org</w:t>
            </w:r>
          </w:p>
        </w:tc>
        <w:tc>
          <w:tcPr>
            <w:tcW w:type="dxa" w:w="2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 anahtar gerekmez</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Kural 1 &amp; 3</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OpenRouteService</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openrouteservice.org</w:t>
            </w:r>
          </w:p>
        </w:tc>
        <w:tc>
          <w:tcPr>
            <w:tcW w:type="dxa" w:w="23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 anahtar gerekmez</w:t>
            </w:r>
          </w:p>
        </w:tc>
      </w:tr>
      <w:tr>
        <w:tc>
          <w:tcPr>
            <w:tcW w:type="dxa" w:w="1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Kural 2</w:t>
            </w:r>
          </w:p>
        </w:tc>
        <w:tc>
          <w:tcPr>
            <w:tcW w:type="dxa" w:w="2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TCMB EVDS</w:t>
            </w:r>
          </w:p>
        </w:tc>
        <w:tc>
          <w:tcPr>
            <w:tcW w:type="dxa" w:w="3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evds3.tcmb.gov.tr</w:t>
            </w:r>
          </w:p>
        </w:tc>
        <w:tc>
          <w:tcPr>
            <w:tcW w:type="dxa" w:w="2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w:t>
            </w:r>
          </w:p>
        </w:tc>
      </w:tr>
    </w:tbl>
    <w:p>
      <w:pPr>
        <w:spacing w:after="100" w:before="0"/>
      </w:pPr>
    </w:p>
    <w:p>
      <w:pPr>
        <w:pStyle w:val="Heading2"/>
        <w:spacing w:after="80" w:before="280"/>
      </w:pPr>
      <w:r>
        <w:rPr>
          <w:rFonts w:ascii="Arial" w:cs="Arial" w:eastAsia="Arial" w:hAnsi="Arial"/>
          <w:b/>
          <w:bCs/>
          <w:color w:val="2E86C1"/>
          <w:sz w:val="28"/>
          <w:szCs w:val="28"/>
        </w:rPr>
        <w:t xml:space="preserve">Diğer Faydalı Araçlar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2346"/>
      </w:tblGrid>
      <w:tr>
        <w:trPr>
          <w:tblHeader/>
        </w:trPr>
        <w:tc>
          <w:tcPr>
            <w:tcW w:type="dxa" w:w="30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Araç</w:t>
            </w:r>
          </w:p>
        </w:tc>
        <w:tc>
          <w:tcPr>
            <w:tcW w:type="dxa" w:w="44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Amaç</w:t>
            </w:r>
          </w:p>
        </w:tc>
        <w:tc>
          <w:tcPr>
            <w:tcW w:type="dxa" w:w="23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Ücret</w:t>
            </w:r>
          </w:p>
        </w:tc>
      </w:tr>
      <w:tr>
        <w:tc>
          <w:tcPr>
            <w:tcW w:type="dxa" w:w="3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Excalidraw / draw.io</w:t>
            </w:r>
          </w:p>
        </w:tc>
        <w:tc>
          <w:tcPr>
            <w:tcW w:type="dxa" w:w="4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Mimari diyagram (README için gerekli)</w:t>
            </w:r>
          </w:p>
        </w:tc>
        <w:tc>
          <w:tcPr>
            <w:tcW w:type="dxa" w:w="2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Loom</w:t>
            </w:r>
          </w:p>
        </w:tc>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Demo videosu kaydetme (max 3 dk)</w:t>
            </w:r>
          </w:p>
        </w:tc>
        <w:tc>
          <w:tcPr>
            <w:tcW w:type="dxa" w:w="23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w:t>
            </w:r>
          </w:p>
        </w:tc>
      </w:tr>
      <w:tr>
        <w:tc>
          <w:tcPr>
            <w:tcW w:type="dxa" w:w="3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Figma</w:t>
            </w:r>
          </w:p>
        </w:tc>
        <w:tc>
          <w:tcPr>
            <w:tcW w:type="dxa" w:w="4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Prototype ve UI mockup</w:t>
            </w:r>
          </w:p>
        </w:tc>
        <w:tc>
          <w:tcPr>
            <w:tcW w:type="dxa" w:w="2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GitHub Pages</w:t>
            </w:r>
          </w:p>
        </w:tc>
        <w:tc>
          <w:tcPr>
            <w:tcW w:type="dxa" w:w="4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Statik site ücretsiz yayınlama</w:t>
            </w:r>
          </w:p>
        </w:tc>
        <w:tc>
          <w:tcPr>
            <w:tcW w:type="dxa" w:w="23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w:t>
            </w:r>
          </w:p>
        </w:tc>
      </w:tr>
      <w:tr>
        <w:tc>
          <w:tcPr>
            <w:tcW w:type="dxa" w:w="3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 / ChatGPT</w:t>
            </w:r>
          </w:p>
        </w:tc>
        <w:tc>
          <w:tcPr>
            <w:tcW w:type="dxa" w:w="4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Hızlı sunum hazırlama, README yazımı</w:t>
            </w:r>
          </w:p>
        </w:tc>
        <w:tc>
          <w:tcPr>
            <w:tcW w:type="dxa" w:w="23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Ücretsiz (limit dahilinde)</w:t>
            </w:r>
          </w:p>
        </w:tc>
      </w:tr>
    </w:tbl>
    <w:p>
      <w:pPr>
        <w:spacing w:after="60" w:before="0"/>
      </w:pP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9. ÖDÜLLER VE FIRSATLAR</w:t>
      </w:r>
    </w:p>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4746"/>
      </w:tblGrid>
      <w:tr>
        <w:trPr>
          <w:tblHeader/>
        </w:trPr>
        <w:tc>
          <w:tcPr>
            <w:tcW w:type="dxa" w:w="50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Derece</w:t>
            </w:r>
          </w:p>
        </w:tc>
        <w:tc>
          <w:tcPr>
            <w:tcW w:type="dxa" w:w="47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Ödül Miktarı</w:t>
            </w:r>
          </w:p>
        </w:tc>
      </w:tr>
      <w:tr>
        <w:tc>
          <w:tcPr>
            <w:tcW w:type="dxa" w:w="5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B7950B"/>
                <w:sz w:val="20"/>
                <w:szCs w:val="20"/>
              </w:rPr>
              <w:t xml:space="preserve">🥇 Birincilik</w:t>
            </w:r>
          </w:p>
        </w:tc>
        <w:tc>
          <w:tcPr>
            <w:tcW w:type="dxa" w:w="47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B7950B"/>
                <w:sz w:val="20"/>
                <w:szCs w:val="20"/>
              </w:rPr>
              <w:t xml:space="preserve">50.000 TL</w:t>
            </w:r>
          </w:p>
        </w:tc>
      </w:tr>
      <w:tr>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566573"/>
                <w:sz w:val="20"/>
                <w:szCs w:val="20"/>
              </w:rPr>
              <w:t xml:space="preserve">🥈 İkincilik</w:t>
            </w:r>
          </w:p>
        </w:tc>
        <w:tc>
          <w:tcPr>
            <w:tcW w:type="dxa" w:w="47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30.000 TL</w:t>
            </w:r>
          </w:p>
        </w:tc>
      </w:tr>
      <w:tr>
        <w:tc>
          <w:tcPr>
            <w:tcW w:type="dxa" w:w="5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784212"/>
                <w:sz w:val="20"/>
                <w:szCs w:val="20"/>
              </w:rPr>
              <w:t xml:space="preserve">🥉 Üçüncülük</w:t>
            </w:r>
          </w:p>
        </w:tc>
        <w:tc>
          <w:tcPr>
            <w:tcW w:type="dxa" w:w="47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20.000 TL</w:t>
            </w:r>
          </w:p>
        </w:tc>
      </w:tr>
      <w:tr>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Mansiyon (birden fazla)</w:t>
            </w:r>
          </w:p>
        </w:tc>
        <w:tc>
          <w:tcPr>
            <w:tcW w:type="dxa" w:w="47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66573"/>
                <w:sz w:val="20"/>
                <w:szCs w:val="20"/>
              </w:rPr>
              <w:t xml:space="preserve">Açıklanmadı</w:t>
            </w:r>
          </w:p>
        </w:tc>
      </w:tr>
      <w:tr>
        <w:tc>
          <w:tcPr>
            <w:tcW w:type="dxa" w:w="5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TOPLAM HAVUZ</w:t>
            </w:r>
          </w:p>
        </w:tc>
        <w:tc>
          <w:tcPr>
            <w:tcW w:type="dxa" w:w="47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100.000 TL</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7950B" w:sz="6"/>
              <w:left w:val="single" w:color="B7950B" w:sz="6"/>
              <w:bottom w:val="single" w:color="B7950B" w:sz="6"/>
              <w:right w:val="single" w:color="B7950B" w:sz="6"/>
            </w:tcBorders>
            <w:shd w:fill="FEF9E7" w:val="clear"/>
            <w:tcMar>
              <w:top w:type="dxa" w:w="120"/>
              <w:left w:type="dxa" w:w="180"/>
              <w:bottom w:type="dxa" w:w="120"/>
              <w:right w:type="dxa" w:w="180"/>
            </w:tcMar>
          </w:tcPr>
          <w:p>
            <w:pPr>
              <w:spacing w:after="60" w:before="60"/>
            </w:pPr>
            <w:r>
              <w:rPr>
                <w:rFonts w:ascii="Arial" w:cs="Arial" w:eastAsia="Arial" w:hAnsi="Arial"/>
                <w:b/>
                <w:bCs/>
                <w:color w:val="B7950B"/>
                <w:sz w:val="24"/>
                <w:szCs w:val="24"/>
              </w:rPr>
              <w:t xml:space="preserve">💡 Ödeme Notu</w:t>
            </w:r>
          </w:p>
          <w:p>
            <w:pPr>
              <w:spacing w:after="40" w:before="40"/>
            </w:pPr>
            <w:r>
              <w:rPr>
                <w:rFonts w:ascii="Arial" w:cs="Arial" w:eastAsia="Arial" w:hAnsi="Arial"/>
                <w:sz w:val="22"/>
                <w:szCs w:val="22"/>
              </w:rPr>
              <w:t xml:space="preserve">Ödül, takım tarafından belirlenen takım liderinin hesabına aktarılacaktır. Takım üyeleri arasında yapılacak paylaşım kendi sorumlulukları kapsamındadır. Takım liderini önceden netleştirin!</w:t>
            </w:r>
          </w:p>
        </w:tc>
      </w:tr>
    </w:tbl>
    <w:p>
      <w:pPr>
        <w:spacing w:after="120" w:before="0"/>
      </w:pPr>
    </w:p>
    <w:p>
      <w:pPr>
        <w:pStyle w:val="Heading2"/>
        <w:spacing w:after="80" w:before="280"/>
      </w:pPr>
      <w:r>
        <w:rPr>
          <w:rFonts w:ascii="Arial" w:cs="Arial" w:eastAsia="Arial" w:hAnsi="Arial"/>
          <w:b/>
          <w:bCs/>
          <w:color w:val="2E86C1"/>
          <w:sz w:val="28"/>
          <w:szCs w:val="28"/>
        </w:rPr>
        <w:t xml:space="preserve">Para Ötesi Fırsatlar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Fırsat</w:t>
            </w:r>
          </w:p>
        </w:tc>
        <w:tc>
          <w:tcPr>
            <w:tcW w:type="dxa" w:w="62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Detay</w:t>
            </w:r>
          </w:p>
        </w:tc>
      </w:tr>
      <w:tr>
        <w:tc>
          <w:tcPr>
            <w:tcW w:type="dxa" w:w="35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 Teknopark Ekosistemi</w:t>
            </w:r>
          </w:p>
        </w:tc>
        <w:tc>
          <w:tcPr>
            <w:tcW w:type="dxa" w:w="62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CAPPIN2C kuluçka programı, Labadokya prototipleme atölyesi, TTO desteği</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TÜBİTAK / KOSGEB Bağlantısı</w:t>
            </w:r>
          </w:p>
        </w:tc>
        <w:tc>
          <w:tcPr>
            <w:tcW w:type="dxa" w:w="62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Teknopark bünyesindeki programlar aracılığıyla fon erişimi</w:t>
            </w:r>
          </w:p>
        </w:tc>
      </w:tr>
      <w:tr>
        <w:tc>
          <w:tcPr>
            <w:tcW w:type="dxa" w:w="35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BiGG Anadolu Programı</w:t>
            </w:r>
          </w:p>
        </w:tc>
        <w:tc>
          <w:tcPr>
            <w:tcW w:type="dxa" w:w="62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 Teknopark TÜBİTAK 1512 uygulayıcısı — bireysel girişim fonu</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NTSO Network</w:t>
            </w:r>
          </w:p>
        </w:tc>
        <w:tc>
          <w:tcPr>
            <w:tcW w:type="dxa" w:w="62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Nevşehir sanayicileriyle bağlantı, potansiyel müşteri/yatırımcı</w:t>
            </w:r>
          </w:p>
        </w:tc>
      </w:tr>
      <w:tr>
        <w:tc>
          <w:tcPr>
            <w:tcW w:type="dxa" w:w="35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Halka Açık Jüri</w:t>
            </w:r>
          </w:p>
        </w:tc>
        <w:tc>
          <w:tcPr>
            <w:tcW w:type="dxa" w:w="62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10:30–14:00 arası geniş kitleye proje görünürlüğü</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 / Portfolio Değeri</w:t>
            </w:r>
          </w:p>
        </w:tc>
        <w:tc>
          <w:tcPr>
            <w:tcW w:type="dxa" w:w="62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Ulusal düzeyde tanınan, 56 başvurudan seçilen bir yarışma</w:t>
            </w:r>
          </w:p>
        </w:tc>
      </w:tr>
    </w:tbl>
    <w:p>
      <w:pPr>
        <w:spacing w:after="60" w:before="0"/>
      </w:pP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10. GEÇMİŞ YIL ANALİZİ (2025)</w:t>
      </w:r>
    </w:p>
    <w:p>
      <w:pPr>
        <w:spacing w:after="60" w:before="60"/>
      </w:pPr>
      <w:r>
        <w:rPr>
          <w:rFonts w:ascii="Arial" w:cs="Arial" w:eastAsia="Arial" w:hAnsi="Arial"/>
          <w:sz w:val="22"/>
          <w:szCs w:val="22"/>
        </w:rPr>
        <w:t xml:space="preserve">2025, bu hackathon'un ilk yılıydı. Tema 'Üretimde ve Turizmde Yapay Zekâ' idi. 27 takım, 104 yarışmacı katıldı.</w:t>
      </w:r>
    </w:p>
    <w:p>
      <w:pPr>
        <w:spacing w:after="80" w:before="0"/>
      </w:pPr>
    </w:p>
    <w:p>
      <w:pPr>
        <w:pStyle w:val="Heading2"/>
        <w:spacing w:after="80" w:before="280"/>
      </w:pPr>
      <w:r>
        <w:rPr>
          <w:rFonts w:ascii="Arial" w:cs="Arial" w:eastAsia="Arial" w:hAnsi="Arial"/>
          <w:b/>
          <w:bCs/>
          <w:color w:val="2E86C1"/>
          <w:sz w:val="28"/>
          <w:szCs w:val="28"/>
        </w:rPr>
        <w:t xml:space="preserve">2025 Sonuçları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600"/>
        <w:gridCol w:w="3446"/>
      </w:tblGrid>
      <w:tr>
        <w:trPr>
          <w:tblHeader/>
        </w:trPr>
        <w:tc>
          <w:tcPr>
            <w:tcW w:type="dxa" w:w="9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Sıra</w:t>
            </w:r>
          </w:p>
        </w:tc>
        <w:tc>
          <w:tcPr>
            <w:tcW w:type="dxa" w:w="28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Takım</w:t>
            </w:r>
          </w:p>
        </w:tc>
        <w:tc>
          <w:tcPr>
            <w:tcW w:type="dxa" w:w="26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Üniversite</w:t>
            </w:r>
          </w:p>
        </w:tc>
        <w:tc>
          <w:tcPr>
            <w:tcW w:type="dxa" w:w="34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w:t>
            </w:r>
          </w:p>
        </w:tc>
      </w:tr>
      <w:tr>
        <w:tc>
          <w:tcPr>
            <w:tcW w:type="dxa" w:w="9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B7950B"/>
                <w:sz w:val="20"/>
                <w:szCs w:val="20"/>
              </w:rPr>
              <w:t xml:space="preserve">🥇 1.</w:t>
            </w:r>
          </w:p>
        </w:tc>
        <w:tc>
          <w:tcPr>
            <w:tcW w:type="dxa" w:w="2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Code Cappadocia Technology</w:t>
            </w:r>
          </w:p>
        </w:tc>
        <w:tc>
          <w:tcPr>
            <w:tcW w:type="dxa" w:w="2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NEVÜ</w:t>
            </w:r>
          </w:p>
        </w:tc>
        <w:tc>
          <w:tcPr>
            <w:tcW w:type="dxa" w:w="34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YZ Tabanlı Patates Ayıklama Sistemi (üretim bandı)</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2.</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Epsilon</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NEVÜ</w:t>
            </w:r>
          </w:p>
        </w:tc>
        <w:tc>
          <w:tcPr>
            <w:tcW w:type="dxa" w:w="34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3D Animasyon Tabanlı YZ Destekli Turizm Rehberi</w:t>
            </w:r>
          </w:p>
        </w:tc>
      </w:tr>
      <w:tr>
        <w:tc>
          <w:tcPr>
            <w:tcW w:type="dxa" w:w="9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3.</w:t>
            </w:r>
          </w:p>
        </w:tc>
        <w:tc>
          <w:tcPr>
            <w:tcW w:type="dxa" w:w="2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TechNig</w:t>
            </w:r>
          </w:p>
        </w:tc>
        <w:tc>
          <w:tcPr>
            <w:tcW w:type="dxa" w:w="2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Niğde Ömer Halisdemir Üniversitesi</w:t>
            </w:r>
          </w:p>
        </w:tc>
        <w:tc>
          <w:tcPr>
            <w:tcW w:type="dxa" w:w="34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Otonom Balon</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M</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İTÜ AS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İstanbul Teknik Üniversitesi</w:t>
            </w:r>
          </w:p>
        </w:tc>
        <w:tc>
          <w:tcPr>
            <w:tcW w:type="dxa" w:w="34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Fabrika İçi İş Sağlığı ve Güvenliği</w:t>
            </w:r>
          </w:p>
        </w:tc>
      </w:tr>
      <w:tr>
        <w:tc>
          <w:tcPr>
            <w:tcW w:type="dxa" w:w="9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M</w:t>
            </w:r>
          </w:p>
        </w:tc>
        <w:tc>
          <w:tcPr>
            <w:tcW w:type="dxa" w:w="2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Sıcak Hava Balonu</w:t>
            </w:r>
          </w:p>
        </w:tc>
        <w:tc>
          <w:tcPr>
            <w:tcW w:type="dxa" w:w="2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Niğde Ömer Halisdemir</w:t>
            </w:r>
          </w:p>
        </w:tc>
        <w:tc>
          <w:tcPr>
            <w:tcW w:type="dxa" w:w="34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Otel Odalarında Sorun Tespit Sistemi</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M</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DÜNRADAM</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Niğde Ömer Halisdemir</w:t>
            </w:r>
          </w:p>
        </w:tc>
        <w:tc>
          <w:tcPr>
            <w:tcW w:type="dxa" w:w="34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Kişiselleştirilmiş Seyahat Planlayıcı</w:t>
            </w:r>
          </w:p>
        </w:tc>
      </w:tr>
      <w:tr>
        <w:tc>
          <w:tcPr>
            <w:tcW w:type="dxa" w:w="9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M</w:t>
            </w:r>
          </w:p>
        </w:tc>
        <w:tc>
          <w:tcPr>
            <w:tcW w:type="dxa" w:w="2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Halenteck</w:t>
            </w:r>
          </w:p>
        </w:tc>
        <w:tc>
          <w:tcPr>
            <w:tcW w:type="dxa" w:w="2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Bilkent Üniversitesi</w:t>
            </w:r>
          </w:p>
        </w:tc>
        <w:tc>
          <w:tcPr>
            <w:tcW w:type="dxa" w:w="34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Akıllı Rezervasyon Planlama</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M</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Ladygorithms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NEVÜ</w:t>
            </w:r>
          </w:p>
        </w:tc>
        <w:tc>
          <w:tcPr>
            <w:tcW w:type="dxa" w:w="34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Drone Tabanlı YZ Ökse Otu Tespit Sistemi</w:t>
            </w:r>
          </w:p>
        </w:tc>
      </w:tr>
    </w:tbl>
    <w:p>
      <w:pPr>
        <w:spacing w:after="100" w:before="0"/>
      </w:pPr>
    </w:p>
    <w:p>
      <w:pPr>
        <w:pStyle w:val="Heading2"/>
        <w:spacing w:after="80" w:before="280"/>
      </w:pPr>
      <w:r>
        <w:rPr>
          <w:rFonts w:ascii="Arial" w:cs="Arial" w:eastAsia="Arial" w:hAnsi="Arial"/>
          <w:b/>
          <w:bCs/>
          <w:color w:val="2E86C1"/>
          <w:sz w:val="28"/>
          <w:szCs w:val="28"/>
        </w:rPr>
        <w:t xml:space="preserve">2025'ten Çıkarılan Dersler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5246"/>
      </w:tblGrid>
      <w:tr>
        <w:trPr>
          <w:tblHeader/>
        </w:trPr>
        <w:tc>
          <w:tcPr>
            <w:tcW w:type="dxa" w:w="45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Gözlem</w:t>
            </w:r>
          </w:p>
        </w:tc>
        <w:tc>
          <w:tcPr>
            <w:tcW w:type="dxa" w:w="52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Big3 İçin Anlamı</w:t>
            </w:r>
          </w:p>
        </w:tc>
      </w:tr>
      <w:tr>
        <w:tc>
          <w:tcPr>
            <w:tcW w:type="dxa" w:w="45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ve 2. her ikisi de NEVÜ'den — ev sahibi avantajı var</w:t>
            </w:r>
          </w:p>
        </w:tc>
        <w:tc>
          <w:tcPr>
            <w:tcW w:type="dxa" w:w="52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Teknik kalite ve ticari netlik ile bu avantajı telafi etmek gerekiyor</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Birinci proje soyut değil, bölgenin somut sorununu çözdü</w:t>
            </w:r>
          </w:p>
        </w:tc>
        <w:tc>
          <w:tcPr>
            <w:tcW w:type="dxa" w:w="52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Kapadokya'ya özgü, gerçek bir problem seçin</w:t>
            </w:r>
          </w:p>
        </w:tc>
      </w:tr>
      <w:tr>
        <w:tc>
          <w:tcPr>
            <w:tcW w:type="dxa" w:w="45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Tema uyumu birebir karşılayan projeler kazandı</w:t>
            </w:r>
          </w:p>
        </w:tc>
        <w:tc>
          <w:tcPr>
            <w:tcW w:type="dxa" w:w="52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Cave2Cloud'un ruhunu tam yansıtın, modaya uymayın</w:t>
            </w:r>
          </w:p>
        </w:tc>
      </w:tr>
      <w:tr>
        <w:tc>
          <w:tcPr>
            <w:tcW w:type="dxa" w:w="4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mansiyon verildi — jüri kaliteli projeyi ödüllendiriyor</w:t>
            </w:r>
          </w:p>
        </w:tc>
        <w:tc>
          <w:tcPr>
            <w:tcW w:type="dxa" w:w="52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Dereceye giremesek bile mansiyon şansı yüksek</w:t>
            </w:r>
          </w:p>
        </w:tc>
      </w:tr>
      <w:tr>
        <w:tc>
          <w:tcPr>
            <w:tcW w:type="dxa" w:w="45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İTÜ gibi güçlü üniversiteler mansiyon aldı</w:t>
            </w:r>
          </w:p>
        </w:tc>
        <w:tc>
          <w:tcPr>
            <w:tcW w:type="dxa" w:w="52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Üniversite prestiji değil proje kalitesi belirliyor</w:t>
            </w:r>
          </w:p>
        </w:tc>
      </w:tr>
    </w:tbl>
    <w:p>
      <w:pPr>
        <w:spacing w:after="60" w:before="0"/>
      </w:pP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11. BIG3 STRATEJİK REHBER</w:t>
      </w:r>
    </w:p>
    <w:p>
      <w:pPr>
        <w:spacing w:after="60" w:before="0"/>
      </w:pPr>
    </w:p>
    <w:p>
      <w:pPr>
        <w:pStyle w:val="Heading2"/>
        <w:spacing w:after="80" w:before="280"/>
      </w:pPr>
      <w:r>
        <w:rPr>
          <w:rFonts w:ascii="Arial" w:cs="Arial" w:eastAsia="Arial" w:hAnsi="Arial"/>
          <w:b/>
          <w:bCs/>
          <w:color w:val="2E86C1"/>
          <w:sz w:val="28"/>
          <w:szCs w:val="28"/>
        </w:rPr>
        <w:t xml:space="preserve">Önerilen Proje Tipi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E8449" w:sz="6"/>
              <w:left w:val="single" w:color="1E8449" w:sz="6"/>
              <w:bottom w:val="single" w:color="1E8449" w:sz="6"/>
              <w:right w:val="single" w:color="1E8449" w:sz="6"/>
            </w:tcBorders>
            <w:shd w:fill="D5F5E3" w:val="clear"/>
            <w:tcMar>
              <w:top w:type="dxa" w:w="120"/>
              <w:left w:type="dxa" w:w="180"/>
              <w:bottom w:type="dxa" w:w="120"/>
              <w:right w:type="dxa" w:w="180"/>
            </w:tcMar>
          </w:tcPr>
          <w:p>
            <w:pPr>
              <w:spacing w:after="60" w:before="60"/>
            </w:pPr>
            <w:r>
              <w:rPr>
                <w:rFonts w:ascii="Arial" w:cs="Arial" w:eastAsia="Arial" w:hAnsi="Arial"/>
                <w:b/>
                <w:bCs/>
                <w:color w:val="1E8449"/>
                <w:sz w:val="24"/>
                <w:szCs w:val="24"/>
              </w:rPr>
              <w:t xml:space="preserve">🏆 Bonus Puanı Maksimize Eden Proje Tipi</w:t>
            </w:r>
          </w:p>
          <w:p>
            <w:pPr>
              <w:spacing w:after="40" w:before="40"/>
            </w:pPr>
            <w:r>
              <w:rPr>
                <w:rFonts w:ascii="Arial" w:cs="Arial" w:eastAsia="Arial" w:hAnsi="Arial"/>
                <w:sz w:val="22"/>
                <w:szCs w:val="22"/>
              </w:rPr>
              <w:t xml:space="preserve">3 zorunlu kuralı TEK BİR ZİNCİRDE birleştiren bir proje seçin.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Altın zincir:</w:t>
            </w:r>
          </w:p>
          <w:p>
            <w:pPr>
              <w:spacing w:after="40" w:before="40"/>
            </w:pPr>
            <w:r>
              <w:rPr>
                <w:rFonts w:ascii="Arial" w:cs="Arial" w:eastAsia="Arial" w:hAnsi="Arial"/>
                <w:sz w:val="22"/>
                <w:szCs w:val="22"/>
              </w:rPr>
              <w:t xml:space="preserve">Nominatim/ORS → Mesafe → CO₂ Hesabı → TCMB Kuru → TL + Hedef Döviz Gösterimi</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Bu zinciri doğal olarak barındıran en güçlü konu:</w:t>
            </w:r>
          </w:p>
          <w:p>
            <w:pPr>
              <w:spacing w:after="40" w:before="40"/>
            </w:pPr>
            <w:r>
              <w:rPr>
                <w:rFonts w:ascii="Arial" w:cs="Arial" w:eastAsia="Arial" w:hAnsi="Arial"/>
                <w:sz w:val="22"/>
                <w:szCs w:val="22"/>
              </w:rPr>
              <w:t xml:space="preserve">Kategori 2, No.4: 'Kapadokya Ürünleri Çok Satıcılı Pazar Yeri'</w:t>
            </w:r>
          </w:p>
          <w:p>
            <w:pPr>
              <w:spacing w:after="40" w:before="40"/>
            </w:pPr>
            <w:r>
              <w:rPr>
                <w:rFonts w:ascii="Arial" w:cs="Arial" w:eastAsia="Arial" w:hAnsi="Arial"/>
                <w:sz w:val="22"/>
                <w:szCs w:val="22"/>
              </w:rPr>
              <w:t xml:space="preserve">→ Ürün satıcı konumu (Kural 3) → Kargo mesafesi → CO₂ (Kural 1) → Fiyat TCMB kurlu (Kural 2)</w:t>
            </w:r>
          </w:p>
        </w:tc>
      </w:tr>
    </w:tbl>
    <w:p>
      <w:pPr>
        <w:spacing w:after="120" w:before="0"/>
      </w:pPr>
    </w:p>
    <w:p>
      <w:pPr>
        <w:pStyle w:val="Heading2"/>
        <w:spacing w:after="80" w:before="280"/>
      </w:pPr>
      <w:r>
        <w:rPr>
          <w:rFonts w:ascii="Arial" w:cs="Arial" w:eastAsia="Arial" w:hAnsi="Arial"/>
          <w:b/>
          <w:bCs/>
          <w:color w:val="2E86C1"/>
          <w:sz w:val="28"/>
          <w:szCs w:val="28"/>
        </w:rPr>
        <w:t xml:space="preserve">24 Saatlik Zaman Planı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146"/>
      </w:tblGrid>
      <w:tr>
        <w:trPr>
          <w:tblHeader/>
        </w:trPr>
        <w:tc>
          <w:tcPr>
            <w:tcW w:type="dxa" w:w="24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Zaman</w:t>
            </w:r>
          </w:p>
        </w:tc>
        <w:tc>
          <w:tcPr>
            <w:tcW w:type="dxa" w:w="52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Görev</w:t>
            </w:r>
          </w:p>
        </w:tc>
        <w:tc>
          <w:tcPr>
            <w:tcW w:type="dxa" w:w="21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Öncelik</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Saat 0–2</w:t>
            </w:r>
          </w:p>
        </w:tc>
        <w:tc>
          <w:tcPr>
            <w:tcW w:type="dxa" w:w="5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Fikir netleştirme + mimari tasarım + görev dağılımı</w:t>
            </w:r>
          </w:p>
        </w:tc>
        <w:tc>
          <w:tcPr>
            <w:tcW w:type="dxa" w:w="2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KRİTİK</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Saat 2–6</w:t>
            </w:r>
          </w:p>
        </w:tc>
        <w:tc>
          <w:tcPr>
            <w:tcW w:type="dxa" w:w="5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zorunlu API entegrasyonu: Nominatim + ORS + TCMB</w:t>
            </w:r>
          </w:p>
        </w:tc>
        <w:tc>
          <w:tcPr>
            <w:tcW w:type="dxa" w:w="2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KRİTİK</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Saat 6–16</w:t>
            </w:r>
          </w:p>
        </w:tc>
        <w:tc>
          <w:tcPr>
            <w:tcW w:type="dxa" w:w="5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feature geliştirme + UI</w:t>
            </w:r>
          </w:p>
        </w:tc>
        <w:tc>
          <w:tcPr>
            <w:tcW w:type="dxa" w:w="2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YÜKSEK</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Saat 16–20</w:t>
            </w:r>
          </w:p>
        </w:tc>
        <w:tc>
          <w:tcPr>
            <w:tcW w:type="dxa" w:w="5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 (Vercel + Supabase) + test + hata giderme</w:t>
            </w:r>
          </w:p>
        </w:tc>
        <w:tc>
          <w:tcPr>
            <w:tcW w:type="dxa" w:w="2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YÜKSEK</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Saat 20–23</w:t>
            </w:r>
          </w:p>
        </w:tc>
        <w:tc>
          <w:tcPr>
            <w:tcW w:type="dxa" w:w="5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README yaz (min. 500 kelime!) + Demo videosu çek (Loom)</w:t>
            </w:r>
          </w:p>
        </w:tc>
        <w:tc>
          <w:tcPr>
            <w:tcW w:type="dxa" w:w="2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YÜKSEK</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Saat 23–08:30</w:t>
            </w:r>
          </w:p>
        </w:tc>
        <w:tc>
          <w:tcPr>
            <w:tcW w:type="dxa" w:w="5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Son kontroller: repo public mı? Teslim formu doldur</w:t>
            </w:r>
          </w:p>
        </w:tc>
        <w:tc>
          <w:tcPr>
            <w:tcW w:type="dxa" w:w="2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ZORUNLU</w:t>
            </w:r>
          </w:p>
        </w:tc>
      </w:tr>
      <w:tr>
        <w:tc>
          <w:tcPr>
            <w:tcW w:type="dxa" w:w="24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08:30</w:t>
            </w:r>
          </w:p>
        </w:tc>
        <w:tc>
          <w:tcPr>
            <w:tcW w:type="dxa" w:w="5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ERKEN TESLİM (deadline 09:00 — 30 dk tampon)</w:t>
            </w:r>
          </w:p>
        </w:tc>
        <w:tc>
          <w:tcPr>
            <w:tcW w:type="dxa" w:w="2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center"/>
            </w:pPr>
            <w:r>
              <w:rPr>
                <w:rFonts w:ascii="Arial" w:cs="Arial" w:eastAsia="Arial" w:hAnsi="Arial"/>
                <w:b/>
                <w:bCs/>
                <w:color w:val="922B21"/>
                <w:sz w:val="20"/>
                <w:szCs w:val="20"/>
              </w:rPr>
              <w:t xml:space="preserve">KRİTİK</w:t>
            </w:r>
          </w:p>
        </w:tc>
      </w:tr>
    </w:tbl>
    <w:p>
      <w:pPr>
        <w:spacing w:after="100" w:before="0"/>
      </w:pPr>
    </w:p>
    <w:p>
      <w:pPr>
        <w:pStyle w:val="Heading2"/>
        <w:spacing w:after="80" w:before="280"/>
      </w:pPr>
      <w:r>
        <w:rPr>
          <w:rFonts w:ascii="Arial" w:cs="Arial" w:eastAsia="Arial" w:hAnsi="Arial"/>
          <w:b/>
          <w:bCs/>
          <w:color w:val="2E86C1"/>
          <w:sz w:val="28"/>
          <w:szCs w:val="28"/>
        </w:rPr>
        <w:t xml:space="preserve">Jüri Gözünden Güçlü Proje Profili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Boyut</w:t>
            </w:r>
          </w:p>
        </w:tc>
        <w:tc>
          <w:tcPr>
            <w:tcW w:type="dxa" w:w="75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Beklenti</w:t>
            </w:r>
          </w:p>
        </w:tc>
      </w:tr>
      <w:tr>
        <w:tc>
          <w:tcPr>
            <w:tcW w:type="dxa" w:w="2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Teknik (%25)</w:t>
            </w:r>
          </w:p>
        </w:tc>
        <w:tc>
          <w:tcPr>
            <w:tcW w:type="dxa" w:w="7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API'ler gerçekten dinamik çalışıyor, kod temiz, deploy edilmiş, README net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Etki (%25)</w:t>
            </w:r>
          </w:p>
        </w:tc>
        <w:tc>
          <w:tcPr>
            <w:tcW w:type="dxa" w:w="75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Kaç yerel üretici etkiler? Tahmini ihracat artışı? Rakamla destekle</w:t>
            </w:r>
          </w:p>
        </w:tc>
      </w:tr>
      <w:tr>
        <w:tc>
          <w:tcPr>
            <w:tcW w:type="dxa" w:w="2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Yenilikçilik (%20)</w:t>
            </w:r>
          </w:p>
        </w:tc>
        <w:tc>
          <w:tcPr>
            <w:tcW w:type="dxa" w:w="7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Mevcut platformlardan farkın net olsun — 'neden bizi?' sorusuna cevap</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Çalışırlık (%15)</w:t>
            </w:r>
          </w:p>
        </w:tc>
        <w:tc>
          <w:tcPr>
            <w:tcW w:type="dxa" w:w="75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Demo kesinlikle canlı — 'geliştirme aşamasında' demek yetmez</w:t>
            </w:r>
          </w:p>
        </w:tc>
      </w:tr>
      <w:tr>
        <w:tc>
          <w:tcPr>
            <w:tcW w:type="dxa" w:w="22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 (%15)</w:t>
            </w:r>
          </w:p>
        </w:tc>
        <w:tc>
          <w:tcPr>
            <w:tcW w:type="dxa" w:w="75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Birisi ürünü ilk kez gördüğünde anlıyor mu? Sezgisel mi?</w:t>
            </w:r>
          </w:p>
        </w:tc>
      </w:tr>
    </w:tbl>
    <w:p>
      <w:pPr>
        <w:spacing w:after="60" w:before="0"/>
      </w:pP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12. RİSKLER VE UYARILAR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946"/>
      </w:tblGrid>
      <w:tr>
        <w:trPr>
          <w:tblHeader/>
        </w:trPr>
        <w:tc>
          <w:tcPr>
            <w:tcW w:type="dxa" w:w="30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28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Neden Kritik?</w:t>
            </w:r>
          </w:p>
        </w:tc>
        <w:tc>
          <w:tcPr>
            <w:tcW w:type="dxa" w:w="39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Önlem</w:t>
            </w:r>
          </w:p>
        </w:tc>
      </w:tr>
      <w:tr>
        <w:tc>
          <w:tcPr>
            <w:tcW w:type="dxa" w:w="3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3 zorunlu kuralı karşılamamak</w:t>
            </w:r>
          </w:p>
        </w:tc>
        <w:tc>
          <w:tcPr>
            <w:tcW w:type="dxa" w:w="2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Jüri önüne ÇIKAMAZ</w:t>
            </w:r>
          </w:p>
        </w:tc>
        <w:tc>
          <w:tcPr>
            <w:tcW w:type="dxa" w:w="3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İlk 2 saatte bu API'leri çalıştır, geri kalan üstüne inşa et</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09:00 teslimi kaçırmak</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Değerlendirme dışı</w:t>
            </w:r>
          </w:p>
        </w:tc>
        <w:tc>
          <w:tcPr>
            <w:tcW w:type="dxa" w:w="3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Alarm kur, 08:30'da teslim et — 30 dk tampon</w:t>
            </w:r>
          </w:p>
        </w:tc>
      </w:tr>
      <w:tr>
        <w:tc>
          <w:tcPr>
            <w:tcW w:type="dxa" w:w="3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GitHub repo private kalmak</w:t>
            </w:r>
          </w:p>
        </w:tc>
        <w:tc>
          <w:tcPr>
            <w:tcW w:type="dxa" w:w="2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Jüri kodu inceleyemez</w:t>
            </w:r>
          </w:p>
        </w:tc>
        <w:tc>
          <w:tcPr>
            <w:tcW w:type="dxa" w:w="3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Public olduğunu çift kontrol et</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Hardcoded kur veya mesafe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Kural 1 ve 2 geçersiz</w:t>
            </w:r>
          </w:p>
        </w:tc>
        <w:tc>
          <w:tcPr>
            <w:tcW w:type="dxa" w:w="3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Her API çağrısını dinamik yap, hardcode yok</w:t>
            </w:r>
          </w:p>
        </w:tc>
      </w:tr>
      <w:tr>
        <w:tc>
          <w:tcPr>
            <w:tcW w:type="dxa" w:w="3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922B21"/>
                <w:sz w:val="20"/>
                <w:szCs w:val="20"/>
              </w:rPr>
              <w:t xml:space="preserve">Google Maps kullanmak</w:t>
            </w:r>
          </w:p>
        </w:tc>
        <w:tc>
          <w:tcPr>
            <w:tcW w:type="dxa" w:w="2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Kural 3 geçersiz sayılır</w:t>
            </w:r>
          </w:p>
        </w:tc>
        <w:tc>
          <w:tcPr>
            <w:tcW w:type="dxa" w:w="3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Sadece OSM/Nominatim/ORS kullan</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README &lt; 500 kelime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Teslimat eksik</w:t>
            </w:r>
          </w:p>
        </w:tc>
        <w:tc>
          <w:tcPr>
            <w:tcW w:type="dxa" w:w="3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Mimari diyagram + açıklama ile kolayca aşılır</w:t>
            </w:r>
          </w:p>
        </w:tc>
      </w:tr>
      <w:tr>
        <w:tc>
          <w:tcPr>
            <w:tcW w:type="dxa" w:w="3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Demo videosu olmamak</w:t>
            </w:r>
          </w:p>
        </w:tc>
        <w:tc>
          <w:tcPr>
            <w:tcW w:type="dxa" w:w="2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Teslimat eksik</w:t>
            </w:r>
          </w:p>
        </w:tc>
        <w:tc>
          <w:tcPr>
            <w:tcW w:type="dxa" w:w="3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Loom'u önceden kur, 3 dk sınırına dikkat</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Sunum 7 dk aşımı</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 dk'da söz kesilir</w:t>
            </w:r>
          </w:p>
        </w:tc>
        <w:tc>
          <w:tcPr>
            <w:tcW w:type="dxa" w:w="3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dk'da biten rehearsal yap</w:t>
            </w:r>
          </w:p>
        </w:tc>
      </w:tr>
      <w:tr>
        <w:tc>
          <w:tcPr>
            <w:tcW w:type="dxa" w:w="3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Jüri canlı kod isteyebilir</w:t>
            </w:r>
          </w:p>
        </w:tc>
        <w:tc>
          <w:tcPr>
            <w:tcW w:type="dxa" w:w="2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Belgede açıkça yazıyor</w:t>
            </w:r>
          </w:p>
        </w:tc>
        <w:tc>
          <w:tcPr>
            <w:tcW w:type="dxa" w:w="3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Kod temiz ve çalışır olsun, ekrana yansıtmaya hazır ol</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Gece yorgunluğu</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 saat continuous</w:t>
            </w:r>
          </w:p>
        </w:tc>
        <w:tc>
          <w:tcPr>
            <w:tcW w:type="dxa" w:w="39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Gece vardiyası planla, enerji içeceği/uyku rotasyonu</w:t>
            </w:r>
          </w:p>
        </w:tc>
      </w:tr>
      <w:tr>
        <w:tc>
          <w:tcPr>
            <w:tcW w:type="dxa" w:w="3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Kapsam sürüklenmesi</w:t>
            </w:r>
          </w:p>
        </w:tc>
        <w:tc>
          <w:tcPr>
            <w:tcW w:type="dxa" w:w="28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MVP bitmiyor</w:t>
            </w:r>
          </w:p>
        </w:tc>
        <w:tc>
          <w:tcPr>
            <w:tcW w:type="dxa" w:w="39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İlk 2 saatte core feature'ı kilitle, değiştirme</w:t>
            </w:r>
          </w:p>
        </w:tc>
      </w:tr>
    </w:tbl>
    <w:p>
      <w:pPr>
        <w:spacing w:after="60" w:before="0"/>
      </w:pP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13. KATILIMCI TAKIMLAR</w:t>
      </w:r>
    </w:p>
    <w:p>
      <w:pPr>
        <w:spacing w:after="60" w:before="60"/>
      </w:pPr>
      <w:r>
        <w:rPr>
          <w:rFonts w:ascii="Arial" w:cs="Arial" w:eastAsia="Arial" w:hAnsi="Arial"/>
          <w:sz w:val="22"/>
          <w:szCs w:val="22"/>
        </w:rPr>
        <w:t xml:space="preserve">56 başvurudan seçilen 23 takım yarışmaktadır. Big3, Gazi Üniversitesi menşeli tek takım olarak öne çıkmaktadır.</w:t>
      </w:r>
    </w:p>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5146"/>
      </w:tblGrid>
      <w:tr>
        <w:trPr>
          <w:tblHeader/>
        </w:trPr>
        <w:tc>
          <w:tcPr>
            <w:tcW w:type="dxa" w:w="6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0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Takım Adı</w:t>
            </w:r>
          </w:p>
        </w:tc>
        <w:tc>
          <w:tcPr>
            <w:tcW w:type="dxa" w:w="51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Üniversite</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4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Rocket Team</w:t>
            </w:r>
          </w:p>
        </w:tc>
        <w:tc>
          <w:tcPr>
            <w:tcW w:type="dxa" w:w="5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Çukurova Üniversitesi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Perinova</w:t>
            </w:r>
          </w:p>
        </w:tc>
        <w:tc>
          <w:tcPr>
            <w:tcW w:type="dxa" w:w="5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Nevşehir Hacı Bektaş Veli Üniversitesi</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4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Infedi</w:t>
            </w:r>
          </w:p>
        </w:tc>
        <w:tc>
          <w:tcPr>
            <w:tcW w:type="dxa" w:w="5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Niğde Ömer Halisdemir Üniversitesi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Nevcode</w:t>
            </w:r>
          </w:p>
        </w:tc>
        <w:tc>
          <w:tcPr>
            <w:tcW w:type="dxa" w:w="5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Nevşehir Hacı Bektaş Veli Üniversitesi</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B7950B"/>
                <w:sz w:val="20"/>
                <w:szCs w:val="20"/>
              </w:rPr>
              <w:t xml:space="preserve">5</w:t>
            </w:r>
          </w:p>
        </w:tc>
        <w:tc>
          <w:tcPr>
            <w:tcW w:type="dxa" w:w="4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B7950B"/>
                <w:sz w:val="20"/>
                <w:szCs w:val="20"/>
              </w:rPr>
              <w:t xml:space="preserve">BIG3 ⭐</w:t>
            </w:r>
          </w:p>
        </w:tc>
        <w:tc>
          <w:tcPr>
            <w:tcW w:type="dxa" w:w="5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bCs/>
                <w:color w:val="B7950B"/>
                <w:sz w:val="20"/>
                <w:szCs w:val="20"/>
              </w:rPr>
              <w:t xml:space="preserve">Gazi Üniversitesi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TwoAIAgent</w:t>
            </w:r>
          </w:p>
        </w:tc>
        <w:tc>
          <w:tcPr>
            <w:tcW w:type="dxa" w:w="5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Nevşehir Hacı Bektaş Veli Üniversitesi</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4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Elysium</w:t>
            </w:r>
          </w:p>
        </w:tc>
        <w:tc>
          <w:tcPr>
            <w:tcW w:type="dxa" w:w="5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Nevşehir Hacı Bektaş Veli Üniversitesi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Feza</w:t>
            </w:r>
          </w:p>
        </w:tc>
        <w:tc>
          <w:tcPr>
            <w:tcW w:type="dxa" w:w="5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Çankaya Üniversitesi</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4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Binary Caves</w:t>
            </w:r>
          </w:p>
        </w:tc>
        <w:tc>
          <w:tcPr>
            <w:tcW w:type="dxa" w:w="5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Nevşehir Hacı Bektaş Veli Üniversitesi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Devs In Cave</w:t>
            </w:r>
          </w:p>
        </w:tc>
        <w:tc>
          <w:tcPr>
            <w:tcW w:type="dxa" w:w="5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Niğde Ömer Halisdemir Üniversitesi</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4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Companion</w:t>
            </w:r>
          </w:p>
        </w:tc>
        <w:tc>
          <w:tcPr>
            <w:tcW w:type="dxa" w:w="5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Nevşehir Hacı Bektaş Veli Üniversitesi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Trimind</w:t>
            </w:r>
          </w:p>
        </w:tc>
        <w:tc>
          <w:tcPr>
            <w:tcW w:type="dxa" w:w="5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Kayseri Üniversitesi</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4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Mentra</w:t>
            </w:r>
          </w:p>
        </w:tc>
        <w:tc>
          <w:tcPr>
            <w:tcW w:type="dxa" w:w="5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Nevşehir Hacı Bektaş Veli Üniversitesi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Vertex</w:t>
            </w:r>
          </w:p>
        </w:tc>
        <w:tc>
          <w:tcPr>
            <w:tcW w:type="dxa" w:w="5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Nevşehir Hacı Bektaş Veli Üniversitesi</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4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Halentech 26</w:t>
            </w:r>
          </w:p>
        </w:tc>
        <w:tc>
          <w:tcPr>
            <w:tcW w:type="dxa" w:w="5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Bilkent Üniversitesi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404</w:t>
            </w:r>
          </w:p>
        </w:tc>
        <w:tc>
          <w:tcPr>
            <w:tcW w:type="dxa" w:w="5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Nevşehir Hacı Bektaş Veli Üniversitesi</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w:t>
            </w:r>
          </w:p>
        </w:tc>
        <w:tc>
          <w:tcPr>
            <w:tcW w:type="dxa" w:w="4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ByteBusters</w:t>
            </w:r>
          </w:p>
        </w:tc>
        <w:tc>
          <w:tcPr>
            <w:tcW w:type="dxa" w:w="5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Çukurova Üniversitesi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Lenvol</w:t>
            </w:r>
          </w:p>
        </w:tc>
        <w:tc>
          <w:tcPr>
            <w:tcW w:type="dxa" w:w="5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Türk Hava Kurumu Üniversitesi</w:t>
            </w:r>
          </w:p>
        </w:tc>
      </w:tr>
      <w:tr>
        <w:tc>
          <w:tcPr>
            <w:tcW w:type="dxa" w:w="6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w:t>
            </w:r>
          </w:p>
        </w:tc>
        <w:tc>
          <w:tcPr>
            <w:tcW w:type="dxa" w:w="40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Hakuna MaDATA</w:t>
            </w:r>
          </w:p>
        </w:tc>
        <w:tc>
          <w:tcPr>
            <w:tcW w:type="dxa" w:w="51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Hacettepe Üniversitesi</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Breaking Code</w:t>
            </w:r>
          </w:p>
        </w:tc>
        <w:tc>
          <w:tcPr>
            <w:tcW w:type="dxa" w:w="51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Nevşehir Hacı Bektaş Veli Üniversitesi</w:t>
            </w:r>
          </w:p>
        </w:tc>
      </w:tr>
    </w:tbl>
    <w:p>
      <w:pPr>
        <w:spacing w:after="60" w:before="0"/>
      </w:pPr>
    </w:p>
    <w:p>
      <w:r>
        <w:br w:type="page"/>
      </w:r>
    </w:p>
    <w:p>
      <w:pPr>
        <w:pStyle w:val="Heading1"/>
        <w:pBdr>
          <w:bottom w:val="single" w:color="2E86C1" w:sz="8" w:space="4"/>
        </w:pBdr>
        <w:spacing w:after="120" w:before="360"/>
      </w:pPr>
      <w:r>
        <w:rPr>
          <w:rFonts w:ascii="Arial" w:cs="Arial" w:eastAsia="Arial" w:hAnsi="Arial"/>
          <w:b/>
          <w:bCs/>
          <w:color w:val="1B4F72"/>
          <w:sz w:val="36"/>
          <w:szCs w:val="36"/>
        </w:rPr>
        <w:t xml:space="preserve">14. KAYNAKLAR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Kaynak</w:t>
            </w:r>
          </w:p>
        </w:tc>
        <w:tc>
          <w:tcPr>
            <w:tcW w:type="dxa" w:w="6246"/>
            <w:tcBorders>
              <w:top w:val="single" w:color="2E86C1" w:sz="6"/>
              <w:left w:val="single" w:color="2E86C1" w:sz="6"/>
              <w:bottom w:val="single" w:color="2E86C1" w:sz="6"/>
              <w:right w:val="single" w:color="2E86C1" w:sz="6"/>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r>
      <w:tr>
        <w:tc>
          <w:tcPr>
            <w:tcW w:type="dxa" w:w="35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Resmi Hackathon Sitesi (2026)</w:t>
            </w:r>
          </w:p>
        </w:tc>
        <w:tc>
          <w:tcPr>
            <w:tcW w:type="dxa" w:w="62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hackathon.kapadokyateknopark.com.tr</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 Hackathon Sayfası</w:t>
            </w:r>
          </w:p>
        </w:tc>
        <w:tc>
          <w:tcPr>
            <w:tcW w:type="dxa" w:w="62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hackathon.kapadokyateknopark.com.tr/2025</w:t>
            </w:r>
          </w:p>
        </w:tc>
      </w:tr>
      <w:tr>
        <w:tc>
          <w:tcPr>
            <w:tcW w:type="dxa" w:w="35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 Sonuçlar</w:t>
            </w:r>
          </w:p>
        </w:tc>
        <w:tc>
          <w:tcPr>
            <w:tcW w:type="dxa" w:w="62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hackathon.kapadokyateknopark.com.tr/2025/sonuclar.html</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 Teknopark</w:t>
            </w:r>
          </w:p>
        </w:tc>
        <w:tc>
          <w:tcPr>
            <w:tcW w:type="dxa" w:w="62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kapadokyateknopark.com.tr</w:t>
            </w:r>
          </w:p>
        </w:tc>
      </w:tr>
      <w:tr>
        <w:tc>
          <w:tcPr>
            <w:tcW w:type="dxa" w:w="35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 Teknopark LinkedIn</w:t>
            </w:r>
          </w:p>
        </w:tc>
        <w:tc>
          <w:tcPr>
            <w:tcW w:type="dxa" w:w="62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tr.linkedin.com/company/kapadokya-teknopark</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NTSO Haber (ödül detayları)</w:t>
            </w:r>
          </w:p>
        </w:tc>
        <w:tc>
          <w:tcPr>
            <w:tcW w:type="dxa" w:w="62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muskarahaber.com — NEVÜ Kapadokya Hackathon haberi</w:t>
            </w:r>
          </w:p>
        </w:tc>
      </w:tr>
      <w:tr>
        <w:tc>
          <w:tcPr>
            <w:tcW w:type="dxa" w:w="35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 Sonuç Haberi</w:t>
            </w:r>
          </w:p>
        </w:tc>
        <w:tc>
          <w:tcPr>
            <w:tcW w:type="dxa" w:w="62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kapadokyateknopark.com.tr — Nevşehir'in İlk Kod Maratonu</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 Haber</w:t>
            </w:r>
          </w:p>
        </w:tc>
        <w:tc>
          <w:tcPr>
            <w:tcW w:type="dxa" w:w="62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muskarahaber.com — 24 saatlik yarış: 100 bin TL</w:t>
            </w:r>
          </w:p>
        </w:tc>
      </w:tr>
      <w:tr>
        <w:tc>
          <w:tcPr>
            <w:tcW w:type="dxa" w:w="3500"/>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Kapadokya Teknopark 2024 İhracat</w:t>
            </w:r>
          </w:p>
        </w:tc>
        <w:tc>
          <w:tcPr>
            <w:tcW w:type="dxa" w:w="6246"/>
            <w:tcBorders>
              <w:top w:val="single" w:color="DDDDDD" w:sz="4"/>
              <w:left w:val="single" w:color="DDDDDD" w:sz="4"/>
              <w:bottom w:val="single" w:color="DDDDDD" w:sz="4"/>
              <w:right w:val="single" w:color="DDDDDD" w:sz="4"/>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aa.com.tr — 1.2 milyon dolarlık ihracat</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FİB Haber 2026</w:t>
            </w:r>
          </w:p>
        </w:tc>
        <w:tc>
          <w:tcPr>
            <w:tcW w:type="dxa" w:w="624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fibhaber.com — Kapadokya Hackathon 2026 Başlıyor</w:t>
            </w:r>
          </w:p>
        </w:tc>
      </w:tr>
    </w:tbl>
    <w:p>
      <w:pPr>
        <w:spacing w:after="60" w:before="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4"/>
      </w:pBdr>
      <w:tabs>
        <w:tab w:val="right" w:pos="9746"/>
      </w:tabs>
      <w:spacing w:after="0" w:before="80"/>
    </w:pPr>
    <w:r>
      <w:rPr>
        <w:rFonts w:ascii="Arial" w:cs="Arial" w:eastAsia="Arial" w:hAnsi="Arial"/>
        <w:color w:val="566573"/>
        <w:sz w:val="16"/>
        <w:szCs w:val="16"/>
      </w:rPr>
      <w:t xml:space="preserve">hackathon.kapadokyateknopark.com.tr  |  2–3 Mayıs 2026</w:t>
    </w:r>
    <w:r>
      <w:rPr>
        <w:rFonts w:ascii="Arial" w:cs="Arial" w:eastAsia="Arial" w:hAnsi="Arial"/>
        <w:color w:val="566573"/>
        <w:sz w:val="16"/>
        <w:szCs w:val="16"/>
      </w:rPr>
      <w:t xml:space="preserve">	Sayfa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spacing w:after="80" w:before="0"/>
    </w:pPr>
    <w:r>
      <w:rPr>
        <w:rFonts w:ascii="Arial" w:cs="Arial" w:eastAsia="Arial" w:hAnsi="Arial"/>
        <w:color w:val="566573"/>
        <w:sz w:val="18"/>
        <w:szCs w:val="18"/>
      </w:rPr>
      <w:t xml:space="preserve">Kapadokya Hackathon 2026 | Cave2Cloud  |  </w:t>
    </w:r>
    <w:r>
      <w:rPr>
        <w:rFonts w:ascii="Arial" w:cs="Arial" w:eastAsia="Arial" w:hAnsi="Arial"/>
        <w:b/>
        <w:bCs/>
        <w:color w:val="1B4F72"/>
        <w:sz w:val="18"/>
        <w:szCs w:val="18"/>
      </w:rPr>
      <w:t xml:space="preserve">Takım: BIG3 — Gazi Üniversitesi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2026-05-02T08:11:55.847Z</dcterms:created>
  <dcterms:modified xsi:type="dcterms:W3CDTF">2026-05-02T08:11:55.847Z</dcterms:modified>
</cp:coreProperties>
</file>

<file path=docProps/custom.xml><?xml version="1.0" encoding="utf-8"?>
<Properties xmlns="http://schemas.openxmlformats.org/officeDocument/2006/custom-properties" xmlns:vt="http://schemas.openxmlformats.org/officeDocument/2006/docPropsVTypes"/>
</file>