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27" w:rsidRDefault="00656E27" w:rsidP="00656E27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asciiTheme="minorEastAsia" w:hAnsiTheme="minorEastAsia" w:cs="Times New Roman"/>
          <w:b/>
          <w:szCs w:val="24"/>
          <w:lang w:eastAsia="ja-JP"/>
        </w:rPr>
        <w:t>＜顧客＞</w:t>
      </w:r>
      <w:r>
        <w:rPr>
          <w:rFonts w:ascii="MS Gothic" w:hAnsi="MS Gothic" w:cs="MS Gothic"/>
          <w:b/>
          <w:szCs w:val="24"/>
          <w:lang w:eastAsia="ja-JP"/>
        </w:rPr>
        <w:t>乗り物</w:t>
      </w:r>
      <w:r>
        <w:rPr>
          <w:rFonts w:asciiTheme="minorEastAsia" w:hAnsiTheme="minorEastAsia" w:cs="Times New Roman"/>
          <w:b/>
          <w:szCs w:val="24"/>
          <w:lang w:eastAsia="ja-JP"/>
        </w:rPr>
        <w:t>を借り</w:t>
      </w:r>
      <w:r>
        <w:rPr>
          <w:rFonts w:ascii="MS Gothic" w:eastAsia="MS Gothic" w:hAnsi="MS Gothic" w:cs="MS Gothic" w:hint="eastAsia"/>
          <w:b/>
          <w:szCs w:val="24"/>
          <w:lang w:eastAsia="ja-JP"/>
        </w:rPr>
        <w:t>る</w:t>
      </w:r>
    </w:p>
    <w:tbl>
      <w:tblPr>
        <w:tblStyle w:val="TableGrid"/>
        <w:tblW w:w="11428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759"/>
      </w:tblGrid>
      <w:tr w:rsidR="00656E27" w:rsidTr="00656E27">
        <w:trPr>
          <w:trHeight w:val="692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b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テスト期日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jc w:val="center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注釈</w:t>
            </w:r>
          </w:p>
        </w:tc>
      </w:tr>
      <w:tr w:rsidR="00656E27" w:rsidTr="00656E2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HAnsi" w:eastAsiaTheme="minorEastAsia" w:hAnsiTheme="minorHAnsi" w:cs="Times New Roman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TC005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szCs w:val="24"/>
                <w:lang w:eastAsia="ja-JP"/>
              </w:rPr>
              <w:t>乗り物のガレージの連絡予報が表示される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val="vi-VN" w:eastAsia="ja-JP"/>
              </w:rPr>
              <w:t>Nh</w:t>
            </w:r>
            <w:r>
              <w:rPr>
                <w:rFonts w:ascii="Courier New" w:eastAsiaTheme="minorEastAsia" w:hAnsi="Courier New" w:cs="Courier New"/>
                <w:szCs w:val="24"/>
                <w:lang w:val="vi-VN" w:eastAsia="ja-JP"/>
              </w:rPr>
              <w:t>ấn vào đây để lấy thông tin liên lạc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szCs w:val="24"/>
                <w:lang w:eastAsia="ja-JP"/>
              </w:rPr>
              <w:t>乗り物のガレージの連絡予報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なし</w:t>
            </w:r>
          </w:p>
        </w:tc>
      </w:tr>
      <w:tr w:rsidR="00656E27" w:rsidTr="00656E2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HAnsi" w:eastAsiaTheme="minorEastAsia" w:hAnsiTheme="minorHAnsi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TC006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予約の情報を見ると支払う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/>
                <w:szCs w:val="24"/>
                <w:lang w:val="vi-VN" w:eastAsia="ja-JP"/>
              </w:rPr>
              <w:t>ặt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予約を確認するベージにリダイレクトする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なし</w:t>
            </w:r>
          </w:p>
        </w:tc>
      </w:tr>
      <w:tr w:rsidR="00656E27" w:rsidTr="00656E27">
        <w:trPr>
          <w:trHeight w:val="139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HAnsi" w:eastAsiaTheme="minorEastAsia" w:hAnsiTheme="minorHAnsi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TC007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予約をキャンセルする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/>
                <w:szCs w:val="24"/>
                <w:lang w:val="vi-VN" w:eastAsia="ja-JP"/>
              </w:rPr>
              <w:t xml:space="preserve"> đổi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」ボタンをクリックして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/>
                <w:szCs w:val="24"/>
                <w:lang w:val="vi-VN" w:eastAsia="ja-JP"/>
              </w:rPr>
              <w:t>ủy đơn hàng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乗り物の情報ベージにリダイレクトする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なし</w:t>
            </w:r>
          </w:p>
        </w:tc>
      </w:tr>
      <w:tr w:rsidR="00656E27" w:rsidTr="00656E27">
        <w:trPr>
          <w:trHeight w:val="269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HAnsi" w:eastAsiaTheme="minorEastAsia" w:hAnsiTheme="minorHAnsi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TC008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１．支払うの方法を選べて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２．「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val="vi-VN" w:eastAsia="ja-JP"/>
              </w:rPr>
              <w:t>Thanh toán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「Ngân l</w:t>
            </w:r>
            <w:r>
              <w:rPr>
                <w:rFonts w:ascii="Courier New" w:eastAsiaTheme="minorEastAsia" w:hAnsi="Courier New" w:cs="Courier New"/>
                <w:szCs w:val="24"/>
                <w:lang w:val="vi-VN" w:eastAsia="ja-JP"/>
              </w:rPr>
              <w:t>ượng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」ベージにリダイレクトする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なし</w:t>
            </w:r>
          </w:p>
        </w:tc>
      </w:tr>
      <w:tr w:rsidR="00656E27" w:rsidTr="00656E27">
        <w:trPr>
          <w:trHeight w:val="269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 w:val="24"/>
                <w:szCs w:val="24"/>
              </w:rPr>
              <w:t>BK001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5分以上に「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」ボタンを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クリックさないとき、乗り物の情報のベージに振り返りましす。</w:t>
            </w:r>
          </w:p>
          <w:p w:rsidR="00656E27" w:rsidRDefault="00656E27">
            <w:pPr>
              <w:spacing w:after="0" w:line="240" w:lineRule="auto"/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乗り物の情報のベージに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ặt xe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656E27" w:rsidRDefault="00656E27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２．5分以上に「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」ボタンを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クリックさない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乗り物の情報のベージに振り返る。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656E27" w:rsidTr="00656E27">
        <w:trPr>
          <w:trHeight w:val="269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 w:val="24"/>
                <w:szCs w:val="24"/>
              </w:rPr>
              <w:lastRenderedPageBreak/>
              <w:t>BK002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」ボタンを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クリック</w:t>
            </w:r>
            <w:r>
              <w:rPr>
                <w:rFonts w:asciiTheme="minorHAnsi" w:eastAsiaTheme="minorEastAsia" w:hAnsiTheme="minorHAnsi" w:cs="Times New Roman" w:hint="eastAsia"/>
                <w:szCs w:val="24"/>
                <w:lang w:val="vi-VN" w:eastAsia="ja-JP"/>
              </w:rPr>
              <w:t>する後に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5分以上に支払ないとき、予約が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取り消される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」ボタンを</w:t>
            </w: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クリックして</w:t>
            </w: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  <w:t>２．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5分以上に支払ない</w:t>
            </w:r>
          </w:p>
          <w:p w:rsidR="00656E27" w:rsidRDefault="00656E27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 w:hint="eastAsia"/>
                <w:szCs w:val="24"/>
                <w:lang w:eastAsia="ja-JP"/>
              </w:rPr>
            </w:pPr>
          </w:p>
          <w:p w:rsidR="00656E27" w:rsidRDefault="00656E27">
            <w:pPr>
              <w:spacing w:after="0" w:line="24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取り消される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E27" w:rsidRDefault="00656E27">
            <w:pPr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656E27" w:rsidRDefault="00656E27" w:rsidP="00656E27">
      <w:pPr>
        <w:rPr>
          <w:lang w:eastAsia="ja-JP"/>
        </w:rPr>
      </w:pPr>
    </w:p>
    <w:p w:rsidR="00424661" w:rsidRDefault="00424661"/>
    <w:sectPr w:rsidR="0042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D21A2"/>
    <w:multiLevelType w:val="multilevel"/>
    <w:tmpl w:val="FE92D5EA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6E27"/>
    <w:rsid w:val="00424661"/>
    <w:rsid w:val="0065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27"/>
    <w:pPr>
      <w:spacing w:after="160" w:line="256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56E27"/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56E27"/>
    <w:pPr>
      <w:ind w:left="720"/>
      <w:contextualSpacing/>
    </w:pPr>
  </w:style>
  <w:style w:type="table" w:styleId="TableGrid">
    <w:name w:val="Table Grid"/>
    <w:basedOn w:val="TableNormal"/>
    <w:uiPriority w:val="39"/>
    <w:rsid w:val="00656E2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2016-11-28T10:00:00Z</dcterms:created>
  <dcterms:modified xsi:type="dcterms:W3CDTF">2016-11-28T10:00:00Z</dcterms:modified>
</cp:coreProperties>
</file>