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Nunito Sans" w:cs="Nunito Sans" w:eastAsia="Nunito Sans" w:hAnsi="Nunito Sans"/>
          <w:sz w:val="32"/>
          <w:szCs w:val="32"/>
        </w:rPr>
      </w:pPr>
      <w:r w:rsidDel="00000000" w:rsidR="00000000" w:rsidRPr="00000000">
        <w:rPr>
          <w:rFonts w:ascii="Nunito Sans" w:cs="Nunito Sans" w:eastAsia="Nunito Sans" w:hAnsi="Nunito Sans"/>
          <w:sz w:val="32"/>
          <w:szCs w:val="32"/>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Nunito Sans" w:cs="Nunito Sans" w:eastAsia="Nunito Sans" w:hAnsi="Nunito Sans"/>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Nunito Sans" w:cs="Nunito Sans" w:eastAsia="Nunito Sans" w:hAnsi="Nunito Sans"/>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Nunito Sans" w:cs="Nunito Sans" w:eastAsia="Nunito Sans" w:hAnsi="Nunito Sans"/>
        </w:rPr>
      </w:pPr>
      <w:r w:rsidDel="00000000" w:rsidR="00000000" w:rsidRPr="00000000">
        <w:rPr>
          <w:rFonts w:ascii="Nunito Sans" w:cs="Nunito Sans" w:eastAsia="Nunito Sans" w:hAnsi="Nunito Sans"/>
          <w:sz w:val="32"/>
          <w:szCs w:val="32"/>
          <w:rtl w:val="0"/>
        </w:rPr>
        <w:t xml:space="preserve">Technical Specification Documentation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Nunito Sans" w:cs="Nunito Sans" w:eastAsia="Nunito Sans" w:hAnsi="Nunito Sans"/>
          <w:sz w:val="32"/>
          <w:szCs w:val="32"/>
        </w:rPr>
      </w:pPr>
      <w:r w:rsidDel="00000000" w:rsidR="00000000" w:rsidRPr="00000000">
        <w:rPr>
          <w:rFonts w:ascii="Nunito Sans" w:cs="Nunito Sans" w:eastAsia="Nunito Sans" w:hAnsi="Nunito Sans"/>
          <w:sz w:val="32"/>
          <w:szCs w:val="32"/>
          <w:rtl w:val="0"/>
        </w:rPr>
        <w:t xml:space="preserve">for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Nunito Sans" w:cs="Nunito Sans" w:eastAsia="Nunito Sans" w:hAnsi="Nunito Sans"/>
          <w:sz w:val="32"/>
          <w:szCs w:val="32"/>
        </w:rPr>
      </w:pPr>
      <w:r w:rsidDel="00000000" w:rsidR="00000000" w:rsidRPr="00000000">
        <w:rPr>
          <w:rFonts w:ascii="Nunito Sans" w:cs="Nunito Sans" w:eastAsia="Nunito Sans" w:hAnsi="Nunito Sans"/>
          <w:sz w:val="32"/>
          <w:szCs w:val="32"/>
          <w:rtl w:val="0"/>
        </w:rPr>
        <w:t xml:space="preserve">Weather Rest API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Nunito Sans" w:cs="Nunito Sans" w:eastAsia="Nunito Sans" w:hAnsi="Nunito Sans"/>
        </w:rPr>
      </w:pPr>
      <w:r w:rsidDel="00000000" w:rsidR="00000000" w:rsidRPr="00000000">
        <w:rPr>
          <w:rFonts w:ascii="Nunito Sans" w:cs="Nunito Sans" w:eastAsia="Nunito Sans" w:hAnsi="Nunito Sans"/>
          <w:rtl w:val="0"/>
        </w:rPr>
        <w:t xml:space="preserve"> </w:t>
      </w:r>
    </w:p>
    <w:tbl>
      <w:tblPr>
        <w:tblStyle w:val="Table1"/>
        <w:tblW w:w="9360.0" w:type="dxa"/>
        <w:jc w:val="left"/>
        <w:tblInd w:w="22.67716535433071" w:type="pct"/>
        <w:tblLayout w:type="fixed"/>
        <w:tblLook w:val="0600"/>
      </w:tblPr>
      <w:tblGrid>
        <w:gridCol w:w="4065"/>
        <w:gridCol w:w="5295"/>
        <w:tblGridChange w:id="0">
          <w:tblGrid>
            <w:gridCol w:w="4065"/>
            <w:gridCol w:w="5295"/>
          </w:tblGrid>
        </w:tblGridChange>
      </w:tblGrid>
      <w:tr>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Sans" w:cs="Nunito Sans" w:eastAsia="Nunito Sans" w:hAnsi="Nunito Sans"/>
              </w:rPr>
            </w:pPr>
            <w:r w:rsidDel="00000000" w:rsidR="00000000" w:rsidRPr="00000000">
              <w:rPr>
                <w:rFonts w:ascii="Nunito Sans" w:cs="Nunito Sans" w:eastAsia="Nunito Sans" w:hAnsi="Nunito Sans"/>
                <w:color w:val="ff6309"/>
                <w:rtl w:val="0"/>
              </w:rPr>
              <w:t xml:space="preserve">Date:</w:t>
            </w:r>
            <w:r w:rsidDel="00000000" w:rsidR="00000000" w:rsidRPr="00000000">
              <w:rPr>
                <w:rtl w:val="0"/>
              </w:rPr>
            </w:r>
          </w:p>
        </w:tc>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rtl w:val="0"/>
              </w:rPr>
              <w:t xml:space="preserve">17th November, 2019</w:t>
            </w:r>
          </w:p>
        </w:tc>
      </w:tr>
      <w:tr>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Sans" w:cs="Nunito Sans" w:eastAsia="Nunito Sans" w:hAnsi="Nunito Sans"/>
                <w:color w:val="ff6309"/>
              </w:rPr>
            </w:pPr>
            <w:r w:rsidDel="00000000" w:rsidR="00000000" w:rsidRPr="00000000">
              <w:rPr>
                <w:rFonts w:ascii="Nunito Sans" w:cs="Nunito Sans" w:eastAsia="Nunito Sans" w:hAnsi="Nunito Sans"/>
                <w:color w:val="ff6309"/>
                <w:rtl w:val="0"/>
              </w:rPr>
              <w:t xml:space="preserve">         Version</w:t>
            </w:r>
          </w:p>
        </w:tc>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rtl w:val="0"/>
              </w:rPr>
              <w:t xml:space="preserve">1.0.0</w:t>
            </w:r>
          </w:p>
        </w:tc>
      </w:tr>
      <w:tr>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Sans" w:cs="Nunito Sans" w:eastAsia="Nunito Sans" w:hAnsi="Nunito Sans"/>
                <w:color w:val="ff6309"/>
              </w:rPr>
            </w:pPr>
            <w:r w:rsidDel="00000000" w:rsidR="00000000" w:rsidRPr="00000000">
              <w:rPr>
                <w:rtl w:val="0"/>
              </w:rPr>
            </w:r>
          </w:p>
        </w:tc>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tl w:val="0"/>
              </w:rPr>
            </w:r>
          </w:p>
        </w:tc>
      </w:tr>
      <w:tr>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right"/>
              <w:rPr>
                <w:rFonts w:ascii="Nunito Sans" w:cs="Nunito Sans" w:eastAsia="Nunito Sans" w:hAnsi="Nunito Sans"/>
                <w:color w:val="ff6309"/>
              </w:rPr>
            </w:pPr>
            <w:r w:rsidDel="00000000" w:rsidR="00000000" w:rsidRPr="00000000">
              <w:rPr>
                <w:rtl w:val="0"/>
              </w:rPr>
            </w:r>
          </w:p>
        </w:tc>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rFonts w:ascii="Nunito Sans" w:cs="Nunito Sans" w:eastAsia="Nunito Sans" w:hAnsi="Nunito Sans"/>
              </w:rPr>
            </w:pPr>
            <w:r w:rsidDel="00000000" w:rsidR="00000000" w:rsidRPr="00000000">
              <w:rPr>
                <w:rtl w:val="0"/>
              </w:rPr>
            </w:r>
          </w:p>
        </w:tc>
      </w:tr>
      <w:tr>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right"/>
              <w:rPr>
                <w:rFonts w:ascii="Nunito Sans" w:cs="Nunito Sans" w:eastAsia="Nunito Sans" w:hAnsi="Nunito Sans"/>
                <w:color w:val="ff6309"/>
              </w:rPr>
            </w:pPr>
            <w:r w:rsidDel="00000000" w:rsidR="00000000" w:rsidRPr="00000000">
              <w:rPr>
                <w:rtl w:val="0"/>
              </w:rPr>
            </w:r>
          </w:p>
        </w:tc>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rFonts w:ascii="Nunito Sans" w:cs="Nunito Sans" w:eastAsia="Nunito Sans" w:hAnsi="Nunito Sans"/>
              </w:rPr>
            </w:pPr>
            <w:r w:rsidDel="00000000" w:rsidR="00000000" w:rsidRPr="00000000">
              <w:rPr>
                <w:rtl w:val="0"/>
              </w:rPr>
            </w:r>
          </w:p>
        </w:tc>
      </w:tr>
      <w:tr>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right"/>
              <w:rPr>
                <w:rFonts w:ascii="Nunito Sans" w:cs="Nunito Sans" w:eastAsia="Nunito Sans" w:hAnsi="Nunito Sans"/>
                <w:color w:val="ff6309"/>
              </w:rPr>
            </w:pPr>
            <w:r w:rsidDel="00000000" w:rsidR="00000000" w:rsidRPr="00000000">
              <w:rPr>
                <w:rtl w:val="0"/>
              </w:rPr>
            </w:r>
          </w:p>
        </w:tc>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rFonts w:ascii="Nunito Sans" w:cs="Nunito Sans" w:eastAsia="Nunito Sans" w:hAnsi="Nunito Sans"/>
              </w:rPr>
            </w:pPr>
            <w:r w:rsidDel="00000000" w:rsidR="00000000" w:rsidRPr="00000000">
              <w:rPr>
                <w:rtl w:val="0"/>
              </w:rPr>
            </w:r>
          </w:p>
        </w:tc>
      </w:tr>
      <w:tr>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right"/>
              <w:rPr>
                <w:rFonts w:ascii="Nunito Sans" w:cs="Nunito Sans" w:eastAsia="Nunito Sans" w:hAnsi="Nunito Sans"/>
                <w:color w:val="ff6309"/>
              </w:rPr>
            </w:pPr>
            <w:r w:rsidDel="00000000" w:rsidR="00000000" w:rsidRPr="00000000">
              <w:rPr>
                <w:rtl w:val="0"/>
              </w:rPr>
            </w:r>
          </w:p>
        </w:tc>
        <w:tc>
          <w:tcPr>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rFonts w:ascii="Nunito Sans" w:cs="Nunito Sans" w:eastAsia="Nunito Sans" w:hAnsi="Nunito Sans"/>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Nunito Sans" w:cs="Nunito Sans" w:eastAsia="Nunito Sans" w:hAnsi="Nunito Sans"/>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Nunito Sans" w:cs="Nunito Sans" w:eastAsia="Nunito Sans" w:hAnsi="Nunito Sans"/>
          <w:sz w:val="48"/>
          <w:szCs w:val="48"/>
        </w:rPr>
      </w:pPr>
      <w:r w:rsidDel="00000000" w:rsidR="00000000" w:rsidRPr="00000000">
        <w:rPr>
          <w:rFonts w:ascii="Nunito Sans" w:cs="Nunito Sans" w:eastAsia="Nunito Sans" w:hAnsi="Nunito Sans"/>
          <w:sz w:val="48"/>
          <w:szCs w:val="48"/>
          <w:rtl w:val="0"/>
        </w:rPr>
        <w:t xml:space="preserve">Table of Contents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Nunito Sans" w:cs="Nunito Sans" w:eastAsia="Nunito Sans" w:hAnsi="Nunito Sa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spacing w:before="80" w:line="240" w:lineRule="auto"/>
            <w:ind w:left="0" w:firstLine="0"/>
            <w:rPr>
              <w:rFonts w:ascii="Nunito Sans" w:cs="Nunito Sans" w:eastAsia="Nunito Sans" w:hAnsi="Nunito Sans"/>
              <w:color w:val="1155cc"/>
              <w:u w:val="single"/>
            </w:rPr>
          </w:pPr>
          <w:r w:rsidDel="00000000" w:rsidR="00000000" w:rsidRPr="00000000">
            <w:fldChar w:fldCharType="begin"/>
            <w:instrText xml:space="preserve"> TOC \h \u \z \n </w:instrText>
            <w:fldChar w:fldCharType="separate"/>
          </w:r>
          <w:hyperlink w:anchor="_heading=h.3abk1vopay1g">
            <w:r w:rsidDel="00000000" w:rsidR="00000000" w:rsidRPr="00000000">
              <w:rPr>
                <w:rFonts w:ascii="Nunito Sans" w:cs="Nunito Sans" w:eastAsia="Nunito Sans" w:hAnsi="Nunito Sans"/>
                <w:color w:val="1155cc"/>
                <w:u w:val="single"/>
                <w:rtl w:val="0"/>
              </w:rPr>
              <w:t xml:space="preserve">Revision History</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Nunito Sans" w:cs="Nunito Sans" w:eastAsia="Nunito Sans" w:hAnsi="Nunito Sans"/>
              <w:color w:val="1155cc"/>
              <w:u w:val="single"/>
            </w:rPr>
          </w:pPr>
          <w:hyperlink w:anchor="_heading=h.ut1pt0wdouhq">
            <w:r w:rsidDel="00000000" w:rsidR="00000000" w:rsidRPr="00000000">
              <w:rPr>
                <w:rFonts w:ascii="Nunito Sans" w:cs="Nunito Sans" w:eastAsia="Nunito Sans" w:hAnsi="Nunito Sans"/>
                <w:color w:val="1155cc"/>
                <w:u w:val="single"/>
                <w:rtl w:val="0"/>
              </w:rPr>
              <w:t xml:space="preserve">Executive Summary</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Nunito Sans" w:cs="Nunito Sans" w:eastAsia="Nunito Sans" w:hAnsi="Nunito Sans"/>
              <w:b w:val="0"/>
              <w:i w:val="0"/>
              <w:smallCaps w:val="0"/>
              <w:strike w:val="0"/>
              <w:color w:val="1155cc"/>
              <w:sz w:val="22"/>
              <w:szCs w:val="22"/>
              <w:u w:val="single"/>
              <w:shd w:fill="auto" w:val="clear"/>
              <w:vertAlign w:val="baseline"/>
            </w:rPr>
          </w:pPr>
          <w:hyperlink w:anchor="_heading=h.3znysh7">
            <w:r w:rsidDel="00000000" w:rsidR="00000000" w:rsidRPr="00000000">
              <w:rPr>
                <w:rFonts w:ascii="Nunito Sans" w:cs="Nunito Sans" w:eastAsia="Nunito Sans" w:hAnsi="Nunito Sans"/>
                <w:b w:val="0"/>
                <w:i w:val="0"/>
                <w:smallCaps w:val="0"/>
                <w:strike w:val="0"/>
                <w:color w:val="1155cc"/>
                <w:sz w:val="22"/>
                <w:szCs w:val="22"/>
                <w:u w:val="single"/>
                <w:shd w:fill="auto" w:val="clear"/>
                <w:vertAlign w:val="baseline"/>
                <w:rtl w:val="0"/>
              </w:rPr>
              <w:t xml:space="preserve">Project Codes and Abbreviations</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Nunito Sans" w:cs="Nunito Sans" w:eastAsia="Nunito Sans" w:hAnsi="Nunito Sans"/>
              <w:color w:val="1155cc"/>
              <w:u w:val="single"/>
            </w:rPr>
          </w:pPr>
          <w:hyperlink w:anchor="_heading=h.fhcn8adlu6te">
            <w:r w:rsidDel="00000000" w:rsidR="00000000" w:rsidRPr="00000000">
              <w:rPr>
                <w:rFonts w:ascii="Nunito Sans" w:cs="Nunito Sans" w:eastAsia="Nunito Sans" w:hAnsi="Nunito Sans"/>
                <w:color w:val="1155cc"/>
                <w:u w:val="single"/>
                <w:rtl w:val="0"/>
              </w:rPr>
              <w:t xml:space="preserve">Deployment Architecture</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Nunito Sans" w:cs="Nunito Sans" w:eastAsia="Nunito Sans" w:hAnsi="Nunito Sans"/>
              <w:color w:val="1155cc"/>
              <w:u w:val="single"/>
            </w:rPr>
          </w:pPr>
          <w:hyperlink w:anchor="_heading=h.suvtjh8nljx0">
            <w:r w:rsidDel="00000000" w:rsidR="00000000" w:rsidRPr="00000000">
              <w:rPr>
                <w:rFonts w:ascii="Nunito Sans" w:cs="Nunito Sans" w:eastAsia="Nunito Sans" w:hAnsi="Nunito Sans"/>
                <w:color w:val="1155cc"/>
                <w:u w:val="single"/>
                <w:rtl w:val="0"/>
              </w:rPr>
              <w:t xml:space="preserve">Backend - Weather SOAP Services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Nunito Sans" w:cs="Nunito Sans" w:eastAsia="Nunito Sans" w:hAnsi="Nunito Sans"/>
              <w:color w:val="1155cc"/>
              <w:u w:val="single"/>
            </w:rPr>
          </w:pPr>
          <w:hyperlink w:anchor="_heading=h.44jhgbk1wk3q">
            <w:r w:rsidDel="00000000" w:rsidR="00000000" w:rsidRPr="00000000">
              <w:rPr>
                <w:rFonts w:ascii="Nunito Sans" w:cs="Nunito Sans" w:eastAsia="Nunito Sans" w:hAnsi="Nunito Sans"/>
                <w:color w:val="1155cc"/>
                <w:u w:val="single"/>
                <w:rtl w:val="0"/>
              </w:rPr>
              <w:t xml:space="preserve">Executing the REST API</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Nunito Sans" w:cs="Nunito Sans" w:eastAsia="Nunito Sans" w:hAnsi="Nunito Sans"/>
              <w:color w:val="1155cc"/>
              <w:u w:val="single"/>
            </w:rPr>
          </w:pPr>
          <w:hyperlink w:anchor="_heading=h.ulztb68627qa">
            <w:r w:rsidDel="00000000" w:rsidR="00000000" w:rsidRPr="00000000">
              <w:rPr>
                <w:rFonts w:ascii="Nunito Sans" w:cs="Nunito Sans" w:eastAsia="Nunito Sans" w:hAnsi="Nunito Sans"/>
                <w:color w:val="1155cc"/>
                <w:u w:val="single"/>
                <w:rtl w:val="0"/>
              </w:rPr>
              <w:t xml:space="preserve">Testing the API</w:t>
            </w:r>
          </w:hyperlink>
          <w:r w:rsidDel="00000000" w:rsidR="00000000" w:rsidRPr="00000000">
            <w:rPr>
              <w:rtl w:val="0"/>
            </w:rPr>
          </w:r>
        </w:p>
        <w:p w:rsidR="00000000" w:rsidDel="00000000" w:rsidP="00000000" w:rsidRDefault="00000000" w:rsidRPr="00000000" w14:paraId="00000024">
          <w:pPr>
            <w:spacing w:after="80" w:before="200" w:line="240" w:lineRule="auto"/>
            <w:ind w:left="0" w:firstLine="0"/>
            <w:rPr>
              <w:rFonts w:ascii="Nunito Sans" w:cs="Nunito Sans" w:eastAsia="Nunito Sans" w:hAnsi="Nunito Sans"/>
              <w:b w:val="0"/>
              <w:i w:val="0"/>
              <w:smallCaps w:val="0"/>
              <w:strike w:val="0"/>
              <w:color w:val="1155cc"/>
              <w:sz w:val="22"/>
              <w:szCs w:val="22"/>
              <w:u w:val="single"/>
              <w:shd w:fill="auto" w:val="clear"/>
              <w:vertAlign w:val="baseline"/>
            </w:rPr>
          </w:pPr>
          <w:hyperlink w:anchor="_heading=h.2jxsxqh">
            <w:r w:rsidDel="00000000" w:rsidR="00000000" w:rsidRPr="00000000">
              <w:rPr>
                <w:rFonts w:ascii="Nunito Sans" w:cs="Nunito Sans" w:eastAsia="Nunito Sans" w:hAnsi="Nunito Sans"/>
                <w:b w:val="0"/>
                <w:i w:val="0"/>
                <w:smallCaps w:val="0"/>
                <w:strike w:val="0"/>
                <w:color w:val="1155cc"/>
                <w:sz w:val="22"/>
                <w:szCs w:val="22"/>
                <w:u w:val="single"/>
                <w:shd w:fill="auto" w:val="clear"/>
                <w:vertAlign w:val="baseline"/>
                <w:rtl w:val="0"/>
              </w:rPr>
              <w:t xml:space="preserve">Appendix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left"/>
        <w:rPr>
          <w:rFonts w:ascii="Nunito Sans" w:cs="Nunito Sans" w:eastAsia="Nunito Sans" w:hAnsi="Nunito Sans"/>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left"/>
        <w:rPr>
          <w:rFonts w:ascii="Nunito Sans" w:cs="Nunito Sans" w:eastAsia="Nunito Sans" w:hAnsi="Nunito Sans"/>
        </w:rPr>
      </w:pP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28">
      <w:pPr>
        <w:pStyle w:val="Heading1"/>
        <w:widowControl w:val="0"/>
        <w:spacing w:after="90" w:before="90" w:line="240" w:lineRule="auto"/>
        <w:ind w:right="90"/>
        <w:rPr>
          <w:rFonts w:ascii="Nunito Sans" w:cs="Nunito Sans" w:eastAsia="Nunito Sans" w:hAnsi="Nunito Sans"/>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pStyle w:val="Heading1"/>
        <w:widowControl w:val="0"/>
        <w:spacing w:after="90" w:before="90" w:line="240" w:lineRule="auto"/>
        <w:ind w:right="90"/>
        <w:rPr>
          <w:rFonts w:ascii="Nunito Sans" w:cs="Nunito Sans" w:eastAsia="Nunito Sans" w:hAnsi="Nunito Sans"/>
        </w:rPr>
      </w:pPr>
      <w:bookmarkStart w:colFirst="0" w:colLast="0" w:name="_heading=h.qeenztp59cr9" w:id="1"/>
      <w:bookmarkEnd w:id="1"/>
      <w:r w:rsidDel="00000000" w:rsidR="00000000" w:rsidRPr="00000000">
        <w:rPr>
          <w:rtl w:val="0"/>
        </w:rPr>
      </w:r>
    </w:p>
    <w:p w:rsidR="00000000" w:rsidDel="00000000" w:rsidP="00000000" w:rsidRDefault="00000000" w:rsidRPr="00000000" w14:paraId="0000002A">
      <w:pPr>
        <w:pStyle w:val="Heading1"/>
        <w:widowControl w:val="0"/>
        <w:spacing w:after="90" w:before="90" w:line="240" w:lineRule="auto"/>
        <w:ind w:right="90"/>
        <w:rPr>
          <w:rFonts w:ascii="Nunito Sans" w:cs="Nunito Sans" w:eastAsia="Nunito Sans" w:hAnsi="Nunito Sans"/>
        </w:rPr>
      </w:pPr>
      <w:bookmarkStart w:colFirst="0" w:colLast="0" w:name="_heading=h.1pdeq6j3h5ad" w:id="2"/>
      <w:bookmarkEnd w:id="2"/>
      <w:r w:rsidDel="00000000" w:rsidR="00000000" w:rsidRPr="00000000">
        <w:rPr>
          <w:rtl w:val="0"/>
        </w:rPr>
      </w:r>
    </w:p>
    <w:p w:rsidR="00000000" w:rsidDel="00000000" w:rsidP="00000000" w:rsidRDefault="00000000" w:rsidRPr="00000000" w14:paraId="0000002B">
      <w:pPr>
        <w:pStyle w:val="Heading1"/>
        <w:widowControl w:val="0"/>
        <w:spacing w:after="90" w:before="90" w:line="240" w:lineRule="auto"/>
        <w:ind w:right="90"/>
        <w:rPr>
          <w:rFonts w:ascii="Nunito Sans" w:cs="Nunito Sans" w:eastAsia="Nunito Sans" w:hAnsi="Nunito Sans"/>
        </w:rPr>
      </w:pPr>
      <w:bookmarkStart w:colFirst="0" w:colLast="0" w:name="_heading=h.tci5ilz8fyny" w:id="3"/>
      <w:bookmarkEnd w:id="3"/>
      <w:r w:rsidDel="00000000" w:rsidR="00000000" w:rsidRPr="00000000">
        <w:rPr>
          <w:rtl w:val="0"/>
        </w:rPr>
      </w:r>
    </w:p>
    <w:p w:rsidR="00000000" w:rsidDel="00000000" w:rsidP="00000000" w:rsidRDefault="00000000" w:rsidRPr="00000000" w14:paraId="0000002C">
      <w:pPr>
        <w:pStyle w:val="Heading1"/>
        <w:widowControl w:val="0"/>
        <w:spacing w:after="90" w:before="90" w:line="240" w:lineRule="auto"/>
        <w:ind w:right="90"/>
        <w:rPr>
          <w:rFonts w:ascii="Nunito Sans" w:cs="Nunito Sans" w:eastAsia="Nunito Sans" w:hAnsi="Nunito Sans"/>
        </w:rPr>
      </w:pPr>
      <w:bookmarkStart w:colFirst="0" w:colLast="0" w:name="_heading=h.qrbr2nptruco" w:id="4"/>
      <w:bookmarkEnd w:id="4"/>
      <w:r w:rsidDel="00000000" w:rsidR="00000000" w:rsidRPr="00000000">
        <w:rPr>
          <w:rtl w:val="0"/>
        </w:rPr>
      </w:r>
    </w:p>
    <w:p w:rsidR="00000000" w:rsidDel="00000000" w:rsidP="00000000" w:rsidRDefault="00000000" w:rsidRPr="00000000" w14:paraId="0000002D">
      <w:pPr>
        <w:pStyle w:val="Heading1"/>
        <w:widowControl w:val="0"/>
        <w:spacing w:after="90" w:before="90" w:line="240" w:lineRule="auto"/>
        <w:ind w:right="90"/>
        <w:rPr>
          <w:rFonts w:ascii="Nunito Sans" w:cs="Nunito Sans" w:eastAsia="Nunito Sans" w:hAnsi="Nunito Sans"/>
        </w:rPr>
      </w:pPr>
      <w:bookmarkStart w:colFirst="0" w:colLast="0" w:name="_heading=h.d81zth6f1l1r" w:id="5"/>
      <w:bookmarkEnd w:id="5"/>
      <w:r w:rsidDel="00000000" w:rsidR="00000000" w:rsidRPr="00000000">
        <w:rPr>
          <w:rtl w:val="0"/>
        </w:rPr>
      </w:r>
    </w:p>
    <w:p w:rsidR="00000000" w:rsidDel="00000000" w:rsidP="00000000" w:rsidRDefault="00000000" w:rsidRPr="00000000" w14:paraId="0000002E">
      <w:pPr>
        <w:pStyle w:val="Heading1"/>
        <w:widowControl w:val="0"/>
        <w:spacing w:after="90" w:before="90" w:line="240" w:lineRule="auto"/>
        <w:ind w:right="90"/>
        <w:rPr>
          <w:rFonts w:ascii="Nunito Sans" w:cs="Nunito Sans" w:eastAsia="Nunito Sans" w:hAnsi="Nunito Sans"/>
        </w:rPr>
      </w:pPr>
      <w:bookmarkStart w:colFirst="0" w:colLast="0" w:name="_heading=h.l371adq5eibb" w:id="6"/>
      <w:bookmarkEnd w:id="6"/>
      <w:r w:rsidDel="00000000" w:rsidR="00000000" w:rsidRPr="00000000">
        <w:rPr>
          <w:rtl w:val="0"/>
        </w:rPr>
      </w:r>
    </w:p>
    <w:p w:rsidR="00000000" w:rsidDel="00000000" w:rsidP="00000000" w:rsidRDefault="00000000" w:rsidRPr="00000000" w14:paraId="0000002F">
      <w:pPr>
        <w:pStyle w:val="Heading1"/>
        <w:widowControl w:val="0"/>
        <w:spacing w:after="90" w:before="90" w:line="240" w:lineRule="auto"/>
        <w:ind w:right="90"/>
        <w:rPr>
          <w:rFonts w:ascii="Nunito Sans" w:cs="Nunito Sans" w:eastAsia="Nunito Sans" w:hAnsi="Nunito Sans"/>
        </w:rPr>
      </w:pPr>
      <w:bookmarkStart w:colFirst="0" w:colLast="0" w:name="_heading=h.vg3jnjvn6jr8" w:id="7"/>
      <w:bookmarkEnd w:id="7"/>
      <w:r w:rsidDel="00000000" w:rsidR="00000000" w:rsidRPr="00000000">
        <w:rPr>
          <w:rtl w:val="0"/>
        </w:rPr>
      </w:r>
    </w:p>
    <w:p w:rsidR="00000000" w:rsidDel="00000000" w:rsidP="00000000" w:rsidRDefault="00000000" w:rsidRPr="00000000" w14:paraId="00000030">
      <w:pPr>
        <w:pStyle w:val="Heading1"/>
        <w:widowControl w:val="0"/>
        <w:spacing w:after="90" w:before="90" w:line="240" w:lineRule="auto"/>
        <w:ind w:right="90"/>
        <w:rPr>
          <w:rFonts w:ascii="Nunito Sans" w:cs="Nunito Sans" w:eastAsia="Nunito Sans" w:hAnsi="Nunito Sans"/>
        </w:rPr>
      </w:pPr>
      <w:bookmarkStart w:colFirst="0" w:colLast="0" w:name="_heading=h.5wly0t74i4vs" w:id="8"/>
      <w:bookmarkEnd w:id="8"/>
      <w:r w:rsidDel="00000000" w:rsidR="00000000" w:rsidRPr="00000000">
        <w:rPr>
          <w:rtl w:val="0"/>
        </w:rPr>
      </w:r>
    </w:p>
    <w:p w:rsidR="00000000" w:rsidDel="00000000" w:rsidP="00000000" w:rsidRDefault="00000000" w:rsidRPr="00000000" w14:paraId="00000031">
      <w:pPr>
        <w:pStyle w:val="Heading1"/>
        <w:widowControl w:val="0"/>
        <w:spacing w:after="90" w:before="90" w:line="240" w:lineRule="auto"/>
        <w:ind w:right="90"/>
        <w:rPr>
          <w:rFonts w:ascii="Nunito Sans" w:cs="Nunito Sans" w:eastAsia="Nunito Sans" w:hAnsi="Nunito Sans"/>
        </w:rPr>
      </w:pPr>
      <w:bookmarkStart w:colFirst="0" w:colLast="0" w:name="_heading=h.3abk1vopay1g" w:id="9"/>
      <w:bookmarkEnd w:id="9"/>
      <w:r w:rsidDel="00000000" w:rsidR="00000000" w:rsidRPr="00000000">
        <w:rPr>
          <w:rFonts w:ascii="Nunito Sans" w:cs="Nunito Sans" w:eastAsia="Nunito Sans" w:hAnsi="Nunito Sans"/>
          <w:rtl w:val="0"/>
        </w:rPr>
        <w:t xml:space="preserve">Revision History</w:t>
      </w:r>
    </w:p>
    <w:p w:rsidR="00000000" w:rsidDel="00000000" w:rsidP="00000000" w:rsidRDefault="00000000" w:rsidRPr="00000000" w14:paraId="00000032">
      <w:pPr>
        <w:widowControl w:val="0"/>
        <w:ind w:left="100" w:right="100" w:firstLine="0"/>
        <w:rPr>
          <w:rFonts w:ascii="Nunito Sans" w:cs="Nunito Sans" w:eastAsia="Nunito Sans" w:hAnsi="Nunito Sans"/>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310"/>
        <w:gridCol w:w="1920"/>
        <w:gridCol w:w="3990"/>
        <w:tblGridChange w:id="0">
          <w:tblGrid>
            <w:gridCol w:w="1140"/>
            <w:gridCol w:w="2310"/>
            <w:gridCol w:w="1920"/>
            <w:gridCol w:w="39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00" w:right="100" w:firstLine="0"/>
              <w:rPr>
                <w:rFonts w:ascii="Nunito Sans" w:cs="Nunito Sans" w:eastAsia="Nunito Sans" w:hAnsi="Nunito Sans"/>
                <w:b w:val="1"/>
                <w:sz w:val="24"/>
                <w:szCs w:val="24"/>
              </w:rPr>
            </w:pPr>
            <w:r w:rsidDel="00000000" w:rsidR="00000000" w:rsidRPr="00000000">
              <w:rPr>
                <w:rFonts w:ascii="Nunito Sans" w:cs="Nunito Sans" w:eastAsia="Nunito Sans" w:hAnsi="Nunito Sans"/>
                <w:b w:val="1"/>
                <w:sz w:val="20"/>
                <w:szCs w:val="20"/>
                <w:shd w:fill="d9d9d9" w:val="clear"/>
                <w:rtl w:val="0"/>
              </w:rPr>
              <w:t xml:space="preserve">Version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00" w:right="100" w:firstLine="0"/>
              <w:rPr>
                <w:rFonts w:ascii="Nunito Sans" w:cs="Nunito Sans" w:eastAsia="Nunito Sans" w:hAnsi="Nunito Sans"/>
                <w:b w:val="1"/>
                <w:sz w:val="24"/>
                <w:szCs w:val="24"/>
              </w:rPr>
            </w:pPr>
            <w:r w:rsidDel="00000000" w:rsidR="00000000" w:rsidRPr="00000000">
              <w:rPr>
                <w:rFonts w:ascii="Nunito Sans" w:cs="Nunito Sans" w:eastAsia="Nunito Sans" w:hAnsi="Nunito Sans"/>
                <w:b w:val="1"/>
                <w:sz w:val="20"/>
                <w:szCs w:val="20"/>
                <w:shd w:fill="d9d9d9" w:val="clear"/>
                <w:rtl w:val="0"/>
              </w:rPr>
              <w:t xml:space="preserve">Date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00" w:right="100" w:firstLine="0"/>
              <w:rPr>
                <w:rFonts w:ascii="Nunito Sans" w:cs="Nunito Sans" w:eastAsia="Nunito Sans" w:hAnsi="Nunito Sans"/>
                <w:b w:val="1"/>
                <w:sz w:val="24"/>
                <w:szCs w:val="24"/>
              </w:rPr>
            </w:pPr>
            <w:r w:rsidDel="00000000" w:rsidR="00000000" w:rsidRPr="00000000">
              <w:rPr>
                <w:rFonts w:ascii="Nunito Sans" w:cs="Nunito Sans" w:eastAsia="Nunito Sans" w:hAnsi="Nunito Sans"/>
                <w:b w:val="1"/>
                <w:sz w:val="20"/>
                <w:szCs w:val="20"/>
                <w:shd w:fill="d9d9d9" w:val="clear"/>
                <w:rtl w:val="0"/>
              </w:rPr>
              <w:t xml:space="preserve">Authors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00" w:right="100" w:firstLine="0"/>
              <w:rPr>
                <w:rFonts w:ascii="Nunito Sans" w:cs="Nunito Sans" w:eastAsia="Nunito Sans" w:hAnsi="Nunito Sans"/>
                <w:b w:val="1"/>
                <w:sz w:val="24"/>
                <w:szCs w:val="24"/>
              </w:rPr>
            </w:pPr>
            <w:r w:rsidDel="00000000" w:rsidR="00000000" w:rsidRPr="00000000">
              <w:rPr>
                <w:rFonts w:ascii="Nunito Sans" w:cs="Nunito Sans" w:eastAsia="Nunito Sans" w:hAnsi="Nunito Sans"/>
                <w:b w:val="1"/>
                <w:sz w:val="20"/>
                <w:szCs w:val="20"/>
                <w:shd w:fill="d9d9d9" w:val="clear"/>
                <w:rtl w:val="0"/>
              </w:rPr>
              <w:t xml:space="preserve">Revision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00" w:right="10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00" w:right="10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17.11.2019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00" w:right="10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Firzhan Naqash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00" w:right="100" w:firstLine="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Initial Revision</w:t>
            </w:r>
          </w:p>
        </w:tc>
      </w:tr>
    </w:tbl>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rFonts w:ascii="Nunito Sans" w:cs="Nunito Sans" w:eastAsia="Nunito Sans" w:hAnsi="Nunito Sans"/>
        </w:rPr>
      </w:pPr>
      <w:bookmarkStart w:colFirst="0" w:colLast="0" w:name="_heading=h.ut1pt0wdouhq" w:id="10"/>
      <w:bookmarkEnd w:id="10"/>
      <w:r w:rsidDel="00000000" w:rsidR="00000000" w:rsidRPr="00000000">
        <w:rPr>
          <w:rFonts w:ascii="Nunito Sans" w:cs="Nunito Sans" w:eastAsia="Nunito Sans" w:hAnsi="Nunito Sans"/>
          <w:rtl w:val="0"/>
        </w:rPr>
        <w:t xml:space="preserve">Executive Summary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rFonts w:ascii="Nunito Sans" w:cs="Nunito Sans" w:eastAsia="Nunito Sans" w:hAnsi="Nunito Sans"/>
        </w:rPr>
      </w:pPr>
      <w:r w:rsidDel="00000000" w:rsidR="00000000" w:rsidRPr="00000000">
        <w:rPr>
          <w:rFonts w:ascii="Nunito Sans" w:cs="Nunito Sans" w:eastAsia="Nunito Sans" w:hAnsi="Nunito Sans"/>
          <w:rtl w:val="0"/>
        </w:rPr>
        <w:t xml:space="preserve">This document details the tasks carried out to implement REST interfaces for the Weather API which are exposed as SOAP Services. This documentation provides detailed information on the exposed REST services and the output obtained under different conditions. The following sections describe the detailed explanatory diagrams and information about these implementations. </w:t>
      </w:r>
    </w:p>
    <w:p w:rsidR="00000000" w:rsidDel="00000000" w:rsidP="00000000" w:rsidRDefault="00000000" w:rsidRPr="00000000" w14:paraId="0000003E">
      <w:pPr>
        <w:pStyle w:val="Heading3"/>
        <w:keepNext w:val="0"/>
        <w:keepLines w:val="0"/>
        <w:pBdr>
          <w:top w:space="0" w:sz="0" w:val="nil"/>
          <w:left w:space="0" w:sz="0" w:val="nil"/>
          <w:bottom w:space="0" w:sz="0" w:val="nil"/>
          <w:right w:space="0" w:sz="0" w:val="nil"/>
          <w:between w:space="0" w:sz="0" w:val="nil"/>
        </w:pBdr>
        <w:shd w:fill="auto" w:val="clear"/>
        <w:spacing w:before="0" w:lineRule="auto"/>
        <w:rPr>
          <w:rFonts w:ascii="Nunito Sans" w:cs="Nunito Sans" w:eastAsia="Nunito Sans" w:hAnsi="Nunito Sans"/>
          <w:b w:val="0"/>
          <w:color w:val="000000"/>
          <w:sz w:val="22"/>
          <w:szCs w:val="22"/>
        </w:rPr>
      </w:pPr>
      <w:bookmarkStart w:colFirst="0" w:colLast="0" w:name="_heading=h.1fob9te" w:id="11"/>
      <w:bookmarkEnd w:id="11"/>
      <w:r w:rsidDel="00000000" w:rsidR="00000000" w:rsidRPr="00000000">
        <w:rPr>
          <w:rtl w:val="0"/>
        </w:rPr>
      </w:r>
    </w:p>
    <w:p w:rsidR="00000000" w:rsidDel="00000000" w:rsidP="00000000" w:rsidRDefault="00000000" w:rsidRPr="00000000" w14:paraId="0000003F">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Nunito Sans" w:cs="Nunito Sans" w:eastAsia="Nunito Sans" w:hAnsi="Nunito Sans"/>
          <w:b w:val="0"/>
        </w:rPr>
      </w:pPr>
      <w:bookmarkStart w:colFirst="0" w:colLast="0" w:name="_heading=h.3znysh7" w:id="12"/>
      <w:bookmarkEnd w:id="12"/>
      <w:r w:rsidDel="00000000" w:rsidR="00000000" w:rsidRPr="00000000">
        <w:rPr>
          <w:rFonts w:ascii="Nunito Sans" w:cs="Nunito Sans" w:eastAsia="Nunito Sans" w:hAnsi="Nunito Sans"/>
          <w:b w:val="0"/>
          <w:rtl w:val="0"/>
        </w:rPr>
        <w:t xml:space="preserve">Project Codes and Abbreviations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Nunito Sans" w:cs="Nunito Sans" w:eastAsia="Nunito Sans" w:hAnsi="Nunito Sans"/>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rFonts w:ascii="Nunito Sans" w:cs="Nunito Sans" w:eastAsia="Nunito Sans" w:hAnsi="Nunito Sans"/>
                <w:b w:val="1"/>
                <w:sz w:val="20"/>
                <w:szCs w:val="20"/>
              </w:rPr>
            </w:pPr>
            <w:r w:rsidDel="00000000" w:rsidR="00000000" w:rsidRPr="00000000">
              <w:rPr>
                <w:rFonts w:ascii="Nunito Sans" w:cs="Nunito Sans" w:eastAsia="Nunito Sans" w:hAnsi="Nunito Sans"/>
                <w:b w:val="1"/>
                <w:sz w:val="20"/>
                <w:szCs w:val="20"/>
                <w:rtl w:val="0"/>
              </w:rPr>
              <w:t xml:space="preserve">Code/Abbreviation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Nunito Sans" w:cs="Nunito Sans" w:eastAsia="Nunito Sans" w:hAnsi="Nunito Sans"/>
                <w:b w:val="1"/>
                <w:sz w:val="20"/>
                <w:szCs w:val="20"/>
              </w:rPr>
            </w:pPr>
            <w:r w:rsidDel="00000000" w:rsidR="00000000" w:rsidRPr="00000000">
              <w:rPr>
                <w:rFonts w:ascii="Nunito Sans" w:cs="Nunito Sans" w:eastAsia="Nunito Sans" w:hAnsi="Nunito Sans"/>
                <w:b w:val="1"/>
                <w:sz w:val="20"/>
                <w:szCs w:val="20"/>
                <w:rtl w:val="0"/>
              </w:rPr>
              <w:t xml:space="preserve">Description</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Nunito Sans" w:cs="Nunito Sans" w:eastAsia="Nunito Sans" w:hAnsi="Nunito Sans"/>
          <w:i w:val="1"/>
          <w:color w:val="3d85c6"/>
          <w:sz w:val="20"/>
          <w:szCs w:val="2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b w:val="1"/>
        </w:rPr>
      </w:pPr>
      <w:bookmarkStart w:colFirst="0" w:colLast="0" w:name="_heading=h.fhcn8adlu6te" w:id="13"/>
      <w:bookmarkEnd w:id="13"/>
      <w:r w:rsidDel="00000000" w:rsidR="00000000" w:rsidRPr="00000000">
        <w:rPr>
          <w:rFonts w:ascii="Times New Roman" w:cs="Times New Roman" w:eastAsia="Times New Roman" w:hAnsi="Times New Roman"/>
          <w:b w:val="1"/>
          <w:rtl w:val="0"/>
        </w:rPr>
        <w:t xml:space="preserve">Deployment Architecture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rFonts w:ascii="Nunito Sans" w:cs="Nunito Sans" w:eastAsia="Nunito Sans" w:hAnsi="Nunito Sans"/>
        </w:rPr>
      </w:pPr>
      <w:r w:rsidDel="00000000" w:rsidR="00000000" w:rsidRPr="00000000">
        <w:rPr>
          <w:rFonts w:ascii="Nunito Sans" w:cs="Nunito Sans" w:eastAsia="Nunito Sans" w:hAnsi="Nunito Sans"/>
        </w:rPr>
        <w:drawing>
          <wp:inline distB="114300" distT="114300" distL="114300" distR="114300">
            <wp:extent cx="5657850" cy="66294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785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Nunito Sans" w:cs="Nunito Sans" w:eastAsia="Nunito Sans" w:hAnsi="Nunito Sans"/>
        </w:rPr>
      </w:pPr>
      <w:r w:rsidDel="00000000" w:rsidR="00000000" w:rsidRPr="00000000">
        <w:rPr>
          <w:rFonts w:ascii="Nunito Sans" w:cs="Nunito Sans" w:eastAsia="Nunito Sans" w:hAnsi="Nunito Sans"/>
          <w:i w:val="1"/>
          <w:rtl w:val="0"/>
        </w:rPr>
        <w:t xml:space="preserve">Figure 01</w:t>
      </w:r>
      <w:r w:rsidDel="00000000" w:rsidR="00000000" w:rsidRPr="00000000">
        <w:rPr>
          <w:rFonts w:ascii="Nunito Sans" w:cs="Nunito Sans" w:eastAsia="Nunito Sans" w:hAnsi="Nunito Sans"/>
          <w:rtl w:val="0"/>
        </w:rPr>
        <w:t xml:space="preserve">: Weather API Integration Architecture</w:t>
      </w:r>
    </w:p>
    <w:p w:rsidR="00000000" w:rsidDel="00000000" w:rsidP="00000000" w:rsidRDefault="00000000" w:rsidRPr="00000000" w14:paraId="00000064">
      <w:pPr>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5">
      <w:pPr>
        <w:ind w:left="720" w:firstLine="0"/>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MULE EE 4.2 runtime serves the  the API requests. The main intention of the task is to provide the required REST interface to communicate with a SOAP Based Weather API Services. </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resources are exposed via HTTP Listeners. The HTTP Listeners consume the incoming API request over the HTTP port. The required information from the requests would be extracted from either URL parameters or query parameters. Eventually, the extracted information would be used to form the SOAP messages. These SOAP messages is used by the Web Consumer Connector to consume services from Weather SOAP Services. Transformation of messages from REST to SOAP and vice versa is done by Message Transformers. The whole operational workflow has been clearly depicted in the </w:t>
      </w:r>
      <w:r w:rsidDel="00000000" w:rsidR="00000000" w:rsidRPr="00000000">
        <w:rPr>
          <w:rFonts w:ascii="Times New Roman" w:cs="Times New Roman" w:eastAsia="Times New Roman" w:hAnsi="Times New Roman"/>
          <w:i w:val="1"/>
          <w:sz w:val="24"/>
          <w:szCs w:val="24"/>
          <w:rtl w:val="0"/>
        </w:rPr>
        <w:t xml:space="preserve">figure 01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Style w:val="Heading1"/>
        <w:rPr>
          <w:rFonts w:ascii="Nunito Sans" w:cs="Nunito Sans" w:eastAsia="Nunito Sans" w:hAnsi="Nunito Sans"/>
          <w:sz w:val="22"/>
          <w:szCs w:val="22"/>
        </w:rPr>
      </w:pPr>
      <w:bookmarkStart w:colFirst="0" w:colLast="0" w:name="_heading=h.vgi0jkxonlxb" w:id="14"/>
      <w:bookmarkEnd w:id="14"/>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b w:val="1"/>
        </w:rPr>
      </w:pPr>
      <w:bookmarkStart w:colFirst="0" w:colLast="0" w:name="_heading=h.suvtjh8nljx0" w:id="15"/>
      <w:bookmarkEnd w:id="15"/>
      <w:r w:rsidDel="00000000" w:rsidR="00000000" w:rsidRPr="00000000">
        <w:rPr>
          <w:rFonts w:ascii="Times New Roman" w:cs="Times New Roman" w:eastAsia="Times New Roman" w:hAnsi="Times New Roman"/>
          <w:b w:val="1"/>
          <w:rtl w:val="0"/>
        </w:rPr>
        <w:t xml:space="preserve">Backend - Weather SOAP Services</w:t>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is a docker container made of nodejs application. The results returned had some tricky scenarios which had to be handled specifically. Those scenarios are listed down.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Scenario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XML messages are encoded. Hence, the messages are decoded before being processed.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Scenario #2</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Weather Response Message wraps the information within double CDATA groups.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&lt;GetWeatherResponse xmlns="http://www.webserviceX.NET"&gt;&lt;</w:t>
      </w:r>
      <w:r w:rsidDel="00000000" w:rsidR="00000000" w:rsidRPr="00000000">
        <w:rPr>
          <w:rFonts w:ascii="Times New Roman" w:cs="Times New Roman" w:eastAsia="Times New Roman" w:hAnsi="Times New Roman"/>
          <w:b w:val="1"/>
          <w:sz w:val="24"/>
          <w:szCs w:val="24"/>
          <w:rtl w:val="0"/>
        </w:rPr>
        <w:t xml:space="preserve">![CDATA[&lt;![CDATA[</w:t>
      </w:r>
      <w:r w:rsidDel="00000000" w:rsidR="00000000" w:rsidRPr="00000000">
        <w:rPr>
          <w:rFonts w:ascii="Times New Roman" w:cs="Times New Roman" w:eastAsia="Times New Roman" w:hAnsi="Times New Roman"/>
          <w:sz w:val="24"/>
          <w:szCs w:val="24"/>
          <w:rtl w:val="0"/>
        </w:rPr>
        <w:t xml:space="preserve">&amp;lt;NewDataSet&amp;gt;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&amp;lt;Location&amp;gt;Melbourne&amp;lt;/Location&amp;gt;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&amp;lt;Time&amp;gt;11 AM&amp;lt;/Time&amp;gt;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&amp;lt;Wind&amp;gt;15 km per hour&amp;lt;/Wind&amp;gt;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&amp;lt;Visibility&amp;gt;10 km&amp;lt;/Visibility&amp;gt;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&amp;lt;SkyConditions&amp;gt;sunny&amp;lt;/SkyConditions&amp;gt;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&amp;lt;Temperature&amp;gt;18&amp;lt;/Temperature&amp;gt;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&amp;lt;DewPoint&amp;gt;2 C&amp;lt;/DewPoint&amp;gt;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&amp;lt;RelativeHumidity&amp;gt;35&amp;lt;/RelativeHumidity&amp;gt;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&amp;lt;Status&amp;gt;Normal&amp;lt;/Status&amp;gt;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&amp;lt;/NewDataSet&amp;gt;]]]]&gt;&gt;&lt;![CDATA[]]&gt;&lt;/GetWeatherResponse&gt;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w:t>
      </w:r>
      <w:r w:rsidDel="00000000" w:rsidR="00000000" w:rsidRPr="00000000">
        <w:rPr>
          <w:rFonts w:ascii="Times New Roman" w:cs="Times New Roman" w:eastAsia="Times New Roman" w:hAnsi="Times New Roman"/>
          <w:b w:val="1"/>
          <w:sz w:val="24"/>
          <w:szCs w:val="24"/>
          <w:rtl w:val="0"/>
        </w:rPr>
        <w:t xml:space="preserve">CDATA</w:t>
      </w:r>
      <w:r w:rsidDel="00000000" w:rsidR="00000000" w:rsidRPr="00000000">
        <w:rPr>
          <w:rFonts w:ascii="Times New Roman" w:cs="Times New Roman" w:eastAsia="Times New Roman" w:hAnsi="Times New Roman"/>
          <w:sz w:val="24"/>
          <w:szCs w:val="24"/>
          <w:rtl w:val="0"/>
        </w:rPr>
        <w:t xml:space="preserve"> grouping is removed using DataWeave’s replace functionality in the </w:t>
      </w:r>
      <w:r w:rsidDel="00000000" w:rsidR="00000000" w:rsidRPr="00000000">
        <w:rPr>
          <w:rFonts w:ascii="Times New Roman" w:cs="Times New Roman" w:eastAsia="Times New Roman" w:hAnsi="Times New Roman"/>
          <w:b w:val="1"/>
          <w:sz w:val="24"/>
          <w:szCs w:val="24"/>
          <w:rtl w:val="0"/>
        </w:rPr>
        <w:t xml:space="preserve">Set-Payload</w:t>
      </w:r>
      <w:r w:rsidDel="00000000" w:rsidR="00000000" w:rsidRPr="00000000">
        <w:rPr>
          <w:rFonts w:ascii="Times New Roman" w:cs="Times New Roman" w:eastAsia="Times New Roman" w:hAnsi="Times New Roman"/>
          <w:sz w:val="24"/>
          <w:szCs w:val="24"/>
          <w:rtl w:val="0"/>
        </w:rPr>
        <w:t xml:space="preserve"> operator.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b w:val="1"/>
        </w:rPr>
      </w:pPr>
      <w:bookmarkStart w:colFirst="0" w:colLast="0" w:name="_heading=h.44jhgbk1wk3q" w:id="16"/>
      <w:bookmarkEnd w:id="16"/>
      <w:r w:rsidDel="00000000" w:rsidR="00000000" w:rsidRPr="00000000">
        <w:rPr>
          <w:rFonts w:ascii="Times New Roman" w:cs="Times New Roman" w:eastAsia="Times New Roman" w:hAnsi="Times New Roman"/>
          <w:b w:val="1"/>
          <w:rtl w:val="0"/>
        </w:rPr>
        <w:t xml:space="preserve">Executing the REST API</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integration configuration could be found on the github link </w:t>
      </w:r>
      <w:hyperlink r:id="rId8">
        <w:r w:rsidDel="00000000" w:rsidR="00000000" w:rsidRPr="00000000">
          <w:rPr>
            <w:rFonts w:ascii="Times New Roman" w:cs="Times New Roman" w:eastAsia="Times New Roman" w:hAnsi="Times New Roman"/>
            <w:color w:val="1155cc"/>
            <w:sz w:val="28"/>
            <w:szCs w:val="28"/>
            <w:u w:val="single"/>
            <w:rtl w:val="0"/>
          </w:rPr>
          <w:t xml:space="preserve">https://github.com/firzhan/weather-services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Prerequisite :- JDK 8</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Executing the Weather SOAP Services</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Weather Service is instantiated by executing the </w:t>
      </w:r>
      <w:hyperlink r:id="rId9">
        <w:r w:rsidDel="00000000" w:rsidR="00000000" w:rsidRPr="00000000">
          <w:rPr>
            <w:rFonts w:ascii="Times New Roman" w:cs="Times New Roman" w:eastAsia="Times New Roman" w:hAnsi="Times New Roman"/>
            <w:color w:val="1155cc"/>
            <w:sz w:val="24"/>
            <w:szCs w:val="24"/>
            <w:u w:val="single"/>
            <w:rtl w:val="0"/>
          </w:rPr>
          <w:t xml:space="preserve">Dockerfile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we have to build the dockerfile provided for the backend services using the following command.  </w:t>
      </w:r>
      <w:r w:rsidDel="00000000" w:rsidR="00000000" w:rsidRPr="00000000">
        <w:rPr>
          <w:rFonts w:ascii="Times New Roman" w:cs="Times New Roman" w:eastAsia="Times New Roman" w:hAnsi="Times New Roman"/>
          <w:b w:val="1"/>
          <w:sz w:val="24"/>
          <w:szCs w:val="24"/>
          <w:rtl w:val="0"/>
        </w:rPr>
        <w:t xml:space="preserve">docker build -t deloitt/weather</w:t>
      </w:r>
      <w:r w:rsidDel="00000000" w:rsidR="00000000" w:rsidRPr="00000000">
        <w:rPr>
          <w:rtl w:val="0"/>
        </w:rPr>
      </w:r>
    </w:p>
    <w:p w:rsidR="00000000" w:rsidDel="00000000" w:rsidP="00000000" w:rsidRDefault="00000000" w:rsidRPr="00000000" w14:paraId="0000008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 have to run the docker container on port 8080 using following command. </w:t>
      </w:r>
      <w:r w:rsidDel="00000000" w:rsidR="00000000" w:rsidRPr="00000000">
        <w:rPr>
          <w:rFonts w:ascii="Times New Roman" w:cs="Times New Roman" w:eastAsia="Times New Roman" w:hAnsi="Times New Roman"/>
          <w:b w:val="1"/>
          <w:sz w:val="24"/>
          <w:szCs w:val="24"/>
          <w:rtl w:val="0"/>
        </w:rPr>
        <w:t xml:space="preserve">docker run -p 8080:8080 deloitt/weather:latest</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deployable JAR</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we have to navigate into the </w:t>
      </w:r>
      <w:hyperlink r:id="rId10">
        <w:r w:rsidDel="00000000" w:rsidR="00000000" w:rsidRPr="00000000">
          <w:rPr>
            <w:rFonts w:ascii="Times New Roman" w:cs="Times New Roman" w:eastAsia="Times New Roman" w:hAnsi="Times New Roman"/>
            <w:color w:val="1155cc"/>
            <w:sz w:val="24"/>
            <w:szCs w:val="24"/>
            <w:u w:val="single"/>
            <w:rtl w:val="0"/>
          </w:rPr>
          <w:t xml:space="preserve">WeatherServices folder</w:t>
        </w:r>
      </w:hyperlink>
      <w:r w:rsidDel="00000000" w:rsidR="00000000" w:rsidRPr="00000000">
        <w:rPr>
          <w:rFonts w:ascii="Times New Roman" w:cs="Times New Roman" w:eastAsia="Times New Roman" w:hAnsi="Times New Roman"/>
          <w:sz w:val="24"/>
          <w:szCs w:val="24"/>
          <w:rtl w:val="0"/>
        </w:rPr>
        <w:t xml:space="preserve"> which contains the mule source</w:t>
      </w:r>
      <w:r w:rsidDel="00000000" w:rsidR="00000000" w:rsidRPr="00000000">
        <w:rPr>
          <w:rFonts w:ascii="Times New Roman" w:cs="Times New Roman" w:eastAsia="Times New Roman" w:hAnsi="Times New Roman"/>
          <w:sz w:val="24"/>
          <w:szCs w:val="24"/>
          <w:rtl w:val="0"/>
        </w:rPr>
        <w:t xml:space="preserve">. At that point, I have to run the command </w:t>
      </w:r>
      <w:r w:rsidDel="00000000" w:rsidR="00000000" w:rsidRPr="00000000">
        <w:rPr>
          <w:rFonts w:ascii="Times New Roman" w:cs="Times New Roman" w:eastAsia="Times New Roman" w:hAnsi="Times New Roman"/>
          <w:b w:val="1"/>
          <w:sz w:val="24"/>
          <w:szCs w:val="24"/>
          <w:rtl w:val="0"/>
        </w:rPr>
        <w:t xml:space="preserve">mvn clean install </w:t>
      </w:r>
      <w:r w:rsidDel="00000000" w:rsidR="00000000" w:rsidRPr="00000000">
        <w:rPr>
          <w:rFonts w:ascii="Times New Roman" w:cs="Times New Roman" w:eastAsia="Times New Roman" w:hAnsi="Times New Roman"/>
          <w:sz w:val="24"/>
          <w:szCs w:val="24"/>
          <w:rtl w:val="0"/>
        </w:rPr>
        <w:t xml:space="preserve">to generate the JAR file.</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JAR file under the name </w:t>
      </w:r>
      <w:r w:rsidDel="00000000" w:rsidR="00000000" w:rsidRPr="00000000">
        <w:rPr>
          <w:rFonts w:ascii="Times New Roman" w:cs="Times New Roman" w:eastAsia="Times New Roman" w:hAnsi="Times New Roman"/>
          <w:b w:val="1"/>
          <w:sz w:val="24"/>
          <w:szCs w:val="24"/>
          <w:rtl w:val="0"/>
        </w:rPr>
        <w:t xml:space="preserve">weather-services-1.0.0-mule-application.jar </w:t>
      </w:r>
      <w:r w:rsidDel="00000000" w:rsidR="00000000" w:rsidRPr="00000000">
        <w:rPr>
          <w:rFonts w:ascii="Times New Roman" w:cs="Times New Roman" w:eastAsia="Times New Roman" w:hAnsi="Times New Roman"/>
          <w:sz w:val="24"/>
          <w:szCs w:val="24"/>
          <w:rtl w:val="0"/>
        </w:rPr>
        <w:t xml:space="preserve">could be found under the </w:t>
      </w: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folder of the Weather Services source directory.</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Executing the Mule EE Environment</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latest version of Mule EE 4.2.1 could be downloaded over the following </w:t>
      </w:r>
      <w:hyperlink r:id="rId11">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Unzip the archive and copy the JAR file into the </w:t>
      </w:r>
      <w:r w:rsidDel="00000000" w:rsidR="00000000" w:rsidRPr="00000000">
        <w:rPr>
          <w:rFonts w:ascii="Times New Roman" w:cs="Times New Roman" w:eastAsia="Times New Roman" w:hAnsi="Times New Roman"/>
          <w:b w:val="1"/>
          <w:sz w:val="24"/>
          <w:szCs w:val="24"/>
          <w:rtl w:val="0"/>
        </w:rPr>
        <w:t xml:space="preserve">apps </w:t>
      </w:r>
      <w:r w:rsidDel="00000000" w:rsidR="00000000" w:rsidRPr="00000000">
        <w:rPr>
          <w:rFonts w:ascii="Times New Roman" w:cs="Times New Roman" w:eastAsia="Times New Roman" w:hAnsi="Times New Roman"/>
          <w:sz w:val="24"/>
          <w:szCs w:val="24"/>
          <w:rtl w:val="0"/>
        </w:rPr>
        <w:t xml:space="preserve">folder inside the root directory of the Mule EE distribution.</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1"/>
        <w:rPr>
          <w:rFonts w:ascii="Times New Roman" w:cs="Times New Roman" w:eastAsia="Times New Roman" w:hAnsi="Times New Roman"/>
          <w:b w:val="1"/>
        </w:rPr>
      </w:pPr>
      <w:bookmarkStart w:colFirst="0" w:colLast="0" w:name="_heading=h.ulztb68627qa" w:id="17"/>
      <w:bookmarkEnd w:id="17"/>
      <w:r w:rsidDel="00000000" w:rsidR="00000000" w:rsidRPr="00000000">
        <w:rPr>
          <w:rFonts w:ascii="Times New Roman" w:cs="Times New Roman" w:eastAsia="Times New Roman" w:hAnsi="Times New Roman"/>
          <w:b w:val="1"/>
          <w:rtl w:val="0"/>
        </w:rPr>
        <w:t xml:space="preserve">Testing the API</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APIs are only fetching the records,  operations with GET verb would suffice.</w:t>
      </w:r>
    </w:p>
    <w:p w:rsidR="00000000" w:rsidDel="00000000" w:rsidP="00000000" w:rsidRDefault="00000000" w:rsidRPr="00000000" w14:paraId="000000A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 APIs are defined to fetch the records.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Fetching all the cities within a country</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b w:val="1"/>
          <w:color w:val="505050"/>
          <w:sz w:val="28"/>
          <w:szCs w:val="28"/>
          <w:highlight w:val="white"/>
          <w:u w:val="single"/>
        </w:rPr>
      </w:pPr>
      <w:hyperlink r:id="rId12">
        <w:r w:rsidDel="00000000" w:rsidR="00000000" w:rsidRPr="00000000">
          <w:rPr>
            <w:rFonts w:ascii="Times New Roman" w:cs="Times New Roman" w:eastAsia="Times New Roman" w:hAnsi="Times New Roman"/>
            <w:b w:val="1"/>
            <w:color w:val="1155cc"/>
            <w:sz w:val="28"/>
            <w:szCs w:val="28"/>
            <w:highlight w:val="white"/>
            <w:u w:val="single"/>
            <w:rtl w:val="0"/>
          </w:rPr>
          <w:t xml:space="preserve">http://localhost:8081/api/weather/v1/cities/Australia</w:t>
        </w:r>
      </w:hyperlink>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b w:val="1"/>
          <w:color w:val="505050"/>
          <w:sz w:val="28"/>
          <w:szCs w:val="28"/>
          <w:highlight w:val="white"/>
          <w:u w:val="single"/>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b w:val="1"/>
          <w:color w:val="505050"/>
          <w:sz w:val="28"/>
          <w:szCs w:val="28"/>
          <w:highlight w:val="white"/>
          <w:u w:val="single"/>
        </w:rPr>
      </w:pPr>
      <w:r w:rsidDel="00000000" w:rsidR="00000000" w:rsidRPr="00000000">
        <w:rPr>
          <w:rFonts w:ascii="Times New Roman" w:cs="Times New Roman" w:eastAsia="Times New Roman" w:hAnsi="Times New Roman"/>
          <w:b w:val="1"/>
          <w:color w:val="505050"/>
          <w:sz w:val="28"/>
          <w:szCs w:val="28"/>
          <w:highlight w:val="white"/>
          <w:u w:val="single"/>
        </w:rPr>
        <w:drawing>
          <wp:inline distB="114300" distT="114300" distL="114300" distR="114300">
            <wp:extent cx="5762625" cy="3233738"/>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62625"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the status of weather in a city of a country</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505050"/>
          <w:sz w:val="28"/>
          <w:szCs w:val="28"/>
          <w:highlight w:val="white"/>
          <w:u w:val="single"/>
        </w:rPr>
      </w:pPr>
      <w:r w:rsidDel="00000000" w:rsidR="00000000" w:rsidRPr="00000000">
        <w:rPr>
          <w:rFonts w:ascii="Times New Roman" w:cs="Times New Roman" w:eastAsia="Times New Roman" w:hAnsi="Times New Roman"/>
          <w:b w:val="1"/>
          <w:color w:val="4a86e8"/>
          <w:sz w:val="28"/>
          <w:szCs w:val="28"/>
          <w:rtl w:val="0"/>
        </w:rPr>
        <w:t xml:space="preserve">               </w:t>
      </w:r>
      <w:hyperlink r:id="rId14">
        <w:r w:rsidDel="00000000" w:rsidR="00000000" w:rsidRPr="00000000">
          <w:rPr>
            <w:rFonts w:ascii="Times New Roman" w:cs="Times New Roman" w:eastAsia="Times New Roman" w:hAnsi="Times New Roman"/>
            <w:b w:val="1"/>
            <w:color w:val="1155cc"/>
            <w:sz w:val="28"/>
            <w:szCs w:val="28"/>
            <w:highlight w:val="white"/>
            <w:u w:val="single"/>
            <w:rtl w:val="0"/>
          </w:rPr>
          <w:t xml:space="preserve">http://localhost:8081/api/weather/v1/city?city=Perth&amp;country=Australia</w:t>
        </w:r>
      </w:hyperlink>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Invalid API Invocations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#1</w:t>
      </w:r>
    </w:p>
    <w:p w:rsidR="00000000" w:rsidDel="00000000" w:rsidP="00000000" w:rsidRDefault="00000000" w:rsidRPr="00000000" w14:paraId="000000B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fetching the weather details, both the country and city names should be passed as query params over the URL. Missing out one of them or both would end up with </w:t>
      </w:r>
      <w:r w:rsidDel="00000000" w:rsidR="00000000" w:rsidRPr="00000000">
        <w:rPr>
          <w:rFonts w:ascii="Times New Roman" w:cs="Times New Roman" w:eastAsia="Times New Roman" w:hAnsi="Times New Roman"/>
          <w:b w:val="1"/>
          <w:sz w:val="24"/>
          <w:szCs w:val="24"/>
          <w:rtl w:val="0"/>
        </w:rPr>
        <w:t xml:space="preserve">Bad Request</w:t>
      </w:r>
      <w:r w:rsidDel="00000000" w:rsidR="00000000" w:rsidRPr="00000000">
        <w:rPr>
          <w:rFonts w:ascii="Times New Roman" w:cs="Times New Roman" w:eastAsia="Times New Roman" w:hAnsi="Times New Roman"/>
          <w:sz w:val="24"/>
          <w:szCs w:val="24"/>
          <w:rtl w:val="0"/>
        </w:rPr>
        <w:t xml:space="preserve"> response.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66888"/>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#2</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name should be passed as URL param while requesting to list down all the cities of a country. If not, it would end up with Resource Not Found error.</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048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#3</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of the invalid URL invocation, would end up with Resource Not Found error.</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2309813"/>
            <wp:effectExtent b="0" l="0" r="0" t="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0547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Nunito Sans" w:cs="Nunito Sans" w:eastAsia="Nunito Sans" w:hAnsi="Nunito Sans"/>
        </w:rPr>
      </w:pPr>
      <w:r w:rsidDel="00000000" w:rsidR="00000000" w:rsidRPr="00000000">
        <w:rPr>
          <w:rFonts w:ascii="Nunito Sans" w:cs="Nunito Sans" w:eastAsia="Nunito Sans" w:hAnsi="Nunito Sans"/>
          <w:b w:val="1"/>
          <w:rtl w:val="0"/>
        </w:rPr>
        <w:tab/>
        <w:tab/>
      </w:r>
      <w:r w:rsidDel="00000000" w:rsidR="00000000" w:rsidRPr="00000000">
        <w:rPr>
          <w:rtl w:val="0"/>
        </w:rPr>
      </w:r>
    </w:p>
    <w:p w:rsidR="00000000" w:rsidDel="00000000" w:rsidP="00000000" w:rsidRDefault="00000000" w:rsidRPr="00000000" w14:paraId="000000DC">
      <w:pPr>
        <w:pStyle w:val="Heading1"/>
        <w:rPr>
          <w:rFonts w:ascii="Nunito Sans" w:cs="Nunito Sans" w:eastAsia="Nunito Sans" w:hAnsi="Nunito Sans"/>
        </w:rPr>
      </w:pPr>
      <w:bookmarkStart w:colFirst="0" w:colLast="0" w:name="_heading=h.44sinio" w:id="18"/>
      <w:bookmarkEnd w:id="18"/>
      <w:r w:rsidDel="00000000" w:rsidR="00000000" w:rsidRPr="00000000">
        <w:rPr>
          <w:rtl w:val="0"/>
        </w:rPr>
      </w:r>
    </w:p>
    <w:p w:rsidR="00000000" w:rsidDel="00000000" w:rsidP="00000000" w:rsidRDefault="00000000" w:rsidRPr="00000000" w14:paraId="000000DD">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E">
      <w:pPr>
        <w:pStyle w:val="Heading1"/>
        <w:rPr>
          <w:rFonts w:ascii="Nunito Sans" w:cs="Nunito Sans" w:eastAsia="Nunito Sans" w:hAnsi="Nunito Sans"/>
          <w:i w:val="1"/>
          <w:color w:val="3d85c6"/>
          <w:sz w:val="20"/>
          <w:szCs w:val="20"/>
        </w:rPr>
      </w:pPr>
      <w:bookmarkStart w:colFirst="0" w:colLast="0" w:name="_heading=h.2jxsxqh" w:id="19"/>
      <w:bookmarkEnd w:id="19"/>
      <w:r w:rsidDel="00000000" w:rsidR="00000000" w:rsidRPr="00000000">
        <w:rPr>
          <w:rFonts w:ascii="Nunito Sans" w:cs="Nunito Sans" w:eastAsia="Nunito Sans" w:hAnsi="Nunito Sans"/>
          <w:rtl w:val="0"/>
        </w:rPr>
        <w:t xml:space="preserve">Appendix</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Nunito Sans" w:cs="Nunito Sans" w:eastAsia="Nunito Sans" w:hAnsi="Nunito Sans"/>
          <w:i w:val="1"/>
          <w:color w:val="3d85c6"/>
          <w:sz w:val="20"/>
          <w:szCs w:val="2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 </w:t>
      </w:r>
      <w:hyperlink r:id="rId19">
        <w:r w:rsidDel="00000000" w:rsidR="00000000" w:rsidRPr="00000000">
          <w:rPr>
            <w:color w:val="1155cc"/>
            <w:u w:val="single"/>
            <w:rtl w:val="0"/>
          </w:rPr>
          <w:t xml:space="preserve">https://developer.mulesoft.com/tutorials/quick-start/developing-your-first-mule-application</w:t>
        </w:r>
      </w:hyperlink>
      <w:r w:rsidDel="00000000" w:rsidR="00000000" w:rsidRPr="00000000">
        <w:rPr>
          <w:rtl w:val="0"/>
        </w:rPr>
      </w:r>
    </w:p>
    <w:p w:rsidR="00000000" w:rsidDel="00000000" w:rsidP="00000000" w:rsidRDefault="00000000" w:rsidRPr="00000000" w14:paraId="000000E1">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 </w:t>
      </w:r>
      <w:hyperlink r:id="rId20">
        <w:r w:rsidDel="00000000" w:rsidR="00000000" w:rsidRPr="00000000">
          <w:rPr>
            <w:color w:val="1155cc"/>
            <w:u w:val="single"/>
            <w:rtl w:val="0"/>
          </w:rPr>
          <w:t xml:space="preserve">https://developer.mulesoft.com/tutorials/quick-start/designing-your-first-api</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color w:val="1155cc"/>
          <w:u w:val="single"/>
        </w:rPr>
      </w:pPr>
      <w:r w:rsidDel="00000000" w:rsidR="00000000" w:rsidRPr="00000000">
        <w:rPr>
          <w:rtl w:val="0"/>
        </w:rPr>
        <w:t xml:space="preserve">[3] </w:t>
      </w:r>
      <w:hyperlink r:id="rId21">
        <w:r w:rsidDel="00000000" w:rsidR="00000000" w:rsidRPr="00000000">
          <w:rPr>
            <w:color w:val="1155cc"/>
            <w:u w:val="single"/>
            <w:rtl w:val="0"/>
          </w:rPr>
          <w:t xml:space="preserve">https://docs.mulesoft.com/mule-runtime/4.2/dataweave</w:t>
        </w:r>
      </w:hyperlink>
      <w:r w:rsidDel="00000000" w:rsidR="00000000" w:rsidRPr="00000000">
        <w:fldChar w:fldCharType="begin"/>
        <w:instrText xml:space="preserve"> HYPERLINK "https://docs.wso2.com/display/ADMIN44x/Deploying+Composite+Applications+in+the+Server" </w:instrText>
        <w:fldChar w:fldCharType="separate"/>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44" w:line="240" w:lineRule="auto"/>
        <w:rPr>
          <w:rFonts w:ascii="Nunito Sans" w:cs="Nunito Sans" w:eastAsia="Nunito Sans" w:hAnsi="Nunito Sans"/>
        </w:rPr>
      </w:pPr>
      <w:r w:rsidDel="00000000" w:rsidR="00000000" w:rsidRPr="00000000">
        <w:fldChar w:fldCharType="end"/>
      </w:r>
      <w:r w:rsidDel="00000000" w:rsidR="00000000" w:rsidRPr="00000000">
        <w:rPr>
          <w:rtl w:val="0"/>
        </w:rPr>
      </w:r>
    </w:p>
    <w:p w:rsidR="00000000" w:rsidDel="00000000" w:rsidP="00000000" w:rsidRDefault="00000000" w:rsidRPr="00000000" w14:paraId="000000E6">
      <w:pPr>
        <w:spacing w:after="144" w:line="240" w:lineRule="auto"/>
        <w:rPr/>
      </w:pPr>
      <w:r w:rsidDel="00000000" w:rsidR="00000000" w:rsidRPr="00000000">
        <w:rPr>
          <w:rtl w:val="0"/>
        </w:rPr>
        <w:t xml:space="preserve">[4] </w:t>
      </w:r>
      <w:hyperlink r:id="rId22">
        <w:r w:rsidDel="00000000" w:rsidR="00000000" w:rsidRPr="00000000">
          <w:rPr>
            <w:color w:val="1155cc"/>
            <w:u w:val="single"/>
            <w:rtl w:val="0"/>
          </w:rPr>
          <w:t xml:space="preserve">https://hackernoon.com/restful-api-designing-guidelines-the-best-practices-60e1d954e7c9</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44" w:line="240" w:lineRule="auto"/>
        <w:ind w:left="720" w:firstLine="0"/>
        <w:jc w:val="both"/>
        <w:rPr>
          <w:rFonts w:ascii="Nunito Sans" w:cs="Nunito Sans" w:eastAsia="Nunito Sans" w:hAnsi="Nunito Sans"/>
        </w:rPr>
      </w:pPr>
      <w:r w:rsidDel="00000000" w:rsidR="00000000" w:rsidRPr="00000000">
        <w:rPr>
          <w:rtl w:val="0"/>
        </w:rPr>
      </w:r>
    </w:p>
    <w:p w:rsidR="00000000" w:rsidDel="00000000" w:rsidP="00000000" w:rsidRDefault="00000000" w:rsidRPr="00000000" w14:paraId="000000E8">
      <w:pPr>
        <w:spacing w:after="144" w:line="240" w:lineRule="auto"/>
        <w:rPr/>
      </w:pPr>
      <w:r w:rsidDel="00000000" w:rsidR="00000000" w:rsidRPr="00000000">
        <w:rPr>
          <w:rtl w:val="0"/>
        </w:rPr>
        <w:t xml:space="preserve">[5] </w:t>
      </w:r>
      <w:hyperlink r:id="rId23">
        <w:r w:rsidDel="00000000" w:rsidR="00000000" w:rsidRPr="00000000">
          <w:rPr>
            <w:color w:val="1155cc"/>
            <w:u w:val="single"/>
            <w:rtl w:val="0"/>
          </w:rPr>
          <w:t xml:space="preserve">https://restfulapi.net/rest-architectural-constraints/</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44" w:line="24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44" w:line="24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44" w:line="240" w:lineRule="auto"/>
        <w:rPr>
          <w:rFonts w:ascii="Nunito Sans" w:cs="Nunito Sans" w:eastAsia="Nunito Sans" w:hAnsi="Nunito Sans"/>
        </w:rPr>
      </w:pPr>
      <w:r w:rsidDel="00000000" w:rsidR="00000000" w:rsidRPr="00000000">
        <w:rPr>
          <w:rtl w:val="0"/>
        </w:rPr>
      </w:r>
    </w:p>
    <w:sectPr>
      <w:footerReference r:id="rId24" w:type="default"/>
      <w:footerReference r:id="rId2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88"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88" w:lineRule="auto"/>
      <w:rPr>
        <w:color w:val="ff99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88" w:lineRule="auto"/>
      <w:jc w:val="center"/>
      <w:rPr>
        <w:b w:val="1"/>
        <w:sz w:val="20"/>
        <w:szCs w:val="20"/>
      </w:rPr>
    </w:pPr>
    <w:r w:rsidDel="00000000" w:rsidR="00000000" w:rsidRPr="00000000">
      <w:rPr>
        <w:sz w:val="20"/>
        <w:szCs w:val="20"/>
        <w:rtl w:val="0"/>
      </w:rPr>
      <w:t xml:space="preserve">Page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b w:val="1"/>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ulesoft.com/tutorials/quick-start/designing-your-first-api" TargetMode="External"/><Relationship Id="rId22" Type="http://schemas.openxmlformats.org/officeDocument/2006/relationships/hyperlink" Target="https://hackernoon.com/restful-api-designing-guidelines-the-best-practices-60e1d954e7c9" TargetMode="External"/><Relationship Id="rId21" Type="http://schemas.openxmlformats.org/officeDocument/2006/relationships/hyperlink" Target="https://docs.mulesoft.com/mule-runtime/4.2/dataweave" TargetMode="External"/><Relationship Id="rId24" Type="http://schemas.openxmlformats.org/officeDocument/2006/relationships/footer" Target="footer2.xml"/><Relationship Id="rId23" Type="http://schemas.openxmlformats.org/officeDocument/2006/relationships/hyperlink" Target="https://restfulapi.net/rest-architectural-constrai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rzhan/weather-api/blob/master/weatherExcerciseDockerFile/Dockerfile"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firzhan/weather-api" TargetMode="External"/><Relationship Id="rId11" Type="http://schemas.openxmlformats.org/officeDocument/2006/relationships/hyperlink" Target="https://www.mulesoft.com/lp/dl/mule-esb-enterprise" TargetMode="External"/><Relationship Id="rId10" Type="http://schemas.openxmlformats.org/officeDocument/2006/relationships/hyperlink" Target="https://github.com/firzhan/weather-api/tree/master/weather-services" TargetMode="External"/><Relationship Id="rId13" Type="http://schemas.openxmlformats.org/officeDocument/2006/relationships/image" Target="media/image6.png"/><Relationship Id="rId12" Type="http://schemas.openxmlformats.org/officeDocument/2006/relationships/hyperlink" Target="http://localhost:8081/api/weather/v1/cities/Australia" TargetMode="External"/><Relationship Id="rId15" Type="http://schemas.openxmlformats.org/officeDocument/2006/relationships/image" Target="media/image4.png"/><Relationship Id="rId14" Type="http://schemas.openxmlformats.org/officeDocument/2006/relationships/hyperlink" Target="http://localhost:8081/api/weather/v1/cities/Australia" TargetMode="External"/><Relationship Id="rId17" Type="http://schemas.openxmlformats.org/officeDocument/2006/relationships/image" Target="media/image5.png"/><Relationship Id="rId16" Type="http://schemas.openxmlformats.org/officeDocument/2006/relationships/image" Target="media/image2.png"/><Relationship Id="rId19" Type="http://schemas.openxmlformats.org/officeDocument/2006/relationships/hyperlink" Target="https://developer.mulesoft.com/tutorials/quick-start/developing-your-first-mule-application"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E/IRHLp7VhzcHmzzogS6w+68EQ==">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