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65E5A188" wp14:textId="16E43CEF">
      <w:r w:rsidR="15BF710D">
        <w:rPr/>
        <w:t>Promote Financial Literacy: Visualizing Government Expenditures</w:t>
      </w:r>
    </w:p>
    <w:p xmlns:wp14="http://schemas.microsoft.com/office/word/2010/wordml" w:rsidP="2F7DA61C" wp14:paraId="5577116A" wp14:textId="3FBA943D">
      <w:pPr>
        <w:pStyle w:val="Normal"/>
      </w:pPr>
      <w:r w:rsidR="15BF710D">
        <w:rPr/>
        <w:t>Challenge: Develop innovative and interactive visualizations using data from sources like FiscalData.Treasury.gov and usaspending.gov to make government spending more understandable for the public.</w:t>
      </w:r>
    </w:p>
    <w:p xmlns:wp14="http://schemas.microsoft.com/office/word/2010/wordml" w:rsidP="2F7DA61C" wp14:paraId="2C078E63" wp14:textId="45C7193E">
      <w:pPr>
        <w:pStyle w:val="Normal"/>
      </w:pPr>
      <w:r w:rsidR="15BF710D">
        <w:rPr/>
        <w:t>Goal/Objective: Promote financial literacy and increase engagement with government-focused datasets.</w:t>
      </w:r>
    </w:p>
    <w:p w:rsidR="3368902F" w:rsidP="2F7DA61C" w:rsidRDefault="3368902F" w14:paraId="34F7E8B8" w14:textId="7D6246B3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="3368902F">
        <w:rPr/>
        <w:t xml:space="preserve">Address: </w:t>
      </w:r>
    </w:p>
    <w:p w:rsidR="3368902F" w:rsidP="2F7DA61C" w:rsidRDefault="3368902F" w14:paraId="550240E6" w14:textId="146BA66E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highlight w:val="yellow"/>
          <w:u w:val="none"/>
          <w:lang w:val="en-US"/>
        </w:rPr>
      </w:pPr>
      <w:r w:rsidRPr="2F7DA61C" w:rsidR="3368902F">
        <w:rPr>
          <w:highlight w:val="yellow"/>
        </w:rPr>
        <w:t xml:space="preserve">How did we assign </w:t>
      </w:r>
      <w:r w:rsidRPr="2F7DA61C" w:rsidR="336890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highlight w:val="yellow"/>
          <w:u w:val="none"/>
          <w:lang w:val="en-US"/>
        </w:rPr>
        <w:t>points for The Taxpayer Protection Score?</w:t>
      </w:r>
    </w:p>
    <w:p w:rsidR="3368902F" w:rsidP="2F7DA61C" w:rsidRDefault="3368902F" w14:paraId="7455C374" w14:textId="20A6CB58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highlight w:val="yellow"/>
          <w:u w:val="none"/>
          <w:lang w:val="en-US"/>
        </w:rPr>
      </w:pPr>
      <w:r w:rsidRPr="2F7DA61C" w:rsidR="336890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highlight w:val="yellow"/>
          <w:u w:val="none"/>
          <w:lang w:val="en-US"/>
        </w:rPr>
        <w:t>(</w:t>
      </w:r>
      <w:r w:rsidRPr="2F7DA61C" w:rsidR="336890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highlight w:val="yellow"/>
          <w:u w:val="none"/>
          <w:lang w:val="en-US"/>
        </w:rPr>
        <w:t>aka</w:t>
      </w:r>
      <w:r w:rsidRPr="2F7DA61C" w:rsidR="336890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highlight w:val="yellow"/>
          <w:u w:val="none"/>
          <w:lang w:val="en-US"/>
        </w:rPr>
        <w:t xml:space="preserve"> do we need backing for this potentially using variable importance scoring with ML? If we do, </w:t>
      </w:r>
      <w:r w:rsidRPr="2F7DA61C" w:rsidR="336890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highlight w:val="yellow"/>
          <w:u w:val="none"/>
          <w:lang w:val="en-US"/>
        </w:rPr>
        <w:t>notify Pranavi</w:t>
      </w:r>
      <w:r w:rsidRPr="2F7DA61C" w:rsidR="336890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highlight w:val="yellow"/>
          <w:u w:val="none"/>
          <w:lang w:val="en-US"/>
        </w:rPr>
        <w:t xml:space="preserve"> asap)</w:t>
      </w:r>
    </w:p>
    <w:p w:rsidR="3368902F" w:rsidP="2F7DA61C" w:rsidRDefault="3368902F" w14:paraId="6D8744A0" w14:textId="038EDD35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highlight w:val="yellow"/>
          <w:u w:val="none"/>
          <w:lang w:val="en-US"/>
        </w:rPr>
      </w:pPr>
      <w:r w:rsidRPr="2F7DA61C" w:rsidR="336890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highlight w:val="yellow"/>
          <w:u w:val="none"/>
          <w:lang w:val="en-US"/>
        </w:rPr>
        <w:t>What can citizens do after finding out that an entity has a low Taxpayer Protection Score? How does it help them?</w:t>
      </w:r>
      <w:r w:rsidRPr="2F7DA61C" w:rsidR="336890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</w:p>
    <w:p w:rsidR="1D11356B" w:rsidP="2F7DA61C" w:rsidRDefault="1D11356B" w14:paraId="7134D80F" w14:textId="4956D1E3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F7DA61C" w:rsidR="1D1135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Slide 1 – title slide</w:t>
      </w:r>
    </w:p>
    <w:p w:rsidR="0D8A9AC0" w:rsidP="2F7DA61C" w:rsidRDefault="0D8A9AC0" w14:paraId="49902D60" w14:textId="387C3058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F7DA61C" w:rsidR="0D8A9A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Presentation name (hook)</w:t>
      </w:r>
    </w:p>
    <w:p w:rsidR="0D8A9AC0" w:rsidP="2F7DA61C" w:rsidRDefault="0D8A9AC0" w14:paraId="3F6CAABF" w14:textId="5C712E4D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F7DA61C" w:rsidR="0D8A9A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Team member names</w:t>
      </w:r>
    </w:p>
    <w:p w:rsidR="0D8A9AC0" w:rsidP="2F7DA61C" w:rsidRDefault="0D8A9AC0" w14:paraId="3C1D63D4" w14:textId="3032D852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F7DA61C" w:rsidR="0D8A9A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Slide 2 – project introduction</w:t>
      </w:r>
    </w:p>
    <w:p w:rsidR="0D8A9AC0" w:rsidP="2F7DA61C" w:rsidRDefault="0D8A9AC0" w14:paraId="79EADF3A" w14:textId="421E913A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F7DA61C" w:rsidR="0D8A9A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Overarching question</w:t>
      </w:r>
    </w:p>
    <w:p w:rsidR="0D8A9AC0" w:rsidP="2F7DA61C" w:rsidRDefault="0D8A9AC0" w14:paraId="3D1ABAE9" w14:textId="15F38DAE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F7DA61C" w:rsidR="0D8A9A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“Where does federal money go, and can citizens trust who </w:t>
      </w:r>
      <w:r w:rsidRPr="2F7DA61C" w:rsidR="0D8A9A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receives</w:t>
      </w:r>
      <w:r w:rsidRPr="2F7DA61C" w:rsidR="0D8A9A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it?”</w:t>
      </w:r>
    </w:p>
    <w:p w:rsidR="0D8A9AC0" w:rsidP="2F7DA61C" w:rsidRDefault="0D8A9AC0" w14:paraId="1634A0EC" w14:textId="038457B6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F7DA61C" w:rsidR="0D8A9A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Why </w:t>
      </w:r>
      <w:r w:rsidRPr="2F7DA61C" w:rsidR="0D8A9A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this </w:t>
      </w:r>
      <w:r w:rsidRPr="2F7DA61C" w:rsidR="0D8A9A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matters</w:t>
      </w:r>
    </w:p>
    <w:p w:rsidR="32AEA13D" w:rsidP="2F7DA61C" w:rsidRDefault="32AEA13D" w14:paraId="2B9F0743" w14:textId="2F5749F1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F7DA61C" w:rsidR="32AEA1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S</w:t>
      </w:r>
      <w:r w:rsidRPr="2F7DA61C" w:rsidR="577810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l</w:t>
      </w:r>
      <w:r w:rsidRPr="2F7DA61C" w:rsidR="32AEA1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ide 3 – datasets</w:t>
      </w:r>
    </w:p>
    <w:p w:rsidR="4B37F985" w:rsidP="2F7DA61C" w:rsidRDefault="4B37F985" w14:paraId="5F0A0C67" w14:textId="0A7E72B2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F7DA61C" w:rsidR="4B37F9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Descriptions</w:t>
      </w:r>
    </w:p>
    <w:p w:rsidR="32AEA13D" w:rsidP="2F7DA61C" w:rsidRDefault="32AEA13D" w14:paraId="3B874CD9" w14:textId="3C6E9DC0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F7DA61C" w:rsidR="32AEA1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Why they were chosen</w:t>
      </w:r>
    </w:p>
    <w:p w:rsidR="7339CCFF" w:rsidP="2F7DA61C" w:rsidRDefault="7339CCFF" w14:paraId="4C497EE9" w14:textId="0F80F209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F7DA61C" w:rsidR="7339CCF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Slide </w:t>
      </w:r>
      <w:r w:rsidRPr="2F7DA61C" w:rsidR="7F281C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4</w:t>
      </w:r>
      <w:r w:rsidRPr="2F7DA61C" w:rsidR="7339CCF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– data processing breakdown</w:t>
      </w:r>
    </w:p>
    <w:p w:rsidR="7339CCFF" w:rsidP="2F7DA61C" w:rsidRDefault="7339CCFF" w14:paraId="05157E54" w14:textId="6964F2CC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F7DA61C" w:rsidR="7339CCF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Ateryx</w:t>
      </w:r>
      <w:r w:rsidRPr="2F7DA61C" w:rsidR="7339CCF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workflows / cleaning / merging</w:t>
      </w:r>
    </w:p>
    <w:p w:rsidR="269157D3" w:rsidP="2F7DA61C" w:rsidRDefault="269157D3" w14:paraId="60B2FC45" w14:textId="3E5CE865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F7DA61C" w:rsidR="269157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Risk tier framework</w:t>
      </w:r>
    </w:p>
    <w:p w:rsidR="2F7DA61C" w:rsidP="2F7DA61C" w:rsidRDefault="2F7DA61C" w14:paraId="79FCD429" w14:textId="702BE3DD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2F7DA61C" w:rsidP="2F7DA61C" w:rsidRDefault="2F7DA61C" w14:paraId="4155B7CE" w14:textId="0FD3607E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2F7DA61C" w:rsidP="2F7DA61C" w:rsidRDefault="2F7DA61C" w14:paraId="1D4548CB" w14:textId="052849B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2F7DA61C" w:rsidP="2F7DA61C" w:rsidRDefault="2F7DA61C" w14:paraId="5C21520F" w14:textId="03133361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2F7DA61C" w:rsidP="2F7DA61C" w:rsidRDefault="2F7DA61C" w14:paraId="34EADE44" w14:textId="0DB9943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2F7DA61C" w:rsidP="2F7DA61C" w:rsidRDefault="2F7DA61C" w14:paraId="69C5E4B1" w14:textId="04B25B20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7339CCFF" w:rsidP="2F7DA61C" w:rsidRDefault="7339CCFF" w14:paraId="00DC9002" w14:textId="5527FE41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F7DA61C" w:rsidR="7339CCF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Slide </w:t>
      </w:r>
      <w:r w:rsidRPr="2F7DA61C" w:rsidR="258C42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5</w:t>
      </w:r>
      <w:r w:rsidRPr="2F7DA61C" w:rsidR="7339CCF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F7DA61C" w:rsidR="7339CCF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- </w:t>
      </w:r>
      <w:r w:rsidRPr="2F7DA61C" w:rsidR="5DC19B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where</w:t>
      </w:r>
      <w:r w:rsidRPr="2F7DA61C" w:rsidR="5DC19B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does federal funding go?</w:t>
      </w:r>
    </w:p>
    <w:p w:rsidR="5DC19BE1" w:rsidP="2F7DA61C" w:rsidRDefault="5DC19BE1" w14:paraId="077A5CE1" w14:textId="72D11D22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F7DA61C" w:rsidR="5DC19B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States, agencies, industries</w:t>
      </w:r>
    </w:p>
    <w:p w:rsidR="5DC19BE1" w:rsidP="2F7DA61C" w:rsidRDefault="5DC19BE1" w14:paraId="38C77BA4" w14:textId="14A99639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F7DA61C" w:rsidR="5DC19B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Cloropleth</w:t>
      </w:r>
      <w:r w:rsidRPr="2F7DA61C" w:rsidR="5DC19B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map</w:t>
      </w:r>
    </w:p>
    <w:p w:rsidR="2B7F89BD" w:rsidP="2F7DA61C" w:rsidRDefault="2B7F89BD" w14:paraId="37290296" w14:textId="7A3F8358">
      <w:pPr>
        <w:pStyle w:val="ListParagraph"/>
        <w:numPr>
          <w:ilvl w:val="0"/>
          <w:numId w:val="7"/>
        </w:numPr>
        <w:rPr/>
      </w:pPr>
      <w:r w:rsidR="2B7F89BD">
        <w:drawing>
          <wp:inline wp14:editId="5B50C447" wp14:anchorId="010B1185">
            <wp:extent cx="2447925" cy="1680909"/>
            <wp:effectExtent l="0" t="0" r="0" b="0"/>
            <wp:docPr id="10986465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8646558" name="Picture 1098646558"/>
                    <pic:cNvPicPr/>
                  </pic:nvPicPr>
                  <pic:blipFill>
                    <a:blip xmlns:r="http://schemas.openxmlformats.org/officeDocument/2006/relationships" r:embed="rId1070840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7925" cy="168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FD41FD" w:rsidP="2F7DA61C" w:rsidRDefault="3EFD41FD" w14:paraId="7362F251" w14:textId="4FEEC374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F7DA61C" w:rsidR="3EFD41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Insight --&gt; California consistently rec</w:t>
      </w:r>
      <w:r w:rsidRPr="2F7DA61C" w:rsidR="623FFD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eives the most funding. Some states such as Texas, Minnesota, and New York have also variably recieved </w:t>
      </w:r>
      <w:r w:rsidRPr="2F7DA61C" w:rsidR="623FFD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more or less funding</w:t>
      </w:r>
      <w:r w:rsidRPr="2F7DA61C" w:rsidR="623FFD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over the years</w:t>
      </w:r>
    </w:p>
    <w:p w:rsidR="3EFD41FD" w:rsidP="2F7DA61C" w:rsidRDefault="3EFD41FD" w14:paraId="0038143B" w14:textId="524D9FFC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F7DA61C" w:rsidR="3EFD41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Total funding by year</w:t>
      </w:r>
    </w:p>
    <w:p w:rsidR="1977C349" w:rsidP="2F7DA61C" w:rsidRDefault="1977C349" w14:paraId="4D5BFC23" w14:textId="41302476">
      <w:pPr>
        <w:pStyle w:val="ListParagraph"/>
        <w:numPr>
          <w:ilvl w:val="0"/>
          <w:numId w:val="7"/>
        </w:numPr>
        <w:rPr/>
      </w:pPr>
      <w:r w:rsidR="1977C349">
        <w:drawing>
          <wp:inline wp14:editId="597638BE" wp14:anchorId="6032ECC6">
            <wp:extent cx="2200275" cy="1257824"/>
            <wp:effectExtent l="0" t="0" r="0" b="0"/>
            <wp:docPr id="314398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4398153" name="Picture 314398153"/>
                    <pic:cNvPicPr/>
                  </pic:nvPicPr>
                  <pic:blipFill>
                    <a:blip xmlns:r="http://schemas.openxmlformats.org/officeDocument/2006/relationships" r:embed="rId20498109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00275" cy="125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77C349">
        <w:drawing>
          <wp:inline wp14:editId="73A31E61" wp14:anchorId="4834C5B7">
            <wp:extent cx="2167594" cy="1235529"/>
            <wp:effectExtent l="0" t="0" r="0" b="0"/>
            <wp:docPr id="1906105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6105711" name="Picture 1906105711"/>
                    <pic:cNvPicPr/>
                  </pic:nvPicPr>
                  <pic:blipFill>
                    <a:blip xmlns:r="http://schemas.openxmlformats.org/officeDocument/2006/relationships" r:embed="rId19494400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7594" cy="123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FD41FD" w:rsidP="2F7DA61C" w:rsidRDefault="3EFD41FD" w14:paraId="3587A7A5" w14:textId="6938B228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F7DA61C" w:rsidR="3EFD41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Insight --&gt; Federal Funding peaked during the COVID-19 pandemic and then </w:t>
      </w:r>
      <w:r w:rsidRPr="2F7DA61C" w:rsidR="2279BF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stabilized</w:t>
      </w:r>
      <w:r w:rsidRPr="2F7DA61C" w:rsidR="19432E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at about $1400B by 2022</w:t>
      </w:r>
    </w:p>
    <w:p w:rsidR="5DC19BE1" w:rsidP="2F7DA61C" w:rsidRDefault="5DC19BE1" w14:paraId="4DA688C6" w14:textId="0991A03E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F7DA61C" w:rsidR="5DC19B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Slide 6</w:t>
      </w:r>
      <w:r w:rsidRPr="2F7DA61C" w:rsidR="187887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– </w:t>
      </w:r>
      <w:r w:rsidRPr="2F7DA61C" w:rsidR="187887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how</w:t>
      </w:r>
      <w:r w:rsidRPr="2F7DA61C" w:rsidR="187887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is funding concentrated?</w:t>
      </w:r>
    </w:p>
    <w:p w:rsidR="2F7DA61C" w:rsidP="2F7DA61C" w:rsidRDefault="2F7DA61C" w14:paraId="44F49359" w14:textId="6835CE64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2F7DA61C" w:rsidP="2F7DA61C" w:rsidRDefault="2F7DA61C" w14:paraId="6F5A9670" w14:textId="629963D8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2F7DA61C" w:rsidP="2F7DA61C" w:rsidRDefault="2F7DA61C" w14:paraId="681BFD64" w14:textId="4F093EB0">
      <w:pPr>
        <w:pStyle w:val="Normal"/>
      </w:pPr>
    </w:p>
    <w:p w:rsidR="5E09C75F" w:rsidP="2F7DA61C" w:rsidRDefault="5E09C75F" w14:paraId="2C3C183B" w14:textId="07F3E37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E09C75F">
        <w:rPr/>
        <w:t>INTRO:</w:t>
      </w:r>
    </w:p>
    <w:p w:rsidR="15BF710D" w:rsidP="2F7DA61C" w:rsidRDefault="15BF710D" w14:paraId="7864B641" w14:textId="3DD94051">
      <w:pPr>
        <w:pBdr>
          <w:top w:val="single" w:color="FF000000" w:sz="36" w:space="4"/>
          <w:left w:val="single" w:color="FF000000" w:sz="36" w:space="4"/>
          <w:bottom w:val="single" w:color="FF000000" w:sz="36" w:space="4"/>
          <w:right w:val="single" w:color="FF000000" w:sz="36" w:space="4"/>
        </w:pBd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F7DA61C" w:rsidR="15BF71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single"/>
          <w:lang w:val="en-US"/>
        </w:rPr>
        <w:t>OVERARCHING RESEARCH QUESTION</w:t>
      </w:r>
      <w:r>
        <w:br/>
      </w:r>
      <w:r w:rsidRPr="2F7DA61C" w:rsidR="15BF71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“Where does federal money go, and can citizen trust who receives it?”</w:t>
      </w:r>
    </w:p>
    <w:p w:rsidR="2F7DA61C" w:rsidP="2F7DA61C" w:rsidRDefault="2F7DA61C" w14:paraId="78BBE537" w14:textId="40DCE5F3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15BF710D" w:rsidP="2F7DA61C" w:rsidRDefault="15BF710D" w14:paraId="2B43BA33" w14:textId="3A990F36">
      <w:pPr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</w:pPr>
      <w:r w:rsidRPr="2F7DA61C" w:rsidR="15BF71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RQ1: Where does federal money go?</w:t>
      </w:r>
    </w:p>
    <w:p w:rsidR="15BF710D" w:rsidP="2F7DA61C" w:rsidRDefault="15BF710D" w14:paraId="2B69EFB2" w14:textId="0519459C">
      <w:pPr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</w:pPr>
      <w:r w:rsidRPr="2F7DA61C" w:rsidR="15BF71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Question: Can citizens see and understand federal spending? </w:t>
      </w:r>
      <w:r>
        <w:br/>
      </w:r>
      <w:r w:rsidRPr="2F7DA61C" w:rsidR="15BF71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Visuals:</w:t>
      </w:r>
      <w:r>
        <w:br/>
      </w:r>
      <w:r>
        <w:tab/>
      </w:r>
      <w:r w:rsidRPr="2F7DA61C" w:rsidR="15BF71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- US Choropleth Map – spending by state</w:t>
      </w:r>
      <w:r>
        <w:br/>
      </w:r>
      <w:r>
        <w:tab/>
      </w:r>
      <w:r w:rsidRPr="2F7DA61C" w:rsidR="15BF71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- Sankey Diagram – agency -&gt; industry -&gt; recipient flow</w:t>
      </w:r>
      <w:r>
        <w:br/>
      </w:r>
      <w:r>
        <w:tab/>
      </w:r>
      <w:r w:rsidRPr="2F7DA61C" w:rsidR="15BF71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- Top Recipients – who gets the most?</w:t>
      </w:r>
      <w:r>
        <w:br/>
      </w:r>
      <w:r>
        <w:tab/>
      </w:r>
      <w:r w:rsidRPr="2F7DA61C" w:rsidR="15BF71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- Trends – how has spending changed over 2019-2024?</w:t>
      </w:r>
      <w:r>
        <w:br/>
      </w:r>
      <w:r w:rsidRPr="2F7DA61C" w:rsidR="15BF71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HEADLINE: “The top 10 states receive X% of all federal grants”</w:t>
      </w:r>
      <w:r>
        <w:br/>
      </w:r>
      <w:r w:rsidRPr="2F7DA61C" w:rsidR="15BF71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PUBLIC VALUE: “Now you can SEE where your tax dollars go”</w:t>
      </w:r>
    </w:p>
    <w:p w:rsidR="2F7DA61C" w:rsidP="2F7DA61C" w:rsidRDefault="2F7DA61C" w14:paraId="09A14F95" w14:textId="6EF27F50">
      <w:pPr>
        <w:pStyle w:val="Normal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15BF710D" w:rsidP="2F7DA61C" w:rsidRDefault="15BF710D" w14:paraId="322BBF28" w14:textId="039DB798">
      <w:pPr>
        <w:pStyle w:val="Normal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F7DA61C" w:rsidR="15BF71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Question: Is funding concentrated or distributed? </w:t>
      </w:r>
      <w:r>
        <w:br/>
      </w:r>
      <w:r w:rsidRPr="2F7DA61C" w:rsidR="15BF71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Visuals:</w:t>
      </w:r>
      <w:r>
        <w:br/>
      </w:r>
      <w:r>
        <w:tab/>
      </w:r>
      <w:r w:rsidRPr="2F7DA61C" w:rsidR="15BF71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- Recipient type breakdown (Pie Chart)</w:t>
      </w:r>
      <w:r>
        <w:br/>
      </w:r>
      <w:r>
        <w:tab/>
      </w:r>
      <w:r>
        <w:tab/>
      </w:r>
      <w:r w:rsidRPr="2F7DA61C" w:rsidR="15BF71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- Nonprofits vs Governments vs Business</w:t>
      </w:r>
      <w:r>
        <w:br/>
      </w:r>
      <w:r>
        <w:tab/>
      </w:r>
      <w:r w:rsidRPr="2F7DA61C" w:rsidR="15BF71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- Concentration analysis (Bar chart)</w:t>
      </w:r>
      <w:r>
        <w:br/>
      </w:r>
      <w:r>
        <w:tab/>
      </w:r>
      <w:r>
        <w:tab/>
      </w:r>
      <w:r w:rsidRPr="2F7DA61C" w:rsidR="15BF71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- Repeat vs new recipients</w:t>
      </w:r>
      <w:r>
        <w:br/>
      </w:r>
      <w:r>
        <w:tab/>
      </w:r>
      <w:r>
        <w:tab/>
      </w:r>
      <w:r>
        <w:tab/>
      </w:r>
      <w:r w:rsidRPr="2F7DA61C" w:rsidR="15BF71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- X% are frequent fliers for federal funds</w:t>
      </w:r>
    </w:p>
    <w:p w:rsidR="15BF710D" w:rsidP="2F7DA61C" w:rsidRDefault="15BF710D" w14:paraId="1394F769" w14:textId="2322509E">
      <w:pPr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F7DA61C" w:rsidR="15BF71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HEADLINE: “X% of federal grants go to just Y% of recipients”</w:t>
      </w:r>
      <w:r>
        <w:br/>
      </w:r>
      <w:r w:rsidRPr="2F7DA61C" w:rsidR="15BF71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PUBLIC VALUE: “Now you know WHO is getting your tax dollars.”</w:t>
      </w:r>
    </w:p>
    <w:p w:rsidR="2F7DA61C" w:rsidP="2F7DA61C" w:rsidRDefault="2F7DA61C" w14:paraId="59819792" w14:textId="73986AEF">
      <w:pPr>
        <w:pStyle w:val="Normal"/>
      </w:pPr>
    </w:p>
    <w:p w:rsidR="6CF4E5DC" w:rsidP="2F7DA61C" w:rsidRDefault="6CF4E5DC" w14:paraId="1B5E2F24" w14:textId="60A822C2">
      <w:pPr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F7DA61C" w:rsidR="6CF4E5D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RQ2: Can citizens verify if recipients are trustworthy?</w:t>
      </w:r>
      <w:r>
        <w:br/>
      </w:r>
      <w:r>
        <w:tab/>
      </w:r>
      <w:r w:rsidRPr="2F7DA61C" w:rsidR="6CF4E5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Question: “Knowing WHERE money goes isn’t enough, can the public trust WHO receives it?”</w:t>
      </w:r>
    </w:p>
    <w:p w:rsidR="6CF4E5DC" w:rsidP="2F7DA61C" w:rsidRDefault="6CF4E5DC" w14:paraId="0462A3F9" w14:textId="160767F6">
      <w:pPr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F7DA61C" w:rsidR="6CF4E5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What this score reveals: </w:t>
      </w:r>
      <w:r>
        <w:br/>
      </w:r>
      <w:r>
        <w:tab/>
      </w:r>
      <w:r w:rsidRPr="2F7DA61C" w:rsidR="6CF4E5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- X% trusted  | X% Watch List | X% Red Flag</w:t>
      </w:r>
      <w:r>
        <w:br/>
      </w:r>
      <w:r>
        <w:tab/>
      </w:r>
      <w:r w:rsidRPr="2F7DA61C" w:rsidR="6CF4E5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- Red flag recipients represent $X in federal funding</w:t>
      </w:r>
    </w:p>
    <w:p w:rsidR="6CF4E5DC" w:rsidP="2F7DA61C" w:rsidRDefault="6CF4E5DC" w14:paraId="2B9C5885" w14:textId="29D7D42A">
      <w:pPr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F7DA61C" w:rsidR="6CF4E5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Transition from reactive (Detective) to proactive (predictive) </w:t>
      </w:r>
    </w:p>
    <w:p w:rsidR="6CF4E5DC" w:rsidP="2F7DA61C" w:rsidRDefault="6CF4E5DC" w14:paraId="23C4517F" w14:textId="3D350A87">
      <w:pPr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F7DA61C" w:rsidR="6CF4E5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HEADLINE: X% of recipients scoring Red Flag represent $X</w:t>
      </w:r>
      <w:r>
        <w:br/>
      </w:r>
      <w:r w:rsidRPr="2F7DA61C" w:rsidR="6CF4E5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PUBLIC VALUE: Enabling citizens to verify trust, not just spending for federal funds recipients. </w:t>
      </w:r>
    </w:p>
    <w:p w:rsidR="6CF4E5DC" w:rsidP="2F7DA61C" w:rsidRDefault="6CF4E5DC" w14:paraId="697EF261" w14:textId="33CEF7AF">
      <w:pPr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F7DA61C" w:rsidR="6CF4E5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Headline Stats for Act II "22% of federal grant recipients (12,332 entities) are Red Flag High Risk, representing </w:t>
      </w:r>
      <w:r w:rsidRPr="2F7DA61C" w:rsidR="6CF4E5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$5.05 trillion</w:t>
      </w:r>
      <w:r w:rsidRPr="2F7DA61C" w:rsidR="6CF4E5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in federal spending. 16% of audited entities (9,270) meet problem entity criteria."</w:t>
      </w:r>
    </w:p>
    <w:p w:rsidR="2F7DA61C" w:rsidP="2F7DA61C" w:rsidRDefault="2F7DA61C" w14:paraId="5F7C4FDE" w14:textId="7E29B89F">
      <w:pPr>
        <w:pStyle w:val="Normal"/>
      </w:pPr>
    </w:p>
    <w:p w:rsidR="0F3CF749" w:rsidP="2F7DA61C" w:rsidRDefault="0F3CF749" w14:paraId="7F5707F0" w14:textId="32963497">
      <w:pPr>
        <w:pStyle w:val="Normal"/>
      </w:pPr>
      <w:r w:rsidRPr="2F7DA61C" w:rsidR="0F3CF74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R</w:t>
      </w:r>
      <w:r w:rsidRPr="2F7DA61C" w:rsidR="2BAD83E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ECOMMENDATION</w:t>
      </w:r>
      <w:r w:rsidRPr="2F7DA61C" w:rsidR="0F3CF74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:</w:t>
      </w:r>
      <w:r>
        <w:br/>
      </w:r>
      <w:r>
        <w:tab/>
      </w:r>
      <w:r>
        <w:tab/>
      </w:r>
      <w:r w:rsidRPr="2F7DA61C" w:rsidR="0F3CF7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- Integrate Taxpayer Protection Scores</w:t>
      </w:r>
      <w:r>
        <w:br/>
      </w:r>
      <w:r>
        <w:tab/>
      </w:r>
      <w:r>
        <w:tab/>
      </w:r>
      <w:r>
        <w:tab/>
      </w:r>
      <w:r w:rsidRPr="2F7DA61C" w:rsidR="0F3CF7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- Add trust scores to USAspending.gov recipient pages</w:t>
      </w:r>
    </w:p>
    <w:p w:rsidR="7ED1DFE7" w:rsidP="2F7DA61C" w:rsidRDefault="7ED1DFE7" w14:paraId="23E7B92A" w14:textId="26AC57C0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F7DA61C" w:rsidR="7ED1DF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Innovation: The Taxpayer Protection Score</w:t>
      </w:r>
      <w:r>
        <w:br/>
      </w:r>
      <w:r>
        <w:tab/>
      </w:r>
      <w:r>
        <w:tab/>
      </w:r>
      <w:r w:rsidRPr="2F7DA61C" w:rsidR="7ED1DF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- ML model that scores every recipient on trustworthiness</w:t>
      </w:r>
      <w:r>
        <w:br/>
      </w:r>
      <w:r>
        <w:tab/>
      </w:r>
      <w:r>
        <w:tab/>
      </w:r>
      <w:r w:rsidRPr="2F7DA61C" w:rsidR="7ED1DF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- 🟢 80-100: Trusted, clean history, low risk</w:t>
      </w:r>
      <w:r>
        <w:br/>
      </w:r>
      <w:r>
        <w:tab/>
      </w:r>
      <w:r>
        <w:tab/>
      </w:r>
      <w:r w:rsidRPr="2F7DA61C" w:rsidR="7ED1DF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- 🟡 60-79: Watch List – some findings, monitor closely</w:t>
      </w:r>
      <w:r>
        <w:br/>
      </w:r>
      <w:r>
        <w:tab/>
      </w:r>
      <w:r>
        <w:tab/>
      </w:r>
      <w:r w:rsidRPr="2F7DA61C" w:rsidR="7ED1DF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- 🔴 Below 60: Red Flag: Significant issues, needs scrutiny</w:t>
      </w:r>
      <w:r>
        <w:br/>
      </w:r>
      <w:r>
        <w:tab/>
      </w:r>
      <w:r>
        <w:tab/>
      </w:r>
      <w:r w:rsidRPr="2F7DA61C" w:rsidR="7ED1DF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Trust Factors: Model inputs</w:t>
      </w:r>
      <w:r>
        <w:br/>
      </w:r>
      <w:r>
        <w:tab/>
      </w:r>
      <w:r>
        <w:tab/>
      </w:r>
      <w:r>
        <w:tab/>
      </w:r>
      <w:r w:rsidRPr="2F7DA61C" w:rsidR="7ED1DF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- Past audit findings</w:t>
      </w:r>
      <w:r>
        <w:br/>
      </w:r>
      <w:r>
        <w:tab/>
      </w:r>
      <w:r>
        <w:tab/>
      </w:r>
      <w:r>
        <w:tab/>
      </w:r>
      <w:r w:rsidRPr="2F7DA61C" w:rsidR="7ED1DF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- Repeat issues</w:t>
      </w:r>
      <w:r>
        <w:br/>
      </w:r>
      <w:r>
        <w:tab/>
      </w:r>
      <w:r>
        <w:tab/>
      </w:r>
      <w:r>
        <w:tab/>
      </w:r>
      <w:r w:rsidRPr="2F7DA61C" w:rsidR="7ED1DF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- Questioned costs</w:t>
      </w:r>
      <w:r>
        <w:br/>
      </w:r>
      <w:r>
        <w:tab/>
      </w:r>
      <w:r>
        <w:tab/>
      </w:r>
      <w:r>
        <w:tab/>
      </w:r>
      <w:r w:rsidRPr="2F7DA61C" w:rsidR="7ED1DF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- Other columns of concerns related to prior handling of federal funds</w:t>
      </w:r>
    </w:p>
    <w:p w:rsidR="2F7DA61C" w:rsidP="2F7DA61C" w:rsidRDefault="2F7DA61C" w14:paraId="390B8353" w14:textId="71A8D194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21F0C68B" w:rsidP="2F7DA61C" w:rsidRDefault="21F0C68B" w14:paraId="07FEA17C" w14:textId="37CF1F02">
      <w:pPr>
        <w:pStyle w:val="Normal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F7DA61C" w:rsidR="21F0C68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CONCLUSION</w:t>
      </w:r>
      <w:r w:rsidRPr="2F7DA61C" w:rsidR="1106C3D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:</w:t>
      </w:r>
      <w:r>
        <w:br/>
      </w:r>
      <w:r w:rsidRPr="2F7DA61C" w:rsidR="21F0C6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We Asked: Where does federal money </w:t>
      </w:r>
      <w:r w:rsidRPr="2F7DA61C" w:rsidR="21F0C6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go</w:t>
      </w:r>
      <w:r w:rsidRPr="2F7DA61C" w:rsidR="21F0C6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and can citizens trust who receives it?</w:t>
      </w:r>
      <w:r>
        <w:br/>
      </w:r>
      <w:r w:rsidRPr="2F7DA61C" w:rsidR="21F0C6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We found: </w:t>
      </w:r>
      <w:r>
        <w:br/>
      </w:r>
      <w:r>
        <w:tab/>
      </w:r>
      <w:r w:rsidRPr="2F7DA61C" w:rsidR="21F0C6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- The money is visible (ACT I)</w:t>
      </w:r>
      <w:r>
        <w:br/>
      </w:r>
      <w:r>
        <w:tab/>
      </w:r>
      <w:r>
        <w:tab/>
      </w:r>
      <w:r w:rsidRPr="2F7DA61C" w:rsidR="21F0C6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- Top 10 states receive X% of all federal grants</w:t>
      </w:r>
      <w:r>
        <w:br/>
      </w:r>
      <w:r>
        <w:tab/>
      </w:r>
      <w:r w:rsidRPr="2F7DA61C" w:rsidR="21F0C6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- Trust CAN be measured (ACT II)</w:t>
      </w:r>
      <w:r>
        <w:br/>
      </w:r>
      <w:r>
        <w:tab/>
      </w:r>
      <w:r>
        <w:tab/>
      </w:r>
      <w:r w:rsidRPr="2F7DA61C" w:rsidR="21F0C6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- X% of recipients score as a red flag, resulting in $X at elevated risk</w:t>
      </w:r>
    </w:p>
    <w:p w:rsidR="2F7DA61C" w:rsidP="2F7DA61C" w:rsidRDefault="2F7DA61C" w14:paraId="09123484" w14:textId="132DE52F">
      <w:p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</w:pPr>
    </w:p>
    <w:p w:rsidR="2F7DA61C" w:rsidP="2F7DA61C" w:rsidRDefault="2F7DA61C" w14:paraId="4C5007C5" w14:textId="2DD52A7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ecc75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a2b03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dd9a4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75b86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61062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04bc8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738a5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1757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0A030E"/>
    <w:rsid w:val="00F3F56D"/>
    <w:rsid w:val="027D31BF"/>
    <w:rsid w:val="02A43B30"/>
    <w:rsid w:val="0884AE64"/>
    <w:rsid w:val="0CF527A3"/>
    <w:rsid w:val="0D8A9AC0"/>
    <w:rsid w:val="0F3CF749"/>
    <w:rsid w:val="108C4034"/>
    <w:rsid w:val="1106C3DB"/>
    <w:rsid w:val="14FAC9FD"/>
    <w:rsid w:val="15BF710D"/>
    <w:rsid w:val="15F15DCE"/>
    <w:rsid w:val="1878875C"/>
    <w:rsid w:val="19432EB6"/>
    <w:rsid w:val="1977C349"/>
    <w:rsid w:val="1ADEE418"/>
    <w:rsid w:val="1D11356B"/>
    <w:rsid w:val="20C1DADD"/>
    <w:rsid w:val="21F0C68B"/>
    <w:rsid w:val="2279BF3F"/>
    <w:rsid w:val="23BC4686"/>
    <w:rsid w:val="2440A01A"/>
    <w:rsid w:val="258C421A"/>
    <w:rsid w:val="269157D3"/>
    <w:rsid w:val="2815D552"/>
    <w:rsid w:val="28E2A6A3"/>
    <w:rsid w:val="295E4977"/>
    <w:rsid w:val="2ADA55BB"/>
    <w:rsid w:val="2B1D167A"/>
    <w:rsid w:val="2B7F89BD"/>
    <w:rsid w:val="2BA960EF"/>
    <w:rsid w:val="2BAD83E3"/>
    <w:rsid w:val="2DAEC981"/>
    <w:rsid w:val="2E64CF2F"/>
    <w:rsid w:val="2F7DA61C"/>
    <w:rsid w:val="300D1C90"/>
    <w:rsid w:val="32AEA13D"/>
    <w:rsid w:val="32C3504E"/>
    <w:rsid w:val="3368902F"/>
    <w:rsid w:val="347092F6"/>
    <w:rsid w:val="379419A6"/>
    <w:rsid w:val="3CA82A1A"/>
    <w:rsid w:val="3EFD41FD"/>
    <w:rsid w:val="3FF00EAE"/>
    <w:rsid w:val="4240AAD2"/>
    <w:rsid w:val="45140537"/>
    <w:rsid w:val="46556455"/>
    <w:rsid w:val="4926A4CB"/>
    <w:rsid w:val="4B37F985"/>
    <w:rsid w:val="4C02D3E8"/>
    <w:rsid w:val="528353CA"/>
    <w:rsid w:val="53FE1A45"/>
    <w:rsid w:val="57781040"/>
    <w:rsid w:val="57CF6B83"/>
    <w:rsid w:val="57F57B25"/>
    <w:rsid w:val="590A030E"/>
    <w:rsid w:val="5C6BAC3F"/>
    <w:rsid w:val="5DC19BE1"/>
    <w:rsid w:val="5E09C75F"/>
    <w:rsid w:val="60102524"/>
    <w:rsid w:val="623FFD19"/>
    <w:rsid w:val="66B1E4CC"/>
    <w:rsid w:val="66DDA6AA"/>
    <w:rsid w:val="686E4F57"/>
    <w:rsid w:val="6CF4E5DC"/>
    <w:rsid w:val="6FC6FD74"/>
    <w:rsid w:val="6FEE5320"/>
    <w:rsid w:val="70082833"/>
    <w:rsid w:val="71D6F3E4"/>
    <w:rsid w:val="7339CCFF"/>
    <w:rsid w:val="74082ED7"/>
    <w:rsid w:val="791C26AB"/>
    <w:rsid w:val="7ACC786E"/>
    <w:rsid w:val="7B2C63CF"/>
    <w:rsid w:val="7BA64208"/>
    <w:rsid w:val="7D01E28B"/>
    <w:rsid w:val="7EC10ABC"/>
    <w:rsid w:val="7ED1DFE7"/>
    <w:rsid w:val="7F28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A030E"/>
  <w15:chartTrackingRefBased/>
  <w15:docId w15:val="{64D5EF99-E249-4171-9B56-1B4787A453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F7DA61C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F7DA61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70840093" /><Relationship Type="http://schemas.openxmlformats.org/officeDocument/2006/relationships/image" Target="/media/image2.png" Id="rId2049810949" /><Relationship Type="http://schemas.openxmlformats.org/officeDocument/2006/relationships/image" Target="/media/image3.png" Id="rId1949440066" /><Relationship Type="http://schemas.openxmlformats.org/officeDocument/2006/relationships/numbering" Target="numbering.xml" Id="Ra2a170b8126147d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2026-01-06T19:32:03.9130932Z</dcterms:created>
  <dcterms:modified xsi:type="dcterms:W3CDTF">2026-01-07T07:14:13.0109889Z</dcterms:modified>
  <dc:creator>Lakshmi Pranavi Doodala</dc:creator>
  <lastModifiedBy>Khaled Azmi Alkurd</lastModifiedBy>
</coreProperties>
</file>