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B Cells in NASH/MASH: Zotero-Active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Short draft with verified B-cell/NASH references and Zotero-active Word fields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NASH, increasingly referred to within the newer MASH terminology, is not only a hepatocyte stress disorder but also an immune-remodeling state in which adaptive immune cells can shape inflammatory progression. Within that adaptive compartment, B cells have moved from being viewed as bystanders to being studied as candidate amplifiers and regulators of NAFLD/NASH pathogenesis </w:t>
      </w:r>
      <w:r>
        <w:fldChar w:fldCharType="begin"/>
      </w:r>
      <w:r>
        <w:instrText xml:space="preserve"> ADDIN ZOTERO_ITEM CSL_CITATION {"citationID":"citationtool-ef7ba279c10c","citationItems":[{"id":"barrow-review-2021","uris":["http://zotero.org/users/local/citationtool/items/BARROWRE"],"itemData":{"id":"barrow-review-2021","type":"article-journal","title":"The Emerging Role of B Cells in the Pathogenesis of NAFLD","container-title":"Hepatology","container-title-short":"Hepatology","author":[{"family":"Barrow","given":"F"},{"family":"Khan","given":"S"},{"family":"Wang","given":"H"},{"family":"Revelo","given":"XS"}],"issued":{"date-parts":[[2021,10]]},"volume":"74","issue":"4","page":"2277-2286","DOI":"10.1002/hep.31889","PMID":"33961302","URL":"https://doi.org/10.1002/hep.31889"}}],"properties":{"formattedCitation":"[1]","plainCitation":"[1]","noteIndex":0},"schema":"https://github.com/citation-style-language/schema/raw/master/csl-citation.json"}</w:instrText>
      </w:r>
      <w:r>
        <w:fldChar w:fldCharType="separate"/>
      </w:r>
      <w:r>
        <w:t xml:space="preserve">[1]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Experimental evidence places B cells directly in the gut-liver axis of NASH. Intrahepatic B cells can be activated in a microbiota-driven manner and aggravate NASH through innate and adaptive immune signaling </w:t>
      </w:r>
      <w:r>
        <w:fldChar w:fldCharType="begin"/>
      </w:r>
      <w:r>
        <w:instrText xml:space="preserve"> ADDIN ZOTERO_ITEM CSL_CITATION {"citationID":"citationtool-9148cc8e3bc1","citationItems":[{"id":"barrow-nash-2021","uris":["http://zotero.org/users/local/citationtool/items/BARROWNA"],"itemData":{"id":"barrow-nash-2021","type":"article-journal","title":"Microbiota-Driven Activation of Intrahepatic B Cells Aggravates NASH Through Innate and Adaptive Signaling","container-title":"Hepatology","container-title-short":"Hepatology","author":[{"family":"Barrow","given":"F"},{"family":"Khan","given":"S"},{"family":"Fredrickson","given":"G"},{"family":"Wang","given":"H"},{"family":"Dietsche","given":"K"},{"family":"Parthiban","given":"P"},{"family":"Robert","given":"S"},{"family":"Kaiser","given":"T"},{"family":"Winer","given":"S"},{"family":"Herman","given":"A"},{"family":"Adeyi","given":"O"},{"family":"Mouzaki","given":"M"},{"family":"Khoruts","given":"A"},{"family":"Hogquist","given":"KA"},{"</w:instrText>
      </w:r>
      <w:r>
        <w:instrText xml:space="preserve">family":"Staley","given":"C"},{"family":"Winer","given":"DA"},{"family":"Revelo","given":"XS"}],"issued":{"date-parts":[[2021,8]]},"volume":"74","issue":"2","page":"704-722","DOI":"10.1002/hep.31755","PMID":"33609303","URL":"https://doi.org/10.1002/hep.31755"}}],"properties":{"formattedCitation":"[2]","plainCitation":"[2]","noteIndex":0},"schema":"https://github.com/citation-style-language/schema/raw/master/csl-citation.json"}</w:instrText>
      </w:r>
      <w:r>
        <w:fldChar w:fldCharType="separate"/>
      </w:r>
      <w:r>
        <w:t xml:space="preserve">[2]</w:t>
      </w:r>
      <w:r>
        <w:fldChar w:fldCharType="end"/>
      </w:r>
      <w:r>
        <w:rPr>
          <w:rFonts w:ascii="Calibri" w:hAnsi="Calibri"/>
          <w:sz w:val="22"/>
        </w:rPr>
        <w:t xml:space="preserve">. More recent work further identifies intrahepatic CXCR5hi B cells induced by bacterial components as an inflammatory population that can express TNF-alpha, CD80, and MHC class II and promote T-cell activation in MASH models </w:t>
      </w:r>
      <w:r>
        <w:fldChar w:fldCharType="begin"/>
      </w:r>
      <w:r>
        <w:instrText xml:space="preserve"> ADDIN ZOTERO_ITEM CSL_CITATION {"citationID":"citationtool-a4899b9117bd","citationItems":[{"id":"kim-cxcr5-2025","uris":["http://zotero.org/users/local/citationtool/items/KIMCXCR5"],"itemData":{"id":"kim-cxcr5-2025","type":"article-journal","title":"Bacterial components-driven intrahepatic CXCR5hi B cells are important population for MASH progression through inducing inflammation","container-title":"FASEB Journal","container-title-short":"FASEB J","author":[{"family":"Kim","given":"NH"},{"family":"Kim","given":"MY"},{"family":"Yang","given":"YM"},{"family":"Jeong","given":"WI"},{"family":"Lee","given":"HW"},{"family":"Kim","given":"W"},{"family":"Kang","given":"SG"},{"family":"Han","given":"YH"}],"issued":{"date-parts":[[2025,1,31]]},"volume":"39","issue":"2","page":"e70322","DOI":"10.1096/fj.202401256R","PMID":"39812617","URL":"https://doi.org/10.1096/fj.202401256R"}}],"properties":{"f</w:instrText>
      </w:r>
      <w:r>
        <w:instrText xml:space="preserve">ormattedCitation":"[3]","plainCitation":"[3]","noteIndex":0},"schema":"https://github.com/citation-style-language/schema/raw/master/csl-citation.json"}</w:instrText>
      </w:r>
      <w:r>
        <w:fldChar w:fldCharType="separate"/>
      </w:r>
      <w:r>
        <w:t xml:space="preserve">[3]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For a grant introduction, the most defensible framing is therefore not simply that total B-cell abundance is increased, but that specific B-cell states and niches may matter. Single-cell profiling of intrahepatic B cells in MASH supports this subset-oriented view and provides a rationale to separate pathogenic, regulatory, and antigen-presenting B-cell programs in future studies </w:t>
      </w:r>
      <w:r>
        <w:fldChar w:fldCharType="begin"/>
      </w:r>
      <w:r>
        <w:instrText xml:space="preserve"> ADDIN ZOTERO_ITEM CSL_CITATION {"citationID":"citationtool-5aa8854880b7","citationItems":[{"id":"lu-single-cell-2026","uris":["http://zotero.org/users/local/citationtool/items/LUSINGLE"],"itemData":{"id":"lu-single-cell-2026","type":"article-journal","title":"Single-cell transcriptomic landscape of intrahepatic B Cells in MASH","container-title":"BMC Gastroenterology","container-title-short":"BMC Gastroenterol","author":[{"family":"Lu","given":"JC"},{"family":"Xiong","given":"ML"},{"family":"Cai","given":"ZQ"},{"family":"Mao","given":"T"},{"family":"Tang","given":"L"},{"family":"Li","given":"HY"},{"family":"Xu","given":"MY"},{"family":"Luo","given":"SZ"}],"issued":{"date-parts":[[2026,2,25]]},"volume":"26","issue":"1","page":"197","DOI":"10.1186/s12876-026-04704-w","PMID":"41735840","URL":"https://doi.org/10.1186/s12876-026-04704-w"}}],"properties":{"formattedCitation":"[4]","plainCitat</w:instrText>
      </w:r>
      <w:r>
        <w:instrText xml:space="preserve">ion":"[4]","noteIndex":0},"schema":"https://github.com/citation-style-language/schema/raw/master/csl-citation.json"}</w:instrText>
      </w:r>
      <w:r>
        <w:fldChar w:fldCharType="separate"/>
      </w:r>
      <w:r>
        <w:t xml:space="preserve">[4]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pPr>
        <w:spacing w:after="120" w:line="276" w:lineRule="auto"/>
      </w:pPr>
      <w:r>
        <w:fldChar w:fldCharType="begin"/>
      </w:r>
      <w:r>
        <w:instrText xml:space="preserve"> ADDIN ZOTERO_BIBL {"uncited":[],"omitted":[],"custom":[]} CSL_BIBLIOGRAPHY</w:instrText>
      </w:r>
      <w:r>
        <w:fldChar w:fldCharType="separate"/>
      </w:r>
      <w:r>
        <w:t xml:space="preserve">1. Barrow et al. 2021. The Emerging Role of B Cells in the Pathogenesis of NAFLD. Hepatology 74(4):2277-2286. doi:10.1002/hep.31889; PMID:33961302.</w:t>
      </w:r>
      <w:r>
        <w:br/>
        <w:t xml:space="preserve">2. Barrow et al. 2021. Microbiota-Driven Activation of Intrahepatic B Cells Aggravates NASH Through Innate and Adaptive Signaling. Hepatology 74(2):704-722. doi:10.1002/hep.31755; PMID:33609303.</w:t>
      </w:r>
      <w:r>
        <w:br/>
        <w:t xml:space="preserve">3. Kim et al. 2025. Bacterial components-driven intrahepatic CXCR5hi B cells are important population for MASH progression through inducing inflammation. FASEB J 39(2):e70322. doi:10.1096/fj.202401256R; PMID:39812617.</w:t>
      </w:r>
      <w:r>
        <w:br/>
        <w:t xml:space="preserve">4. Lu et al. 2026. Single-cell transcriptomic landscape of intrahepatic B Cells in MASH. BMC Gastroenterol 26(1):197. doi:10.1186/s12876-026-04704-w; PMID:41735840.</w:t>
      </w:r>
      <w:r>
        <w:fldChar w:fldCharType="end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CitationTool Zotero-active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