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 in Warsaw on 2019-01-05</w:t>
      </w:r>
    </w:p>
    <w:p>
      <w:r>
        <w:t>The daily revenue was 1025.42.</w:t>
      </w:r>
    </w:p>
    <w:p>
      <w:r>
        <w:t>The average profit per transaction was 256.35 and it was lower than the global average (294.72).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