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D056F" w:rsidRDefault="00204A76">
      <w:r w:rsidRPr="00204A76">
        <w:rPr>
          <w:noProof/>
        </w:rPr>
        <w:drawing>
          <wp:anchor distT="0" distB="0" distL="114300" distR="114300" simplePos="0" relativeHeight="251658240" behindDoc="0" locked="0" layoutInCell="1" allowOverlap="1" wp14:anchorId="2E7D453B">
            <wp:simplePos x="0" y="0"/>
            <wp:positionH relativeFrom="margin">
              <wp:posOffset>-182880</wp:posOffset>
            </wp:positionH>
            <wp:positionV relativeFrom="margin">
              <wp:posOffset>-193040</wp:posOffset>
            </wp:positionV>
            <wp:extent cx="5943600" cy="2588260"/>
            <wp:effectExtent l="0" t="0" r="0" b="254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4A76" w:rsidRDefault="00204A76"/>
    <w:p w:rsidR="00204A76" w:rsidRDefault="00204A76"/>
    <w:p w:rsidR="00204A76" w:rsidRDefault="00204A76"/>
    <w:p w:rsidR="00204A76" w:rsidRDefault="00204A76"/>
    <w:p w:rsidR="00204A76" w:rsidRDefault="00204A76"/>
    <w:p w:rsidR="00204A76" w:rsidRDefault="00204A76"/>
    <w:p w:rsidR="00204A76" w:rsidRDefault="00204A76"/>
    <w:p w:rsidR="00204A76" w:rsidRDefault="00204A76"/>
    <w:p w:rsidR="00204A76" w:rsidRDefault="00204A76"/>
    <w:p w:rsidR="00204A76" w:rsidRDefault="00204A76"/>
    <w:p w:rsidR="00204A76" w:rsidRDefault="00204A76"/>
    <w:p w:rsidR="00204A76" w:rsidRDefault="00F4747B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4" o:spid="_x0000_s1030" type="#_x0000_t75" alt="eration &#10;Re sult &#10;Re sult &#10;Re sult &#10;ription &#10;Add &#10;Increment &#10;Decrement &#10;A &#10;01 &#10;10 &#10;11 &#10;er " style="position:absolute;margin-left:-13.35pt;margin-top:405.05pt;width:187.65pt;height:71pt;z-index:-251650048;visibility:visible;mso-wrap-style:square;mso-wrap-edited:f;mso-width-percent:0;mso-height-percent:0;mso-width-percent:0;mso-height-percent:0">
            <v:imagedata r:id="rId6" r:href="rId7"/>
            <w10:wrap type="through"/>
          </v:shape>
        </w:pict>
      </w:r>
      <w:r w:rsidR="00693064" w:rsidRPr="000F4C5B">
        <w:drawing>
          <wp:anchor distT="0" distB="0" distL="114300" distR="114300" simplePos="0" relativeHeight="251671552" behindDoc="0" locked="0" layoutInCell="1" allowOverlap="1" wp14:anchorId="79FD6776">
            <wp:simplePos x="0" y="0"/>
            <wp:positionH relativeFrom="column">
              <wp:posOffset>4536440</wp:posOffset>
            </wp:positionH>
            <wp:positionV relativeFrom="paragraph">
              <wp:posOffset>3538220</wp:posOffset>
            </wp:positionV>
            <wp:extent cx="2730500" cy="1802765"/>
            <wp:effectExtent l="0" t="0" r="0" b="635"/>
            <wp:wrapThrough wrapText="bothSides">
              <wp:wrapPolygon edited="0">
                <wp:start x="0" y="0"/>
                <wp:lineTo x="0" y="21455"/>
                <wp:lineTo x="21500" y="21455"/>
                <wp:lineTo x="21500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3064" w:rsidRPr="00DD056F">
        <w:rPr>
          <w:noProof/>
        </w:rPr>
        <w:drawing>
          <wp:anchor distT="0" distB="0" distL="114300" distR="114300" simplePos="0" relativeHeight="251659264" behindDoc="0" locked="0" layoutInCell="1" allowOverlap="1" wp14:anchorId="1789BA0A">
            <wp:simplePos x="0" y="0"/>
            <wp:positionH relativeFrom="margin">
              <wp:posOffset>4711700</wp:posOffset>
            </wp:positionH>
            <wp:positionV relativeFrom="margin">
              <wp:posOffset>3505200</wp:posOffset>
            </wp:positionV>
            <wp:extent cx="2451100" cy="22479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tbl>
      <w:tblPr>
        <w:tblStyle w:val="TableGrid"/>
        <w:tblpPr w:leftFromText="180" w:rightFromText="180" w:vertAnchor="text" w:horzAnchor="margin" w:tblpY="201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7"/>
      </w:tblGrid>
      <w:tr w:rsidR="00693064" w:rsidTr="00693064">
        <w:trPr>
          <w:trHeight w:val="6146"/>
        </w:trPr>
        <w:tc>
          <w:tcPr>
            <w:tcW w:w="2337" w:type="dxa"/>
          </w:tcPr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10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ADC - Add with Carry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11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ADD - Add without Carry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12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ADIW - Add Immediate to Word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13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AND - Logical AND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14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 xml:space="preserve">ANDI - Logical AND with </w:t>
              </w:r>
              <w:proofErr w:type="spellStart"/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Immediateand</w:t>
              </w:r>
              <w:proofErr w:type="spellEnd"/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15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ASR - Arithmetic Shift Right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16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BCLR - Bit Clear in SREG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17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BLD - Bit Load from the T Flag in SREG to a Bit in Register.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18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BRBC - Branch if Bit in SREG is Cleared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19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BRBS - Branch if Bit in SREG is Set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20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BRCC - Branch if Carry Cleared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21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BRCS - Branch if Carry Set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22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BREAK - Break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23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BREQ - Branch if Equal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24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BRGE - Branch if Greater or Equal Signed)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25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BRHC - Branch if Half Carry Flag is Cleared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26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BRHS - Branch if Half Carry Flag is Set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27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BRID - Branch if Global Interrupt is Disabled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28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BRIE - Branch if Global Interrupt is Enabled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29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BRLO - Branch if Lower (Unsigned)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30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BRLT - Branch if Less Than (Signed)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31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BRMI - Branch if Minus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32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BRNE - Branch if Not Equal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33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BRPL - Branch if Plus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34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BRSH - Branch if Same or Higher (Unsigned)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35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BRTC - if the T Flag is Cleared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36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BRTS - Branch if the T Flag is Set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37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BRVC - Branch if Overflow Cleared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38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BRVS - Branch if Overflow Set</w:t>
              </w:r>
            </w:hyperlink>
          </w:p>
          <w:p w:rsidR="00693064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  <w:bdr w:val="none" w:sz="0" w:space="0" w:color="auto" w:frame="1"/>
              </w:rPr>
            </w:pPr>
            <w:hyperlink r:id="rId39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BSET - Bit Set in SREG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40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SEH - Set Half Carry Flag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41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SEI - Set Global Interrupt Flag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42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SEN - Set Negative Flag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43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SER - Set all bits in Register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44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SES - Set Signed Flag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45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SET - Set T Flag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46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SEV - Overflow Flag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47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SEZ - Set Zero Flag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48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SLEEP- Sleep mode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49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SPM - Store Program Memory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50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 xml:space="preserve">ST - Store Indirect </w:t>
              </w:r>
              <w:proofErr w:type="gramStart"/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From</w:t>
              </w:r>
              <w:proofErr w:type="gramEnd"/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 xml:space="preserve"> Register to data space using Index X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51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 xml:space="preserve">ST (STD) - Store Indirect </w:t>
              </w:r>
              <w:proofErr w:type="gramStart"/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From</w:t>
              </w:r>
              <w:proofErr w:type="gramEnd"/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 xml:space="preserve"> Register to data space using Index Y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</w:p>
        </w:tc>
        <w:tc>
          <w:tcPr>
            <w:tcW w:w="2337" w:type="dxa"/>
          </w:tcPr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52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BST - Bit Store from Bit in Register to T Flag in SREG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53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CALL - Long Call to a Subroutine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54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CBI - Clear Bit in I/O Register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55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CBR - Clear Bits in Register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56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CLC - Clear Carry Flag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57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CLH - Clear Half Carry Flag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58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CLI - Clear Global Interrupt Flag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59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CLN - Clear Negative Flag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60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CLR - Clear Register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61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CLS - Clear Signed Flag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62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CLT - Clear T Flag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63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CLV - Clear Overflow Flag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64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CLZ - Clear Zero Flag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65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COM- One's Complement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66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CP- Compare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67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CPC- Compare with Carry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68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CPI- Compare with Immediate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69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CPSE- Compare Skip if Equal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70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DEC- Decrement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71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EICALL - Extended Indirect Call to Subroutine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72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EIJMP - Extended Indirect Jump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73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ELPM - Extended Load Program Memory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74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EOR - Exclusive OR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75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FMUL- Fractional Multiply Unsigned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76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FMULS - Fractional Multiply Signed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77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FMULSU - Fractional Multiply Signed with Unsigned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78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ICALL - Indirect Call to Subroutine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79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IJMP - Indirect Jump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80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IN - Load an I/O Location to Register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81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INC- Increment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82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JMP - Jump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83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LD - Load Indirect from data space to Register using Index X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84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LAT - Load and Toggle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85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LAS - Load and Set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86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 xml:space="preserve">ST (STD) - Store Indirect </w:t>
              </w:r>
              <w:proofErr w:type="gramStart"/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From</w:t>
              </w:r>
              <w:proofErr w:type="gramEnd"/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 xml:space="preserve"> Register to data space using Index Z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87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STS - Store Direct to data space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88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STS - Store Direct to SRAM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89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SUB- Subtract without Carry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90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SUBI- Subtract Immediate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91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SWAP - Swap Nibbles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92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TST- Test for Zero or Minus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93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WDR - Watchdog Reset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94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XCH - Exchange</w:t>
              </w:r>
            </w:hyperlink>
          </w:p>
          <w:p w:rsidR="00693064" w:rsidRDefault="00693064" w:rsidP="00693064"/>
        </w:tc>
        <w:tc>
          <w:tcPr>
            <w:tcW w:w="2337" w:type="dxa"/>
          </w:tcPr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95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LAC - Load and Clear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96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LD (LDD)- Load Indirect from data space to Register using Index Y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97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LD (LDD) - Load Indirect From data space to Register using Index Z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98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LDI - Load Immediate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99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LDS - Load Direct from data space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100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LDS - Load Direct from SRAM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101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LPM - Load Program Memory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102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LSL- Logical Shift Left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103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LSR</w:t>
              </w:r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-</w:t>
              </w:r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 xml:space="preserve"> Logical Shift Right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104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MOV - Copy Register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105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MOVW - Copy Register Word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106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MUL- Multiply Unsigned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107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MULS - Multiply Signed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108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MULSU - Multiply Signed with Unsigned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109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NEG- Two's Complement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110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NOP - No Operation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111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OR- Logical OR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112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ORI- Logical OR with Immediate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113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OUT - Store Register to I/O Location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114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POP - Pop Register from Stack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115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PUSH - Push Register on Stack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116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RCALL - Relative Call to Subroutine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117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RET - Return from Subroutine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118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RETI - Return from Interrupt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119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RJMP- Relative Jump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120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 xml:space="preserve">ROL- Rotate Left </w:t>
              </w:r>
              <w:proofErr w:type="gramStart"/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trough</w:t>
              </w:r>
              <w:proofErr w:type="gramEnd"/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 xml:space="preserve"> Carry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121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ROR- Rotate Right through Carry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122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SBC- Subtract with Carry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123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SBCI- Subtract Immediate with Carry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124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SBI - Set Bit in I/O Register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125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SBIC - Skip if Bit in I/O Register is Cleared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126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SBIS - Skip if Bit in I/O Register is Set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127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SBIW - Subtract Immediate from Word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128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SBR- Set Bits in Register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129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SBRC - Skip if Bit in Register is Cleared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130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SBRS - Skip if Bit in Register is Set</w:t>
              </w:r>
            </w:hyperlink>
          </w:p>
          <w:p w:rsidR="00693064" w:rsidRPr="00204A76" w:rsidRDefault="00693064" w:rsidP="00693064">
            <w:pPr>
              <w:textAlignment w:val="baseline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hyperlink r:id="rId131" w:history="1">
              <w:r w:rsidRPr="00204A76">
                <w:rPr>
                  <w:rFonts w:ascii="Calibri" w:eastAsia="Times New Roman" w:hAnsi="Calibri" w:cs="Calibri"/>
                  <w:color w:val="0000FF"/>
                  <w:sz w:val="12"/>
                  <w:szCs w:val="12"/>
                  <w:u w:val="single"/>
                  <w:bdr w:val="none" w:sz="0" w:space="0" w:color="auto" w:frame="1"/>
                </w:rPr>
                <w:t>SEC - Set Carry Flag</w:t>
              </w:r>
            </w:hyperlink>
          </w:p>
          <w:p w:rsidR="00693064" w:rsidRDefault="00693064" w:rsidP="00693064">
            <w:pPr>
              <w:textAlignment w:val="baseline"/>
            </w:pPr>
          </w:p>
        </w:tc>
      </w:tr>
    </w:tbl>
    <w:p w:rsidR="00204A76" w:rsidRDefault="00693064">
      <w:r w:rsidRPr="00DD056F">
        <w:rPr>
          <w:noProof/>
        </w:rPr>
        <w:t xml:space="preserve"> </w:t>
      </w:r>
      <w:r w:rsidRPr="00DD056F">
        <w:rPr>
          <w:noProof/>
        </w:rPr>
        <w:drawing>
          <wp:anchor distT="0" distB="0" distL="114300" distR="114300" simplePos="0" relativeHeight="251660288" behindDoc="0" locked="0" layoutInCell="1" allowOverlap="1" wp14:anchorId="110A3C8D">
            <wp:simplePos x="0" y="0"/>
            <wp:positionH relativeFrom="margin">
              <wp:posOffset>4465320</wp:posOffset>
            </wp:positionH>
            <wp:positionV relativeFrom="margin">
              <wp:posOffset>2484120</wp:posOffset>
            </wp:positionV>
            <wp:extent cx="2819400" cy="934720"/>
            <wp:effectExtent l="0" t="0" r="0" b="508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04A76" w:rsidRDefault="00204A76"/>
    <w:p w:rsidR="00204A76" w:rsidRDefault="00F4747B">
      <w:r>
        <w:rPr>
          <w:noProof/>
        </w:rPr>
        <w:pict>
          <v:shape id="Picture 3" o:spid="_x0000_s1029" type="#_x0000_t75" alt="SP+I &#10;SP-ı &#10;Increment &#10;Decrement &#10;o " style="position:absolute;margin-left:399.2pt;margin-top:7.3pt;width:130pt;height:26pt;z-index:-251652096;visibility:visible;mso-wrap-style:square;mso-wrap-edited:f;mso-width-percent:0;mso-height-percent:0;mso-width-percent:0;mso-height-percent:0">
            <v:imagedata r:id="rId133" r:href="rId134"/>
            <w10:wrap type="through"/>
          </v:shape>
        </w:pict>
      </w:r>
    </w:p>
    <w:p w:rsidR="00204A76" w:rsidRDefault="00F4747B">
      <w:r>
        <w:rPr>
          <w:noProof/>
        </w:rPr>
        <w:pict>
          <v:shape id="Picture 5" o:spid="_x0000_s1028" type="#_x0000_t75" alt="опо &#10;Ифе " style="position:absolute;margin-left:170.2pt;margin-top:-46.7pt;width:190pt;height:166pt;z-index:-251648000;visibility:visible;mso-wrap-style:square;mso-wrap-edited:f;mso-width-percent:0;mso-height-percent:0;mso-width-percent:0;mso-height-percent:0">
            <v:imagedata r:id="rId135" r:href="rId136"/>
            <w10:wrap type="through"/>
          </v:shape>
        </w:pict>
      </w:r>
    </w:p>
    <w:p w:rsidR="00DA754D" w:rsidRDefault="00DA754D"/>
    <w:p w:rsidR="00DA754D" w:rsidRDefault="00DA754D"/>
    <w:p w:rsidR="00DD056F" w:rsidRDefault="00DD056F"/>
    <w:p w:rsidR="00B01253" w:rsidRDefault="00B01253" w:rsidP="00B0125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01253" w:rsidRDefault="009D558F" w:rsidP="00B0125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693064">
        <w:lastRenderedPageBreak/>
        <w:drawing>
          <wp:anchor distT="0" distB="0" distL="114300" distR="114300" simplePos="0" relativeHeight="251679744" behindDoc="0" locked="0" layoutInCell="1" allowOverlap="1" wp14:anchorId="01ED8117">
            <wp:simplePos x="0" y="0"/>
            <wp:positionH relativeFrom="column">
              <wp:posOffset>4682490</wp:posOffset>
            </wp:positionH>
            <wp:positionV relativeFrom="paragraph">
              <wp:posOffset>8890</wp:posOffset>
            </wp:positionV>
            <wp:extent cx="2818130" cy="1635760"/>
            <wp:effectExtent l="0" t="0" r="1270" b="2540"/>
            <wp:wrapThrough wrapText="bothSides">
              <wp:wrapPolygon edited="0">
                <wp:start x="0" y="0"/>
                <wp:lineTo x="0" y="21466"/>
                <wp:lineTo x="21512" y="21466"/>
                <wp:lineTo x="21512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813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3064" w:rsidRPr="00693064">
        <w:drawing>
          <wp:anchor distT="0" distB="0" distL="114300" distR="114300" simplePos="0" relativeHeight="251678720" behindDoc="0" locked="0" layoutInCell="1" allowOverlap="1" wp14:anchorId="0BC57A84">
            <wp:simplePos x="0" y="0"/>
            <wp:positionH relativeFrom="column">
              <wp:posOffset>4966970</wp:posOffset>
            </wp:positionH>
            <wp:positionV relativeFrom="paragraph">
              <wp:posOffset>1874520</wp:posOffset>
            </wp:positionV>
            <wp:extent cx="2413635" cy="1717040"/>
            <wp:effectExtent l="0" t="0" r="0" b="0"/>
            <wp:wrapThrough wrapText="bothSides">
              <wp:wrapPolygon edited="0">
                <wp:start x="0" y="0"/>
                <wp:lineTo x="0" y="21408"/>
                <wp:lineTo x="21481" y="21408"/>
                <wp:lineTo x="21481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635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747B">
        <w:rPr>
          <w:noProof/>
        </w:rPr>
        <w:pict>
          <v:shape id="Picture 8" o:spid="_x0000_s1027" type="#_x0000_t75" alt="Fetch &#10;Execute &#10;DEMUX &#10;PCh en &#10;PMAR &#10;Addr &#10;Program &#10;Memory &#10;Inst/Data Out &#10;IR &#10;Control &amp; Alignment unit &#10;ister &#10;12 &#10;16 &#10;16 &#10;+1 &#10;pc e &#10;16 &#10;16 &#10;Registe r &#10;File &#10;MUXD &#10;Data In &#10;MUXE &#10;Data &#10;Memory &#10;Address &#10;Adder &#10;Inc O " style="position:absolute;margin-left:-68pt;margin-top:2pt;width:425.55pt;height:475.85pt;z-index:-251654144;visibility:visible;mso-wrap-style:square;mso-wrap-edited:f;mso-width-percent:0;mso-height-percent:0;mso-position-horizontal-relative:text;mso-position-vertical-relative:text;mso-width-percent:0;mso-height-percent:0">
            <v:imagedata r:id="rId139" r:href="rId140"/>
            <w10:wrap type="through"/>
          </v:shape>
        </w:pict>
      </w:r>
      <w:r w:rsidR="00B01253">
        <w:rPr>
          <w:rFonts w:ascii="Calibri" w:hAnsi="Calibri" w:cs="Calibri"/>
          <w:sz w:val="22"/>
          <w:szCs w:val="22"/>
        </w:rPr>
        <w:t> </w:t>
      </w:r>
    </w:p>
    <w:p w:rsidR="00B01253" w:rsidRDefault="00693064" w:rsidP="00B0125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B063D2">
        <w:drawing>
          <wp:anchor distT="0" distB="0" distL="114300" distR="114300" simplePos="0" relativeHeight="251675648" behindDoc="0" locked="0" layoutInCell="1" allowOverlap="1" wp14:anchorId="25E67648">
            <wp:simplePos x="0" y="0"/>
            <wp:positionH relativeFrom="column">
              <wp:posOffset>5100320</wp:posOffset>
            </wp:positionH>
            <wp:positionV relativeFrom="paragraph">
              <wp:posOffset>44450</wp:posOffset>
            </wp:positionV>
            <wp:extent cx="1239520" cy="277495"/>
            <wp:effectExtent l="0" t="0" r="5080" b="1905"/>
            <wp:wrapThrough wrapText="bothSides">
              <wp:wrapPolygon edited="0">
                <wp:start x="0" y="0"/>
                <wp:lineTo x="0" y="20760"/>
                <wp:lineTo x="21467" y="20760"/>
                <wp:lineTo x="21467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9520" cy="277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1253" w:rsidRDefault="00B01253" w:rsidP="00B0125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B01253" w:rsidRDefault="00693064" w:rsidP="00B0125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B063D2">
        <w:drawing>
          <wp:anchor distT="0" distB="0" distL="114300" distR="114300" simplePos="0" relativeHeight="251676672" behindDoc="0" locked="0" layoutInCell="1" allowOverlap="1" wp14:anchorId="2EBFCEB6">
            <wp:simplePos x="0" y="0"/>
            <wp:positionH relativeFrom="column">
              <wp:posOffset>5100320</wp:posOffset>
            </wp:positionH>
            <wp:positionV relativeFrom="paragraph">
              <wp:posOffset>46355</wp:posOffset>
            </wp:positionV>
            <wp:extent cx="1340485" cy="294640"/>
            <wp:effectExtent l="0" t="0" r="5715" b="0"/>
            <wp:wrapThrough wrapText="bothSides">
              <wp:wrapPolygon edited="0">
                <wp:start x="0" y="0"/>
                <wp:lineTo x="0" y="20483"/>
                <wp:lineTo x="21487" y="20483"/>
                <wp:lineTo x="21487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0485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1253" w:rsidRDefault="00B01253" w:rsidP="00B0125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B01253" w:rsidRDefault="00B01253" w:rsidP="00B0125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01253" w:rsidRDefault="00693064" w:rsidP="00B0125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5080000</wp:posOffset>
            </wp:positionH>
            <wp:positionV relativeFrom="paragraph">
              <wp:posOffset>9525</wp:posOffset>
            </wp:positionV>
            <wp:extent cx="1468120" cy="203200"/>
            <wp:effectExtent l="0" t="0" r="5080" b="0"/>
            <wp:wrapThrough wrapText="bothSides">
              <wp:wrapPolygon edited="0">
                <wp:start x="0" y="0"/>
                <wp:lineTo x="0" y="20250"/>
                <wp:lineTo x="21488" y="20250"/>
                <wp:lineTo x="21488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8-03-21 at 1.14.03 PM.png"/>
                    <pic:cNvPicPr/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812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1253">
        <w:rPr>
          <w:rFonts w:ascii="Calibri" w:hAnsi="Calibri" w:cs="Calibri"/>
          <w:sz w:val="22"/>
          <w:szCs w:val="22"/>
        </w:rPr>
        <w:t> </w:t>
      </w:r>
    </w:p>
    <w:p w:rsidR="00B01253" w:rsidRDefault="00693064" w:rsidP="00B0125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693064">
        <w:drawing>
          <wp:anchor distT="0" distB="0" distL="114300" distR="114300" simplePos="0" relativeHeight="251677696" behindDoc="0" locked="0" layoutInCell="1" allowOverlap="1" wp14:anchorId="02ACA181">
            <wp:simplePos x="0" y="0"/>
            <wp:positionH relativeFrom="column">
              <wp:posOffset>5110480</wp:posOffset>
            </wp:positionH>
            <wp:positionV relativeFrom="paragraph">
              <wp:posOffset>92710</wp:posOffset>
            </wp:positionV>
            <wp:extent cx="1056640" cy="317500"/>
            <wp:effectExtent l="0" t="0" r="0" b="0"/>
            <wp:wrapThrough wrapText="bothSides">
              <wp:wrapPolygon edited="0">
                <wp:start x="0" y="0"/>
                <wp:lineTo x="0" y="20736"/>
                <wp:lineTo x="21288" y="20736"/>
                <wp:lineTo x="21288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664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D056F" w:rsidRDefault="00DD056F" w:rsidP="00281EE2"/>
    <w:p w:rsidR="0046183B" w:rsidRDefault="00693064" w:rsidP="00281EE2">
      <w:r w:rsidRPr="0046183B">
        <w:drawing>
          <wp:anchor distT="0" distB="0" distL="114300" distR="114300" simplePos="0" relativeHeight="251673600" behindDoc="0" locked="0" layoutInCell="1" allowOverlap="1" wp14:anchorId="0C404885">
            <wp:simplePos x="0" y="0"/>
            <wp:positionH relativeFrom="column">
              <wp:posOffset>5115560</wp:posOffset>
            </wp:positionH>
            <wp:positionV relativeFrom="paragraph">
              <wp:posOffset>137795</wp:posOffset>
            </wp:positionV>
            <wp:extent cx="1739900" cy="588645"/>
            <wp:effectExtent l="0" t="0" r="0" b="0"/>
            <wp:wrapThrough wrapText="bothSides">
              <wp:wrapPolygon edited="0">
                <wp:start x="0" y="0"/>
                <wp:lineTo x="0" y="20971"/>
                <wp:lineTo x="21442" y="20971"/>
                <wp:lineTo x="21442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183B" w:rsidRDefault="0046183B" w:rsidP="00281EE2"/>
    <w:p w:rsidR="0046183B" w:rsidRDefault="0046183B" w:rsidP="00281EE2"/>
    <w:p w:rsidR="0046183B" w:rsidRDefault="0046183B" w:rsidP="00281EE2"/>
    <w:p w:rsidR="0046183B" w:rsidRDefault="0046183B" w:rsidP="00281EE2"/>
    <w:p w:rsidR="0046183B" w:rsidRDefault="0046183B" w:rsidP="00281EE2"/>
    <w:p w:rsidR="0046183B" w:rsidRDefault="00F4747B" w:rsidP="00281EE2">
      <w:r>
        <w:rPr>
          <w:noProof/>
        </w:rPr>
        <w:pict>
          <v:shape id="Picture 2" o:spid="_x0000_s1026" type="#_x0000_t75" alt="Со nt &#10;1R-en &#10;рсь_еп &#10;хрс-юп &#10;I)EMVX &#10;RF-wA &#10;RFMB &#10;1nc_Dec &#10;хххх &#10;0000 &#10;1001 &#10;Ех: &#10;Х КХХ &#10;ХХХХ &#10;ХХХХ &#10;EX2 &#10;Х_ХХХ &#10;ХХХХ &#10;EX2 &#10;Х ХХХ &#10;ХХХХ &#10;EX2 &#10;ХХХХ &#10;Ехз &#10;ХХХХ " style="position:absolute;margin-left:303.7pt;margin-top:16.45pt;width:290.3pt;height:200.8pt;z-index:-251645952;visibility:visible;mso-wrap-style:square;mso-wrap-edited:f;mso-width-percent:0;mso-height-percent:0;mso-width-percent:0;mso-height-percent:0">
            <v:imagedata r:id="rId146" r:href="rId147"/>
            <w10:wrap type="through"/>
          </v:shape>
        </w:pict>
      </w:r>
      <w:r w:rsidR="00693064" w:rsidRPr="00281EE2">
        <w:drawing>
          <wp:anchor distT="0" distB="0" distL="114300" distR="114300" simplePos="0" relativeHeight="251672576" behindDoc="0" locked="0" layoutInCell="1" allowOverlap="1" wp14:anchorId="7FA5378C">
            <wp:simplePos x="0" y="0"/>
            <wp:positionH relativeFrom="column">
              <wp:posOffset>-228600</wp:posOffset>
            </wp:positionH>
            <wp:positionV relativeFrom="paragraph">
              <wp:posOffset>-438150</wp:posOffset>
            </wp:positionV>
            <wp:extent cx="3987800" cy="3505200"/>
            <wp:effectExtent l="0" t="0" r="0" b="0"/>
            <wp:wrapThrough wrapText="bothSides">
              <wp:wrapPolygon edited="0">
                <wp:start x="0" y="0"/>
                <wp:lineTo x="0" y="21522"/>
                <wp:lineTo x="21531" y="21522"/>
                <wp:lineTo x="21531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183B" w:rsidRDefault="0046183B" w:rsidP="00281EE2"/>
    <w:p w:rsidR="0046183B" w:rsidRDefault="00190780" w:rsidP="00281EE2">
      <w:r w:rsidRPr="00190780">
        <w:lastRenderedPageBreak/>
        <w:drawing>
          <wp:anchor distT="0" distB="0" distL="114300" distR="114300" simplePos="0" relativeHeight="251681792" behindDoc="0" locked="0" layoutInCell="1" allowOverlap="1" wp14:anchorId="09D8D44B">
            <wp:simplePos x="0" y="0"/>
            <wp:positionH relativeFrom="column">
              <wp:posOffset>4049395</wp:posOffset>
            </wp:positionH>
            <wp:positionV relativeFrom="paragraph">
              <wp:posOffset>0</wp:posOffset>
            </wp:positionV>
            <wp:extent cx="2286000" cy="1917700"/>
            <wp:effectExtent l="0" t="0" r="0" b="0"/>
            <wp:wrapThrough wrapText="bothSides">
              <wp:wrapPolygon edited="0">
                <wp:start x="0" y="0"/>
                <wp:lineTo x="0" y="21457"/>
                <wp:lineTo x="21480" y="21457"/>
                <wp:lineTo x="21480" y="0"/>
                <wp:lineTo x="0" y="0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90780">
        <w:drawing>
          <wp:anchor distT="0" distB="0" distL="114300" distR="114300" simplePos="0" relativeHeight="251680768" behindDoc="0" locked="0" layoutInCell="1" allowOverlap="1" wp14:anchorId="693C67DD">
            <wp:simplePos x="0" y="0"/>
            <wp:positionH relativeFrom="column">
              <wp:posOffset>-106680</wp:posOffset>
            </wp:positionH>
            <wp:positionV relativeFrom="paragraph">
              <wp:posOffset>0</wp:posOffset>
            </wp:positionV>
            <wp:extent cx="4145280" cy="3030855"/>
            <wp:effectExtent l="0" t="0" r="0" b="4445"/>
            <wp:wrapThrough wrapText="bothSides">
              <wp:wrapPolygon edited="0">
                <wp:start x="0" y="0"/>
                <wp:lineTo x="0" y="21541"/>
                <wp:lineTo x="21507" y="21541"/>
                <wp:lineTo x="21507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0780" w:rsidRDefault="00190780" w:rsidP="00281EE2"/>
    <w:p w:rsidR="00190780" w:rsidRDefault="00190780" w:rsidP="00281EE2"/>
    <w:p w:rsidR="00190780" w:rsidRDefault="00190780" w:rsidP="00281EE2"/>
    <w:p w:rsidR="00190780" w:rsidRDefault="00190780" w:rsidP="00281EE2"/>
    <w:p w:rsidR="00190780" w:rsidRDefault="00190780" w:rsidP="00281EE2"/>
    <w:p w:rsidR="00190780" w:rsidRDefault="00190780" w:rsidP="00281EE2"/>
    <w:p w:rsidR="0046183B" w:rsidRDefault="0046183B" w:rsidP="00281EE2"/>
    <w:p w:rsidR="0046183B" w:rsidRDefault="0046183B" w:rsidP="00281EE2"/>
    <w:p w:rsidR="0046183B" w:rsidRDefault="0046183B" w:rsidP="00281EE2"/>
    <w:p w:rsidR="0046183B" w:rsidRDefault="0046183B" w:rsidP="00281EE2"/>
    <w:p w:rsidR="008C4770" w:rsidRDefault="008C4770" w:rsidP="00281EE2"/>
    <w:p w:rsidR="008C4770" w:rsidRDefault="008C4770" w:rsidP="00281EE2"/>
    <w:p w:rsidR="008C4770" w:rsidRDefault="0058150E" w:rsidP="00281EE2">
      <w:r w:rsidRPr="0058150E">
        <w:drawing>
          <wp:anchor distT="0" distB="0" distL="114300" distR="114300" simplePos="0" relativeHeight="251683840" behindDoc="0" locked="0" layoutInCell="1" allowOverlap="1" wp14:anchorId="31D9CCF2">
            <wp:simplePos x="0" y="0"/>
            <wp:positionH relativeFrom="column">
              <wp:posOffset>4534655</wp:posOffset>
            </wp:positionH>
            <wp:positionV relativeFrom="paragraph">
              <wp:posOffset>32316</wp:posOffset>
            </wp:positionV>
            <wp:extent cx="2624750" cy="2187292"/>
            <wp:effectExtent l="0" t="0" r="4445" b="0"/>
            <wp:wrapThrough wrapText="bothSides">
              <wp:wrapPolygon edited="0">
                <wp:start x="0" y="0"/>
                <wp:lineTo x="0" y="21449"/>
                <wp:lineTo x="21532" y="21449"/>
                <wp:lineTo x="21532" y="0"/>
                <wp:lineTo x="0" y="0"/>
              </wp:wrapPolygon>
            </wp:wrapThrough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4750" cy="21872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4770" w:rsidRDefault="008C4770" w:rsidP="00281EE2"/>
    <w:p w:rsidR="008C4770" w:rsidRDefault="008C4770" w:rsidP="00281EE2"/>
    <w:p w:rsidR="008C4770" w:rsidRDefault="0034258C" w:rsidP="00281EE2">
      <w:r w:rsidRPr="0034258C">
        <w:drawing>
          <wp:anchor distT="0" distB="0" distL="114300" distR="114300" simplePos="0" relativeHeight="251685888" behindDoc="0" locked="0" layoutInCell="1" allowOverlap="1" wp14:anchorId="00206148">
            <wp:simplePos x="0" y="0"/>
            <wp:positionH relativeFrom="column">
              <wp:posOffset>4252865</wp:posOffset>
            </wp:positionH>
            <wp:positionV relativeFrom="paragraph">
              <wp:posOffset>3756748</wp:posOffset>
            </wp:positionV>
            <wp:extent cx="2959100" cy="1854200"/>
            <wp:effectExtent l="0" t="0" r="0" b="0"/>
            <wp:wrapThrough wrapText="bothSides">
              <wp:wrapPolygon edited="0">
                <wp:start x="0" y="0"/>
                <wp:lineTo x="0" y="21452"/>
                <wp:lineTo x="21507" y="21452"/>
                <wp:lineTo x="21507" y="0"/>
                <wp:lineTo x="0" y="0"/>
              </wp:wrapPolygon>
            </wp:wrapThrough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4258C">
        <w:drawing>
          <wp:anchor distT="0" distB="0" distL="114300" distR="114300" simplePos="0" relativeHeight="251684864" behindDoc="0" locked="0" layoutInCell="1" allowOverlap="1" wp14:anchorId="5CBBD814">
            <wp:simplePos x="0" y="0"/>
            <wp:positionH relativeFrom="column">
              <wp:posOffset>4264691</wp:posOffset>
            </wp:positionH>
            <wp:positionV relativeFrom="paragraph">
              <wp:posOffset>1856011</wp:posOffset>
            </wp:positionV>
            <wp:extent cx="2959100" cy="1854200"/>
            <wp:effectExtent l="0" t="0" r="0" b="0"/>
            <wp:wrapThrough wrapText="bothSides">
              <wp:wrapPolygon edited="0">
                <wp:start x="0" y="0"/>
                <wp:lineTo x="0" y="21452"/>
                <wp:lineTo x="21507" y="21452"/>
                <wp:lineTo x="21507" y="0"/>
                <wp:lineTo x="0" y="0"/>
              </wp:wrapPolygon>
            </wp:wrapThrough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6F23" w:rsidRPr="00916F23">
        <w:t xml:space="preserve"> </w:t>
      </w:r>
      <w:r w:rsidR="0058150E" w:rsidRPr="0058150E">
        <w:t xml:space="preserve"> </w:t>
      </w:r>
      <w:r w:rsidRPr="0034258C">
        <w:t xml:space="preserve">  </w:t>
      </w:r>
      <w:r w:rsidR="008C4770" w:rsidRPr="008C4770">
        <w:drawing>
          <wp:anchor distT="0" distB="0" distL="114300" distR="114300" simplePos="0" relativeHeight="251682816" behindDoc="0" locked="0" layoutInCell="1" allowOverlap="1" wp14:anchorId="1C7B4CBA">
            <wp:simplePos x="0" y="0"/>
            <wp:positionH relativeFrom="column">
              <wp:posOffset>-55880</wp:posOffset>
            </wp:positionH>
            <wp:positionV relativeFrom="paragraph">
              <wp:posOffset>45720</wp:posOffset>
            </wp:positionV>
            <wp:extent cx="4031615" cy="2621280"/>
            <wp:effectExtent l="0" t="0" r="0" b="0"/>
            <wp:wrapThrough wrapText="bothSides">
              <wp:wrapPolygon edited="0">
                <wp:start x="0" y="0"/>
                <wp:lineTo x="0" y="21453"/>
                <wp:lineTo x="21501" y="21453"/>
                <wp:lineTo x="21501" y="0"/>
                <wp:lineTo x="0" y="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1615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pPr w:leftFromText="180" w:rightFromText="180" w:horzAnchor="margin" w:tblpXSpec="center" w:tblpY="-1328"/>
        <w:tblW w:w="11974" w:type="dxa"/>
        <w:tblLook w:val="04A0" w:firstRow="1" w:lastRow="0" w:firstColumn="1" w:lastColumn="0" w:noHBand="0" w:noVBand="1"/>
      </w:tblPr>
      <w:tblGrid>
        <w:gridCol w:w="4675"/>
        <w:gridCol w:w="7299"/>
      </w:tblGrid>
      <w:tr w:rsidR="0046183B" w:rsidTr="00AC5F98">
        <w:tc>
          <w:tcPr>
            <w:tcW w:w="4675" w:type="dxa"/>
          </w:tcPr>
          <w:p w:rsidR="0046183B" w:rsidRPr="00AC5F98" w:rsidRDefault="0046183B" w:rsidP="00AC5F98">
            <w:pPr>
              <w:rPr>
                <w:sz w:val="18"/>
                <w:szCs w:val="18"/>
              </w:rPr>
            </w:pPr>
            <w:r w:rsidRPr="00AC5F98">
              <w:rPr>
                <w:sz w:val="18"/>
                <w:szCs w:val="18"/>
              </w:rPr>
              <w:lastRenderedPageBreak/>
              <w:t>PC = Size of address</w:t>
            </w:r>
            <w:r w:rsidRPr="00AC5F98">
              <w:rPr>
                <w:sz w:val="18"/>
                <w:szCs w:val="18"/>
              </w:rPr>
              <w:tab/>
            </w:r>
          </w:p>
          <w:p w:rsidR="0046183B" w:rsidRPr="00AC5F98" w:rsidRDefault="0046183B" w:rsidP="00AC5F98">
            <w:pPr>
              <w:rPr>
                <w:sz w:val="18"/>
                <w:szCs w:val="18"/>
              </w:rPr>
            </w:pPr>
            <w:r w:rsidRPr="00AC5F98">
              <w:rPr>
                <w:sz w:val="18"/>
                <w:szCs w:val="18"/>
              </w:rPr>
              <w:t xml:space="preserve">MDR = Size of </w:t>
            </w:r>
            <w:r w:rsidR="004F2F24" w:rsidRPr="00AC5F98">
              <w:rPr>
                <w:sz w:val="18"/>
                <w:szCs w:val="18"/>
              </w:rPr>
              <w:t xml:space="preserve">Data </w:t>
            </w:r>
            <w:r w:rsidRPr="00AC5F98">
              <w:rPr>
                <w:sz w:val="18"/>
                <w:szCs w:val="18"/>
              </w:rPr>
              <w:t>memory</w:t>
            </w:r>
          </w:p>
          <w:p w:rsidR="0046183B" w:rsidRPr="00AC5F98" w:rsidRDefault="0046183B" w:rsidP="00AC5F98">
            <w:pPr>
              <w:rPr>
                <w:sz w:val="18"/>
                <w:szCs w:val="18"/>
              </w:rPr>
            </w:pPr>
            <w:r w:rsidRPr="00AC5F98">
              <w:rPr>
                <w:sz w:val="18"/>
                <w:szCs w:val="18"/>
              </w:rPr>
              <w:t xml:space="preserve">AC = Size of </w:t>
            </w:r>
            <w:r w:rsidR="004F2F24" w:rsidRPr="00AC5F98">
              <w:rPr>
                <w:sz w:val="18"/>
                <w:szCs w:val="18"/>
              </w:rPr>
              <w:t xml:space="preserve">Data </w:t>
            </w:r>
            <w:r w:rsidRPr="00AC5F98">
              <w:rPr>
                <w:sz w:val="18"/>
                <w:szCs w:val="18"/>
              </w:rPr>
              <w:t>memory</w:t>
            </w:r>
          </w:p>
          <w:p w:rsidR="0046183B" w:rsidRPr="00AC5F98" w:rsidRDefault="0046183B" w:rsidP="00AC5F98">
            <w:pPr>
              <w:rPr>
                <w:sz w:val="18"/>
                <w:szCs w:val="18"/>
              </w:rPr>
            </w:pPr>
            <w:r w:rsidRPr="00AC5F98">
              <w:rPr>
                <w:sz w:val="18"/>
                <w:szCs w:val="18"/>
              </w:rPr>
              <w:t>IR = Size of opcode</w:t>
            </w:r>
          </w:p>
        </w:tc>
        <w:tc>
          <w:tcPr>
            <w:tcW w:w="7299" w:type="dxa"/>
          </w:tcPr>
          <w:p w:rsidR="0046183B" w:rsidRPr="00AC5F98" w:rsidRDefault="0046183B" w:rsidP="00AC5F98">
            <w:pPr>
              <w:rPr>
                <w:sz w:val="18"/>
                <w:szCs w:val="18"/>
              </w:rPr>
            </w:pPr>
            <w:r w:rsidRPr="00AC5F98">
              <w:rPr>
                <w:sz w:val="18"/>
                <w:szCs w:val="18"/>
              </w:rPr>
              <w:t>DDRF PINF PORTG DDRG PING are in the extended IO space so you have to use LDS and STS to use them</w:t>
            </w:r>
          </w:p>
          <w:p w:rsidR="0046183B" w:rsidRPr="00AC5F98" w:rsidRDefault="0046183B" w:rsidP="00AC5F98">
            <w:pPr>
              <w:rPr>
                <w:sz w:val="18"/>
                <w:szCs w:val="18"/>
              </w:rPr>
            </w:pPr>
            <w:r w:rsidRPr="00AC5F98">
              <w:rPr>
                <w:sz w:val="18"/>
                <w:szCs w:val="18"/>
              </w:rPr>
              <w:t>AtMega128 has 6 8-bit IO ports and 1 5-bit</w:t>
            </w:r>
          </w:p>
          <w:p w:rsidR="0046183B" w:rsidRPr="00AC5F98" w:rsidRDefault="0046183B" w:rsidP="00AC5F98">
            <w:pPr>
              <w:rPr>
                <w:sz w:val="18"/>
                <w:szCs w:val="18"/>
              </w:rPr>
            </w:pPr>
          </w:p>
        </w:tc>
      </w:tr>
      <w:tr w:rsidR="0046183B" w:rsidTr="00AC5F98">
        <w:tc>
          <w:tcPr>
            <w:tcW w:w="4675" w:type="dxa"/>
          </w:tcPr>
          <w:p w:rsidR="0046183B" w:rsidRPr="00AC5F98" w:rsidRDefault="0046183B" w:rsidP="00AC5F98">
            <w:pPr>
              <w:rPr>
                <w:sz w:val="18"/>
                <w:szCs w:val="18"/>
              </w:rPr>
            </w:pPr>
            <w:r w:rsidRPr="00AC5F98">
              <w:rPr>
                <w:sz w:val="18"/>
                <w:szCs w:val="18"/>
              </w:rPr>
              <w:t>LPM can only use Z register</w:t>
            </w:r>
          </w:p>
        </w:tc>
        <w:tc>
          <w:tcPr>
            <w:tcW w:w="7299" w:type="dxa"/>
          </w:tcPr>
          <w:p w:rsidR="0046183B" w:rsidRPr="00AC5F98" w:rsidRDefault="0046183B" w:rsidP="00AC5F98">
            <w:pPr>
              <w:rPr>
                <w:sz w:val="18"/>
                <w:szCs w:val="18"/>
              </w:rPr>
            </w:pPr>
            <w:r w:rsidRPr="00AC5F98">
              <w:rPr>
                <w:sz w:val="18"/>
                <w:szCs w:val="18"/>
              </w:rPr>
              <w:t xml:space="preserve">MDR is the only interface to </w:t>
            </w:r>
            <w:proofErr w:type="gramStart"/>
            <w:r w:rsidRPr="00AC5F98">
              <w:rPr>
                <w:sz w:val="18"/>
                <w:szCs w:val="18"/>
              </w:rPr>
              <w:t>memory(</w:t>
            </w:r>
            <w:proofErr w:type="gramEnd"/>
            <w:r w:rsidRPr="00AC5F98">
              <w:rPr>
                <w:sz w:val="18"/>
                <w:szCs w:val="18"/>
              </w:rPr>
              <w:t>therefore same width)</w:t>
            </w:r>
          </w:p>
        </w:tc>
      </w:tr>
      <w:tr w:rsidR="0046183B" w:rsidTr="00AC5F98">
        <w:tc>
          <w:tcPr>
            <w:tcW w:w="4675" w:type="dxa"/>
          </w:tcPr>
          <w:p w:rsidR="0046183B" w:rsidRPr="00AC5F98" w:rsidRDefault="0046183B" w:rsidP="00AC5F98">
            <w:pPr>
              <w:rPr>
                <w:sz w:val="18"/>
                <w:szCs w:val="18"/>
              </w:rPr>
            </w:pPr>
            <w:r w:rsidRPr="00AC5F98">
              <w:rPr>
                <w:sz w:val="18"/>
                <w:szCs w:val="18"/>
              </w:rPr>
              <w:t>Result of MUL lower byte is in R0 and upper byte is in R1 (even if 00)</w:t>
            </w:r>
          </w:p>
        </w:tc>
        <w:tc>
          <w:tcPr>
            <w:tcW w:w="7299" w:type="dxa"/>
          </w:tcPr>
          <w:p w:rsidR="0046183B" w:rsidRPr="00AC5F98" w:rsidRDefault="0046183B" w:rsidP="00AC5F98">
            <w:pPr>
              <w:rPr>
                <w:sz w:val="18"/>
                <w:szCs w:val="18"/>
              </w:rPr>
            </w:pPr>
            <w:r w:rsidRPr="00AC5F98">
              <w:rPr>
                <w:sz w:val="18"/>
                <w:szCs w:val="18"/>
              </w:rPr>
              <w:t>RJMP and RCALL = 16-bit. JM and CALL = 32-bit</w:t>
            </w:r>
          </w:p>
        </w:tc>
      </w:tr>
      <w:tr w:rsidR="0046183B" w:rsidTr="00AC5F98">
        <w:tc>
          <w:tcPr>
            <w:tcW w:w="4675" w:type="dxa"/>
          </w:tcPr>
          <w:p w:rsidR="0046183B" w:rsidRPr="00AC5F98" w:rsidRDefault="0046183B" w:rsidP="00AC5F98">
            <w:pPr>
              <w:rPr>
                <w:sz w:val="18"/>
                <w:szCs w:val="18"/>
              </w:rPr>
            </w:pPr>
            <w:r w:rsidRPr="00AC5F98">
              <w:rPr>
                <w:sz w:val="18"/>
                <w:szCs w:val="18"/>
              </w:rPr>
              <w:t xml:space="preserve">AtMega128: 32 8-bit GPRs. 64 8-bit IO </w:t>
            </w:r>
            <w:proofErr w:type="spellStart"/>
            <w:r w:rsidRPr="00AC5F98">
              <w:rPr>
                <w:sz w:val="18"/>
                <w:szCs w:val="18"/>
              </w:rPr>
              <w:t>regs</w:t>
            </w:r>
            <w:proofErr w:type="spellEnd"/>
            <w:r w:rsidRPr="00AC5F98">
              <w:rPr>
                <w:sz w:val="18"/>
                <w:szCs w:val="18"/>
              </w:rPr>
              <w:t xml:space="preserve">. 160 Extended 8-bit IO </w:t>
            </w:r>
            <w:proofErr w:type="spellStart"/>
            <w:r w:rsidRPr="00AC5F98">
              <w:rPr>
                <w:sz w:val="18"/>
                <w:szCs w:val="18"/>
              </w:rPr>
              <w:t>regs</w:t>
            </w:r>
            <w:proofErr w:type="spellEnd"/>
          </w:p>
        </w:tc>
        <w:tc>
          <w:tcPr>
            <w:tcW w:w="7299" w:type="dxa"/>
          </w:tcPr>
          <w:p w:rsidR="0046183B" w:rsidRPr="00AC5F98" w:rsidRDefault="0046183B" w:rsidP="00AC5F98">
            <w:pPr>
              <w:numPr>
                <w:ilvl w:val="0"/>
                <w:numId w:val="1"/>
              </w:numPr>
              <w:ind w:left="540"/>
              <w:textAlignment w:val="center"/>
              <w:rPr>
                <w:rFonts w:ascii="Calibri" w:hAnsi="Calibri" w:cs="Calibri"/>
                <w:sz w:val="18"/>
                <w:szCs w:val="18"/>
              </w:rPr>
            </w:pPr>
            <w:r w:rsidRPr="00AC5F98">
              <w:rPr>
                <w:rFonts w:ascii="Calibri" w:hAnsi="Calibri" w:cs="Calibri"/>
                <w:sz w:val="18"/>
                <w:szCs w:val="18"/>
              </w:rPr>
              <w:t>X is registers 27:26</w:t>
            </w:r>
          </w:p>
          <w:p w:rsidR="0046183B" w:rsidRPr="00AC5F98" w:rsidRDefault="0046183B" w:rsidP="00AC5F98">
            <w:pPr>
              <w:numPr>
                <w:ilvl w:val="0"/>
                <w:numId w:val="1"/>
              </w:numPr>
              <w:ind w:left="540"/>
              <w:textAlignment w:val="center"/>
              <w:rPr>
                <w:rFonts w:ascii="Calibri" w:hAnsi="Calibri" w:cs="Calibri"/>
                <w:sz w:val="18"/>
                <w:szCs w:val="18"/>
              </w:rPr>
            </w:pPr>
            <w:r w:rsidRPr="00AC5F98">
              <w:rPr>
                <w:rFonts w:ascii="Calibri" w:hAnsi="Calibri" w:cs="Calibri"/>
                <w:sz w:val="18"/>
                <w:szCs w:val="18"/>
              </w:rPr>
              <w:t>Y is registers 29:28</w:t>
            </w:r>
          </w:p>
          <w:p w:rsidR="0046183B" w:rsidRPr="00AC5F98" w:rsidRDefault="0046183B" w:rsidP="00AC5F98">
            <w:pPr>
              <w:numPr>
                <w:ilvl w:val="0"/>
                <w:numId w:val="1"/>
              </w:numPr>
              <w:ind w:left="540"/>
              <w:textAlignment w:val="center"/>
              <w:rPr>
                <w:rFonts w:ascii="Calibri" w:hAnsi="Calibri" w:cs="Calibri"/>
                <w:sz w:val="18"/>
                <w:szCs w:val="18"/>
              </w:rPr>
            </w:pPr>
            <w:r w:rsidRPr="00AC5F98">
              <w:rPr>
                <w:rFonts w:ascii="Calibri" w:hAnsi="Calibri" w:cs="Calibri"/>
                <w:sz w:val="18"/>
                <w:szCs w:val="18"/>
              </w:rPr>
              <w:t>Z is registers 31:30</w:t>
            </w:r>
          </w:p>
        </w:tc>
      </w:tr>
      <w:tr w:rsidR="0046183B" w:rsidTr="00AC5F98">
        <w:tc>
          <w:tcPr>
            <w:tcW w:w="4675" w:type="dxa"/>
          </w:tcPr>
          <w:p w:rsidR="0046183B" w:rsidRPr="00AC5F98" w:rsidRDefault="0046183B" w:rsidP="00AC5F98">
            <w:pPr>
              <w:pStyle w:val="ListParagraph"/>
              <w:numPr>
                <w:ilvl w:val="0"/>
                <w:numId w:val="8"/>
              </w:numPr>
              <w:rPr>
                <w:sz w:val="18"/>
                <w:szCs w:val="18"/>
              </w:rPr>
            </w:pPr>
            <w:r w:rsidRPr="00AC5F98">
              <w:rPr>
                <w:sz w:val="18"/>
                <w:szCs w:val="18"/>
              </w:rPr>
              <w:t>CALL and JMP are 32-bit instructions</w:t>
            </w:r>
          </w:p>
          <w:p w:rsidR="004F2F24" w:rsidRDefault="004F2F24" w:rsidP="00AC5F98">
            <w:pPr>
              <w:pStyle w:val="ListParagraph"/>
              <w:numPr>
                <w:ilvl w:val="0"/>
                <w:numId w:val="8"/>
              </w:numPr>
              <w:rPr>
                <w:sz w:val="18"/>
                <w:szCs w:val="18"/>
              </w:rPr>
            </w:pPr>
            <w:r w:rsidRPr="00AC5F98">
              <w:rPr>
                <w:sz w:val="18"/>
                <w:szCs w:val="18"/>
              </w:rPr>
              <w:t>If working in Program Memory (DIR&lt;&lt;1)</w:t>
            </w:r>
          </w:p>
          <w:p w:rsidR="00A65461" w:rsidRPr="00AC5F98" w:rsidRDefault="00E85601" w:rsidP="00AC5F98">
            <w:pPr>
              <w:pStyle w:val="ListParagraph"/>
              <w:numPr>
                <w:ilvl w:val="0"/>
                <w:numId w:val="8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Set ZL low(DIR&gt;&gt;1)</w:t>
            </w:r>
          </w:p>
          <w:p w:rsidR="004F2F24" w:rsidRPr="00AC5F98" w:rsidRDefault="004F2F24" w:rsidP="00AC5F98">
            <w:pPr>
              <w:rPr>
                <w:sz w:val="18"/>
                <w:szCs w:val="18"/>
              </w:rPr>
            </w:pPr>
          </w:p>
        </w:tc>
        <w:tc>
          <w:tcPr>
            <w:tcW w:w="7299" w:type="dxa"/>
          </w:tcPr>
          <w:p w:rsidR="0046183B" w:rsidRPr="00AC5F98" w:rsidRDefault="0046183B" w:rsidP="00AC5F98">
            <w:pPr>
              <w:pStyle w:val="ListParagraph"/>
              <w:numPr>
                <w:ilvl w:val="0"/>
                <w:numId w:val="2"/>
              </w:numPr>
              <w:rPr>
                <w:sz w:val="18"/>
                <w:szCs w:val="18"/>
              </w:rPr>
            </w:pPr>
            <w:r w:rsidRPr="00AC5F98">
              <w:rPr>
                <w:sz w:val="18"/>
                <w:szCs w:val="18"/>
              </w:rPr>
              <w:t xml:space="preserve">INT7-4 connected to PORTE pins 7-4. </w:t>
            </w:r>
          </w:p>
          <w:p w:rsidR="0046183B" w:rsidRPr="00AC5F98" w:rsidRDefault="0046183B" w:rsidP="00AC5F98">
            <w:pPr>
              <w:pStyle w:val="ListParagraph"/>
              <w:numPr>
                <w:ilvl w:val="0"/>
                <w:numId w:val="2"/>
              </w:numPr>
              <w:rPr>
                <w:sz w:val="18"/>
                <w:szCs w:val="18"/>
              </w:rPr>
            </w:pPr>
            <w:r w:rsidRPr="00AC5F98">
              <w:rPr>
                <w:sz w:val="18"/>
                <w:szCs w:val="18"/>
              </w:rPr>
              <w:t>INT3-0 connected to PORTD pins 3-0.</w:t>
            </w:r>
          </w:p>
          <w:p w:rsidR="0046183B" w:rsidRPr="00AC5F98" w:rsidRDefault="0046183B" w:rsidP="00AC5F98">
            <w:pPr>
              <w:textAlignment w:val="center"/>
              <w:rPr>
                <w:rFonts w:ascii="Calibri" w:hAnsi="Calibri" w:cs="Calibri"/>
                <w:sz w:val="18"/>
                <w:szCs w:val="18"/>
              </w:rPr>
            </w:pPr>
          </w:p>
        </w:tc>
      </w:tr>
      <w:tr w:rsidR="0046183B" w:rsidTr="00AC5F98">
        <w:tc>
          <w:tcPr>
            <w:tcW w:w="4675" w:type="dxa"/>
          </w:tcPr>
          <w:p w:rsidR="0046183B" w:rsidRPr="00AC5F98" w:rsidRDefault="0046183B" w:rsidP="00AC5F98">
            <w:pPr>
              <w:rPr>
                <w:sz w:val="18"/>
                <w:szCs w:val="18"/>
              </w:rPr>
            </w:pPr>
            <w:r w:rsidRPr="00AC5F98">
              <w:rPr>
                <w:sz w:val="18"/>
                <w:szCs w:val="18"/>
              </w:rPr>
              <w:t>CTC Mode</w:t>
            </w:r>
          </w:p>
          <w:p w:rsidR="0046183B" w:rsidRPr="00AC5F98" w:rsidRDefault="0046183B" w:rsidP="00AC5F98">
            <w:pPr>
              <w:pStyle w:val="ListParagraph"/>
              <w:numPr>
                <w:ilvl w:val="0"/>
                <w:numId w:val="3"/>
              </w:numPr>
              <w:rPr>
                <w:sz w:val="18"/>
                <w:szCs w:val="18"/>
              </w:rPr>
            </w:pPr>
            <w:r w:rsidRPr="00AC5F98">
              <w:rPr>
                <w:sz w:val="18"/>
                <w:szCs w:val="18"/>
              </w:rPr>
              <w:t xml:space="preserve">Load OCR0 with a value. </w:t>
            </w:r>
          </w:p>
          <w:p w:rsidR="0046183B" w:rsidRPr="00AC5F98" w:rsidRDefault="0046183B" w:rsidP="00AC5F98">
            <w:pPr>
              <w:pStyle w:val="ListParagraph"/>
              <w:numPr>
                <w:ilvl w:val="0"/>
                <w:numId w:val="3"/>
              </w:numPr>
              <w:rPr>
                <w:sz w:val="18"/>
                <w:szCs w:val="18"/>
              </w:rPr>
            </w:pPr>
            <w:r w:rsidRPr="00AC5F98">
              <w:rPr>
                <w:sz w:val="18"/>
                <w:szCs w:val="18"/>
              </w:rPr>
              <w:t>TCNT0 star</w:t>
            </w:r>
            <w:r w:rsidR="00E85601">
              <w:rPr>
                <w:sz w:val="18"/>
                <w:szCs w:val="18"/>
              </w:rPr>
              <w:t>ts at 0 and counts up to OCR0 (</w:t>
            </w:r>
            <w:r w:rsidRPr="00AC5F98">
              <w:rPr>
                <w:sz w:val="18"/>
                <w:szCs w:val="18"/>
              </w:rPr>
              <w:t>TOP</w:t>
            </w:r>
            <w:r w:rsidR="00E85601">
              <w:rPr>
                <w:sz w:val="18"/>
                <w:szCs w:val="18"/>
              </w:rPr>
              <w:t>)</w:t>
            </w:r>
            <w:r w:rsidRPr="00AC5F98">
              <w:rPr>
                <w:sz w:val="18"/>
                <w:szCs w:val="18"/>
              </w:rPr>
              <w:t xml:space="preserve"> </w:t>
            </w:r>
          </w:p>
          <w:p w:rsidR="005F241A" w:rsidRPr="00AC5F98" w:rsidRDefault="0046183B" w:rsidP="00AC5F98">
            <w:pPr>
              <w:pStyle w:val="ListParagraph"/>
              <w:numPr>
                <w:ilvl w:val="0"/>
                <w:numId w:val="3"/>
              </w:numPr>
              <w:rPr>
                <w:sz w:val="18"/>
                <w:szCs w:val="18"/>
              </w:rPr>
            </w:pPr>
            <w:r w:rsidRPr="00AC5F98">
              <w:rPr>
                <w:sz w:val="18"/>
                <w:szCs w:val="18"/>
              </w:rPr>
              <w:t>OCF</w:t>
            </w:r>
            <w:r w:rsidR="005F241A" w:rsidRPr="00AC5F98">
              <w:rPr>
                <w:sz w:val="18"/>
                <w:szCs w:val="18"/>
              </w:rPr>
              <w:t xml:space="preserve">0 is set when TCNT0 reaches </w:t>
            </w:r>
            <w:r w:rsidR="00E85601">
              <w:rPr>
                <w:sz w:val="18"/>
                <w:szCs w:val="18"/>
              </w:rPr>
              <w:t>OCR0</w:t>
            </w:r>
          </w:p>
          <w:p w:rsidR="005F241A" w:rsidRPr="00AC5F98" w:rsidRDefault="005F241A" w:rsidP="00AC5F98">
            <w:pPr>
              <w:pStyle w:val="ListParagraph"/>
              <w:numPr>
                <w:ilvl w:val="0"/>
                <w:numId w:val="3"/>
              </w:numPr>
              <w:rPr>
                <w:sz w:val="18"/>
                <w:szCs w:val="18"/>
              </w:rPr>
            </w:pPr>
            <w:proofErr w:type="spellStart"/>
            <w:r w:rsidRPr="00AC5F98">
              <w:rPr>
                <w:sz w:val="18"/>
                <w:szCs w:val="18"/>
              </w:rPr>
              <w:t>OCRx</w:t>
            </w:r>
            <w:proofErr w:type="spellEnd"/>
            <w:r w:rsidRPr="00AC5F98">
              <w:rPr>
                <w:sz w:val="18"/>
                <w:szCs w:val="18"/>
              </w:rPr>
              <w:t xml:space="preserve"> is used to control when counting ends.</w:t>
            </w:r>
          </w:p>
          <w:p w:rsidR="005F241A" w:rsidRPr="00AC5F98" w:rsidRDefault="005F241A" w:rsidP="00AC5F98">
            <w:pPr>
              <w:pStyle w:val="ListParagraph"/>
              <w:numPr>
                <w:ilvl w:val="0"/>
                <w:numId w:val="3"/>
              </w:numPr>
              <w:rPr>
                <w:sz w:val="18"/>
                <w:szCs w:val="18"/>
              </w:rPr>
            </w:pPr>
            <w:proofErr w:type="spellStart"/>
            <w:r w:rsidRPr="00AC5F98">
              <w:rPr>
                <w:sz w:val="18"/>
                <w:szCs w:val="18"/>
              </w:rPr>
              <w:t>TCNTx</w:t>
            </w:r>
            <w:proofErr w:type="spellEnd"/>
            <w:r w:rsidRPr="00AC5F98">
              <w:rPr>
                <w:sz w:val="18"/>
                <w:szCs w:val="18"/>
              </w:rPr>
              <w:t xml:space="preserve"> is reset to 0 when </w:t>
            </w:r>
            <w:proofErr w:type="spellStart"/>
            <w:r w:rsidRPr="00AC5F98">
              <w:rPr>
                <w:sz w:val="18"/>
                <w:szCs w:val="18"/>
              </w:rPr>
              <w:t>TCNTx</w:t>
            </w:r>
            <w:proofErr w:type="spellEnd"/>
            <w:r w:rsidRPr="00AC5F98">
              <w:rPr>
                <w:sz w:val="18"/>
                <w:szCs w:val="18"/>
              </w:rPr>
              <w:t xml:space="preserve"> and </w:t>
            </w:r>
            <w:proofErr w:type="spellStart"/>
            <w:r w:rsidRPr="00AC5F98">
              <w:rPr>
                <w:sz w:val="18"/>
                <w:szCs w:val="18"/>
              </w:rPr>
              <w:t>OCRx</w:t>
            </w:r>
            <w:proofErr w:type="spellEnd"/>
            <w:r w:rsidRPr="00AC5F98">
              <w:rPr>
                <w:sz w:val="18"/>
                <w:szCs w:val="18"/>
              </w:rPr>
              <w:t xml:space="preserve"> match.</w:t>
            </w:r>
          </w:p>
          <w:p w:rsidR="005F241A" w:rsidRPr="00AC5F98" w:rsidRDefault="005F241A" w:rsidP="00AC5F98">
            <w:pPr>
              <w:pStyle w:val="ListParagraph"/>
              <w:numPr>
                <w:ilvl w:val="0"/>
                <w:numId w:val="3"/>
              </w:numPr>
              <w:rPr>
                <w:sz w:val="18"/>
                <w:szCs w:val="18"/>
              </w:rPr>
            </w:pPr>
            <w:r w:rsidRPr="00AC5F98">
              <w:rPr>
                <w:sz w:val="18"/>
                <w:szCs w:val="18"/>
              </w:rPr>
              <w:t xml:space="preserve">Need to write a 1 to </w:t>
            </w:r>
            <w:proofErr w:type="spellStart"/>
            <w:r w:rsidRPr="00AC5F98">
              <w:rPr>
                <w:sz w:val="18"/>
                <w:szCs w:val="18"/>
              </w:rPr>
              <w:t>TOVx</w:t>
            </w:r>
            <w:proofErr w:type="spellEnd"/>
            <w:r w:rsidRPr="00AC5F98">
              <w:rPr>
                <w:sz w:val="18"/>
                <w:szCs w:val="18"/>
              </w:rPr>
              <w:t xml:space="preserve"> and </w:t>
            </w:r>
            <w:proofErr w:type="spellStart"/>
            <w:r w:rsidRPr="00AC5F98">
              <w:rPr>
                <w:sz w:val="18"/>
                <w:szCs w:val="18"/>
              </w:rPr>
              <w:t>OCFx</w:t>
            </w:r>
            <w:proofErr w:type="spellEnd"/>
            <w:r w:rsidRPr="00AC5F98">
              <w:rPr>
                <w:sz w:val="18"/>
                <w:szCs w:val="18"/>
              </w:rPr>
              <w:t xml:space="preserve"> to use them again</w:t>
            </w:r>
          </w:p>
          <w:p w:rsidR="005F241A" w:rsidRPr="00AC5F98" w:rsidRDefault="005F241A" w:rsidP="00AC5F98">
            <w:pPr>
              <w:pStyle w:val="ListParagraph"/>
              <w:numPr>
                <w:ilvl w:val="0"/>
                <w:numId w:val="3"/>
              </w:numPr>
              <w:rPr>
                <w:sz w:val="18"/>
                <w:szCs w:val="18"/>
              </w:rPr>
            </w:pPr>
            <w:r w:rsidRPr="00AC5F98">
              <w:rPr>
                <w:sz w:val="18"/>
                <w:szCs w:val="18"/>
              </w:rPr>
              <w:t>OCO is part of a PORT so DDRB must be set to 1 (output) in order to be read from</w:t>
            </w:r>
          </w:p>
          <w:p w:rsidR="0046183B" w:rsidRPr="00AC5F98" w:rsidRDefault="0046183B" w:rsidP="00AC5F98">
            <w:pPr>
              <w:rPr>
                <w:sz w:val="18"/>
                <w:szCs w:val="18"/>
              </w:rPr>
            </w:pPr>
          </w:p>
        </w:tc>
        <w:tc>
          <w:tcPr>
            <w:tcW w:w="7299" w:type="dxa"/>
          </w:tcPr>
          <w:p w:rsidR="0046183B" w:rsidRPr="00AC5F98" w:rsidRDefault="0046183B" w:rsidP="00AC5F98">
            <w:pPr>
              <w:rPr>
                <w:sz w:val="18"/>
                <w:szCs w:val="18"/>
              </w:rPr>
            </w:pPr>
            <w:r w:rsidRPr="00AC5F98">
              <w:rPr>
                <w:sz w:val="18"/>
                <w:szCs w:val="18"/>
              </w:rPr>
              <w:t>Normal Mode</w:t>
            </w:r>
          </w:p>
          <w:p w:rsidR="0046183B" w:rsidRPr="00AC5F98" w:rsidRDefault="0046183B" w:rsidP="00AC5F98">
            <w:pPr>
              <w:pStyle w:val="ListParagraph"/>
              <w:numPr>
                <w:ilvl w:val="0"/>
                <w:numId w:val="4"/>
              </w:numPr>
              <w:rPr>
                <w:sz w:val="18"/>
                <w:szCs w:val="18"/>
              </w:rPr>
            </w:pPr>
            <w:r w:rsidRPr="00AC5F98">
              <w:rPr>
                <w:sz w:val="18"/>
                <w:szCs w:val="18"/>
              </w:rPr>
              <w:t>TOV0 is set when TCNT0 reaches MAX</w:t>
            </w:r>
          </w:p>
          <w:p w:rsidR="0046183B" w:rsidRPr="00AC5F98" w:rsidRDefault="0046183B" w:rsidP="00AC5F98">
            <w:pPr>
              <w:pStyle w:val="ListParagraph"/>
              <w:numPr>
                <w:ilvl w:val="0"/>
                <w:numId w:val="4"/>
              </w:numPr>
              <w:rPr>
                <w:sz w:val="18"/>
                <w:szCs w:val="18"/>
              </w:rPr>
            </w:pPr>
            <w:r w:rsidRPr="00AC5F98">
              <w:rPr>
                <w:sz w:val="18"/>
                <w:szCs w:val="18"/>
              </w:rPr>
              <w:t xml:space="preserve">Smaller the </w:t>
            </w:r>
            <w:proofErr w:type="spellStart"/>
            <w:r w:rsidRPr="00AC5F98">
              <w:rPr>
                <w:sz w:val="18"/>
                <w:szCs w:val="18"/>
              </w:rPr>
              <w:t>prescale</w:t>
            </w:r>
            <w:proofErr w:type="spellEnd"/>
            <w:r w:rsidRPr="00AC5F98">
              <w:rPr>
                <w:sz w:val="18"/>
                <w:szCs w:val="18"/>
              </w:rPr>
              <w:t>, the higher the resolution</w:t>
            </w:r>
          </w:p>
          <w:p w:rsidR="005F241A" w:rsidRPr="00AC5F98" w:rsidRDefault="005F241A" w:rsidP="00AC5F98">
            <w:pPr>
              <w:pStyle w:val="ListParagraph"/>
              <w:numPr>
                <w:ilvl w:val="0"/>
                <w:numId w:val="4"/>
              </w:numPr>
              <w:rPr>
                <w:sz w:val="18"/>
                <w:szCs w:val="18"/>
              </w:rPr>
            </w:pPr>
            <w:r w:rsidRPr="00AC5F98">
              <w:rPr>
                <w:sz w:val="18"/>
                <w:szCs w:val="18"/>
              </w:rPr>
              <w:t xml:space="preserve">Counting stops when </w:t>
            </w:r>
            <w:proofErr w:type="spellStart"/>
            <w:r w:rsidRPr="00AC5F98">
              <w:rPr>
                <w:sz w:val="18"/>
                <w:szCs w:val="18"/>
              </w:rPr>
              <w:t>TCNTx</w:t>
            </w:r>
            <w:proofErr w:type="spellEnd"/>
            <w:r w:rsidRPr="00AC5F98">
              <w:rPr>
                <w:sz w:val="18"/>
                <w:szCs w:val="18"/>
              </w:rPr>
              <w:t xml:space="preserve"> rolls over</w:t>
            </w:r>
          </w:p>
          <w:p w:rsidR="0046183B" w:rsidRPr="00AC5F98" w:rsidRDefault="0046183B" w:rsidP="00AC5F98">
            <w:pPr>
              <w:rPr>
                <w:sz w:val="18"/>
                <w:szCs w:val="18"/>
              </w:rPr>
            </w:pPr>
            <w:r w:rsidRPr="00AC5F98">
              <w:rPr>
                <w:sz w:val="18"/>
                <w:szCs w:val="18"/>
              </w:rPr>
              <w:t>Fast PMW Mode</w:t>
            </w:r>
          </w:p>
          <w:p w:rsidR="0046183B" w:rsidRPr="00AC5F98" w:rsidRDefault="0046183B" w:rsidP="00AC5F98">
            <w:pPr>
              <w:pStyle w:val="ListParagraph"/>
              <w:numPr>
                <w:ilvl w:val="0"/>
                <w:numId w:val="6"/>
              </w:numPr>
              <w:rPr>
                <w:sz w:val="18"/>
                <w:szCs w:val="18"/>
              </w:rPr>
            </w:pPr>
            <w:r w:rsidRPr="00AC5F98">
              <w:rPr>
                <w:sz w:val="18"/>
                <w:szCs w:val="18"/>
              </w:rPr>
              <w:t>Uses both OCF0 and T</w:t>
            </w:r>
            <w:bookmarkStart w:id="0" w:name="_GoBack"/>
            <w:bookmarkEnd w:id="0"/>
            <w:r w:rsidRPr="00AC5F98">
              <w:rPr>
                <w:sz w:val="18"/>
                <w:szCs w:val="18"/>
              </w:rPr>
              <w:t>OV0</w:t>
            </w:r>
          </w:p>
          <w:p w:rsidR="0046183B" w:rsidRPr="00AC5F98" w:rsidRDefault="0046183B" w:rsidP="00AC5F98">
            <w:pPr>
              <w:pStyle w:val="ListParagraph"/>
              <w:numPr>
                <w:ilvl w:val="0"/>
                <w:numId w:val="6"/>
              </w:numPr>
              <w:rPr>
                <w:sz w:val="18"/>
                <w:szCs w:val="18"/>
              </w:rPr>
            </w:pPr>
            <w:r w:rsidRPr="00AC5F98">
              <w:rPr>
                <w:sz w:val="18"/>
                <w:szCs w:val="18"/>
              </w:rPr>
              <w:t xml:space="preserve">Clear OC0 on output compare match, set OC0 at TOP </w:t>
            </w:r>
          </w:p>
          <w:p w:rsidR="005F241A" w:rsidRPr="00AC5F98" w:rsidRDefault="005F241A" w:rsidP="00AC5F98">
            <w:pPr>
              <w:rPr>
                <w:sz w:val="18"/>
                <w:szCs w:val="18"/>
              </w:rPr>
            </w:pPr>
            <w:r w:rsidRPr="00AC5F98">
              <w:rPr>
                <w:sz w:val="18"/>
                <w:szCs w:val="18"/>
              </w:rPr>
              <w:t>Timers</w:t>
            </w:r>
          </w:p>
          <w:p w:rsidR="005F241A" w:rsidRPr="00AC5F98" w:rsidRDefault="005F241A" w:rsidP="00AC5F98">
            <w:pPr>
              <w:pStyle w:val="ListParagraph"/>
              <w:numPr>
                <w:ilvl w:val="0"/>
                <w:numId w:val="9"/>
              </w:numPr>
              <w:rPr>
                <w:sz w:val="18"/>
                <w:szCs w:val="18"/>
              </w:rPr>
            </w:pPr>
            <w:proofErr w:type="spellStart"/>
            <w:r w:rsidRPr="00AC5F98">
              <w:rPr>
                <w:sz w:val="18"/>
                <w:szCs w:val="18"/>
              </w:rPr>
              <w:t>TOIEx</w:t>
            </w:r>
            <w:proofErr w:type="spellEnd"/>
            <w:r w:rsidRPr="00AC5F98">
              <w:rPr>
                <w:sz w:val="18"/>
                <w:szCs w:val="18"/>
              </w:rPr>
              <w:t xml:space="preserve"> = Timer overflow interrupt enable (Normal mode)</w:t>
            </w:r>
          </w:p>
          <w:p w:rsidR="005F241A" w:rsidRPr="00AC5F98" w:rsidRDefault="005F241A" w:rsidP="00AC5F98">
            <w:pPr>
              <w:pStyle w:val="ListParagraph"/>
              <w:numPr>
                <w:ilvl w:val="0"/>
                <w:numId w:val="9"/>
              </w:numPr>
              <w:rPr>
                <w:sz w:val="18"/>
                <w:szCs w:val="18"/>
              </w:rPr>
            </w:pPr>
            <w:proofErr w:type="spellStart"/>
            <w:r w:rsidRPr="00AC5F98">
              <w:rPr>
                <w:sz w:val="18"/>
                <w:szCs w:val="18"/>
              </w:rPr>
              <w:t>OCIEx</w:t>
            </w:r>
            <w:proofErr w:type="spellEnd"/>
            <w:r w:rsidRPr="00AC5F98">
              <w:rPr>
                <w:sz w:val="18"/>
                <w:szCs w:val="18"/>
              </w:rPr>
              <w:t xml:space="preserve"> = Output compare interrupt enable (CTC mode)</w:t>
            </w:r>
          </w:p>
          <w:p w:rsidR="005F241A" w:rsidRPr="00AC5F98" w:rsidRDefault="005F241A" w:rsidP="00AC5F98">
            <w:pPr>
              <w:pStyle w:val="ListParagraph"/>
              <w:numPr>
                <w:ilvl w:val="0"/>
                <w:numId w:val="9"/>
              </w:numPr>
              <w:rPr>
                <w:sz w:val="18"/>
                <w:szCs w:val="18"/>
              </w:rPr>
            </w:pPr>
            <w:r w:rsidRPr="00AC5F98">
              <w:rPr>
                <w:sz w:val="18"/>
                <w:szCs w:val="18"/>
              </w:rPr>
              <w:t xml:space="preserve">CTC Mode: move value into OCR and 0 into TCNT. Now when TCNT==OCR, OCIE will be set to call the interrupt. IF the count is to be repeated then clear TCNT to 0 and set </w:t>
            </w:r>
            <w:proofErr w:type="spellStart"/>
            <w:r w:rsidRPr="00AC5F98">
              <w:rPr>
                <w:sz w:val="18"/>
                <w:szCs w:val="18"/>
              </w:rPr>
              <w:t>CTCx</w:t>
            </w:r>
            <w:proofErr w:type="spellEnd"/>
            <w:r w:rsidRPr="00AC5F98">
              <w:rPr>
                <w:sz w:val="18"/>
                <w:szCs w:val="18"/>
              </w:rPr>
              <w:t xml:space="preserve"> bit which clears it on compare automatically</w:t>
            </w:r>
          </w:p>
          <w:p w:rsidR="005F241A" w:rsidRPr="00AC5F98" w:rsidRDefault="004070F9" w:rsidP="00AC5F98">
            <w:pPr>
              <w:pStyle w:val="ListParagraph"/>
              <w:numPr>
                <w:ilvl w:val="0"/>
                <w:numId w:val="9"/>
              </w:numPr>
              <w:rPr>
                <w:sz w:val="18"/>
                <w:szCs w:val="18"/>
              </w:rPr>
            </w:pPr>
            <w:r w:rsidRPr="00AC5F98">
              <w:rPr>
                <w:sz w:val="18"/>
                <w:szCs w:val="18"/>
              </w:rPr>
              <w:t>TCNT is compared to OCR. IF match OCF is se</w:t>
            </w:r>
            <w:r w:rsidR="005B6C9C">
              <w:rPr>
                <w:sz w:val="18"/>
                <w:szCs w:val="18"/>
              </w:rPr>
              <w:t>t. IF 16-bit then OCR1A sets OCF</w:t>
            </w:r>
            <w:r w:rsidRPr="00AC5F98">
              <w:rPr>
                <w:sz w:val="18"/>
                <w:szCs w:val="18"/>
              </w:rPr>
              <w:t>1A</w:t>
            </w:r>
          </w:p>
          <w:p w:rsidR="004070F9" w:rsidRPr="00AC5F98" w:rsidRDefault="004070F9" w:rsidP="00AC5F98">
            <w:pPr>
              <w:pStyle w:val="ListParagraph"/>
              <w:numPr>
                <w:ilvl w:val="0"/>
                <w:numId w:val="9"/>
              </w:numPr>
              <w:rPr>
                <w:sz w:val="18"/>
                <w:szCs w:val="18"/>
              </w:rPr>
            </w:pPr>
            <w:proofErr w:type="spellStart"/>
            <w:r w:rsidRPr="00AC5F98">
              <w:rPr>
                <w:sz w:val="18"/>
                <w:szCs w:val="18"/>
              </w:rPr>
              <w:t>TCCRx</w:t>
            </w:r>
            <w:proofErr w:type="spellEnd"/>
            <w:r w:rsidRPr="00AC5F98">
              <w:rPr>
                <w:sz w:val="18"/>
                <w:szCs w:val="18"/>
              </w:rPr>
              <w:t xml:space="preserve"> is register that customizes timer</w:t>
            </w:r>
          </w:p>
        </w:tc>
      </w:tr>
      <w:tr w:rsidR="0046183B" w:rsidTr="00AC5F98">
        <w:tc>
          <w:tcPr>
            <w:tcW w:w="4675" w:type="dxa"/>
          </w:tcPr>
          <w:p w:rsidR="0046183B" w:rsidRPr="00AC5F98" w:rsidRDefault="007D150B" w:rsidP="00AC5F98">
            <w:pPr>
              <w:rPr>
                <w:sz w:val="18"/>
                <w:szCs w:val="18"/>
              </w:rPr>
            </w:pPr>
            <w:r w:rsidRPr="00AC5F98">
              <w:rPr>
                <w:sz w:val="18"/>
                <w:szCs w:val="18"/>
              </w:rPr>
              <w:t>In PC relative instructions like RCALL and BREQ, you have to find the address by using PC + 1</w:t>
            </w:r>
          </w:p>
        </w:tc>
        <w:tc>
          <w:tcPr>
            <w:tcW w:w="7299" w:type="dxa"/>
          </w:tcPr>
          <w:p w:rsidR="004F2F24" w:rsidRPr="00AC5F98" w:rsidRDefault="004F2F24" w:rsidP="00AC5F98">
            <w:pPr>
              <w:pStyle w:val="ListParagraph"/>
              <w:numPr>
                <w:ilvl w:val="0"/>
                <w:numId w:val="7"/>
              </w:numPr>
              <w:rPr>
                <w:sz w:val="18"/>
                <w:szCs w:val="18"/>
              </w:rPr>
            </w:pPr>
            <w:r w:rsidRPr="00AC5F98">
              <w:rPr>
                <w:sz w:val="18"/>
                <w:szCs w:val="18"/>
              </w:rPr>
              <w:t>Must set bit in EIMSK to be detected</w:t>
            </w:r>
          </w:p>
          <w:p w:rsidR="0046183B" w:rsidRPr="00AC5F98" w:rsidRDefault="004F2F24" w:rsidP="00AC5F98">
            <w:pPr>
              <w:pStyle w:val="ListParagraph"/>
              <w:numPr>
                <w:ilvl w:val="0"/>
                <w:numId w:val="7"/>
              </w:numPr>
              <w:rPr>
                <w:sz w:val="18"/>
                <w:szCs w:val="18"/>
              </w:rPr>
            </w:pPr>
            <w:r w:rsidRPr="00AC5F98">
              <w:rPr>
                <w:sz w:val="18"/>
                <w:szCs w:val="18"/>
              </w:rPr>
              <w:t>You know which INT was triggered by bit testing EIFR</w:t>
            </w:r>
          </w:p>
          <w:p w:rsidR="004F2F24" w:rsidRPr="00AC5F98" w:rsidRDefault="00D9624D" w:rsidP="00AC5F98">
            <w:pPr>
              <w:pStyle w:val="ListParagraph"/>
              <w:numPr>
                <w:ilvl w:val="0"/>
                <w:numId w:val="7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00 = low, 11 = rising, </w:t>
            </w:r>
            <w:r w:rsidR="004F2F24" w:rsidRPr="00AC5F98">
              <w:rPr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0</w:t>
            </w:r>
            <w:r w:rsidR="004F2F24" w:rsidRPr="00AC5F98">
              <w:rPr>
                <w:sz w:val="18"/>
                <w:szCs w:val="18"/>
              </w:rPr>
              <w:t xml:space="preserve"> = falling</w:t>
            </w:r>
          </w:p>
        </w:tc>
      </w:tr>
      <w:tr w:rsidR="00710B38" w:rsidTr="00AC5F98">
        <w:tc>
          <w:tcPr>
            <w:tcW w:w="4675" w:type="dxa"/>
          </w:tcPr>
          <w:p w:rsidR="00710B38" w:rsidRPr="00AC5F98" w:rsidRDefault="004070F9" w:rsidP="00AC5F98">
            <w:pPr>
              <w:rPr>
                <w:sz w:val="18"/>
                <w:szCs w:val="18"/>
              </w:rPr>
            </w:pPr>
            <w:r w:rsidRPr="00AC5F98">
              <w:rPr>
                <w:sz w:val="18"/>
                <w:szCs w:val="18"/>
              </w:rPr>
              <w:t>USART</w:t>
            </w:r>
          </w:p>
          <w:p w:rsidR="004070F9" w:rsidRPr="00AC5F98" w:rsidRDefault="004070F9" w:rsidP="00AC5F98">
            <w:pPr>
              <w:pStyle w:val="ListParagraph"/>
              <w:numPr>
                <w:ilvl w:val="0"/>
                <w:numId w:val="10"/>
              </w:numPr>
              <w:rPr>
                <w:sz w:val="18"/>
                <w:szCs w:val="18"/>
              </w:rPr>
            </w:pPr>
            <w:r w:rsidRPr="00AC5F98">
              <w:rPr>
                <w:sz w:val="18"/>
                <w:szCs w:val="18"/>
              </w:rPr>
              <w:t>Start bit is always low</w:t>
            </w:r>
          </w:p>
          <w:p w:rsidR="004070F9" w:rsidRPr="00AC5F98" w:rsidRDefault="004070F9" w:rsidP="00AC5F98">
            <w:pPr>
              <w:pStyle w:val="ListParagraph"/>
              <w:numPr>
                <w:ilvl w:val="0"/>
                <w:numId w:val="10"/>
              </w:numPr>
              <w:rPr>
                <w:sz w:val="18"/>
                <w:szCs w:val="18"/>
              </w:rPr>
            </w:pPr>
            <w:r w:rsidRPr="00AC5F98">
              <w:rPr>
                <w:sz w:val="18"/>
                <w:szCs w:val="18"/>
              </w:rPr>
              <w:t>Stop bit is always high</w:t>
            </w:r>
          </w:p>
          <w:p w:rsidR="004070F9" w:rsidRPr="00AC5F98" w:rsidRDefault="004070F9" w:rsidP="00AC5F98">
            <w:pPr>
              <w:pStyle w:val="ListParagraph"/>
              <w:numPr>
                <w:ilvl w:val="0"/>
                <w:numId w:val="10"/>
              </w:numPr>
              <w:rPr>
                <w:sz w:val="18"/>
                <w:szCs w:val="18"/>
              </w:rPr>
            </w:pPr>
            <w:r w:rsidRPr="00AC5F98">
              <w:rPr>
                <w:sz w:val="18"/>
                <w:szCs w:val="18"/>
              </w:rPr>
              <w:t>Idle is high</w:t>
            </w:r>
          </w:p>
          <w:p w:rsidR="004070F9" w:rsidRPr="00AC5F98" w:rsidRDefault="004070F9" w:rsidP="00AC5F98">
            <w:pPr>
              <w:pStyle w:val="ListParagraph"/>
              <w:numPr>
                <w:ilvl w:val="0"/>
                <w:numId w:val="10"/>
              </w:numPr>
              <w:rPr>
                <w:sz w:val="18"/>
                <w:szCs w:val="18"/>
              </w:rPr>
            </w:pPr>
            <w:r w:rsidRPr="00AC5F98">
              <w:rPr>
                <w:sz w:val="18"/>
                <w:szCs w:val="18"/>
              </w:rPr>
              <w:t>Even Parity means P-bit is set to make number of 1’s even</w:t>
            </w:r>
          </w:p>
          <w:p w:rsidR="00E71103" w:rsidRPr="00AC5F98" w:rsidRDefault="004070F9" w:rsidP="00AC5F98">
            <w:pPr>
              <w:pStyle w:val="ListParagraph"/>
              <w:numPr>
                <w:ilvl w:val="0"/>
                <w:numId w:val="10"/>
              </w:numPr>
              <w:rPr>
                <w:sz w:val="18"/>
                <w:szCs w:val="18"/>
              </w:rPr>
            </w:pPr>
            <w:r w:rsidRPr="00AC5F98">
              <w:rPr>
                <w:sz w:val="18"/>
                <w:szCs w:val="18"/>
              </w:rPr>
              <w:t xml:space="preserve">By setting TXCIE and RXCIE in </w:t>
            </w:r>
            <w:proofErr w:type="spellStart"/>
            <w:r w:rsidRPr="00AC5F98">
              <w:rPr>
                <w:sz w:val="18"/>
                <w:szCs w:val="18"/>
              </w:rPr>
              <w:t>UCSRxB</w:t>
            </w:r>
            <w:proofErr w:type="spellEnd"/>
            <w:r w:rsidR="00E71103" w:rsidRPr="00AC5F98">
              <w:rPr>
                <w:sz w:val="18"/>
                <w:szCs w:val="18"/>
              </w:rPr>
              <w:t xml:space="preserve"> you can set interrupts. Vectors for 0 = 0x0028 and 0x0024 and for USRART1 = 0x0040 and 0x003C</w:t>
            </w:r>
          </w:p>
        </w:tc>
        <w:tc>
          <w:tcPr>
            <w:tcW w:w="7299" w:type="dxa"/>
          </w:tcPr>
          <w:p w:rsidR="00710B38" w:rsidRPr="00AC5F98" w:rsidRDefault="004070F9" w:rsidP="00AC5F98">
            <w:pPr>
              <w:rPr>
                <w:sz w:val="18"/>
                <w:szCs w:val="18"/>
              </w:rPr>
            </w:pPr>
            <w:r w:rsidRPr="00AC5F98">
              <w:rPr>
                <w:sz w:val="18"/>
                <w:szCs w:val="18"/>
              </w:rPr>
              <w:t>USART</w:t>
            </w:r>
          </w:p>
          <w:p w:rsidR="004070F9" w:rsidRPr="00AC5F98" w:rsidRDefault="004070F9" w:rsidP="00AC5F98">
            <w:pPr>
              <w:pStyle w:val="ListParagraph"/>
              <w:numPr>
                <w:ilvl w:val="0"/>
                <w:numId w:val="11"/>
              </w:numPr>
              <w:rPr>
                <w:sz w:val="18"/>
                <w:szCs w:val="18"/>
              </w:rPr>
            </w:pPr>
            <w:proofErr w:type="spellStart"/>
            <w:r w:rsidRPr="00AC5F98">
              <w:rPr>
                <w:sz w:val="18"/>
                <w:szCs w:val="18"/>
              </w:rPr>
              <w:t>UMSELx</w:t>
            </w:r>
            <w:proofErr w:type="spellEnd"/>
            <w:r w:rsidRPr="00AC5F98">
              <w:rPr>
                <w:sz w:val="18"/>
                <w:szCs w:val="18"/>
              </w:rPr>
              <w:t xml:space="preserve"> = 0 = </w:t>
            </w:r>
            <w:proofErr w:type="spellStart"/>
            <w:r w:rsidRPr="00AC5F98">
              <w:rPr>
                <w:sz w:val="18"/>
                <w:szCs w:val="18"/>
              </w:rPr>
              <w:t>Async</w:t>
            </w:r>
            <w:proofErr w:type="spellEnd"/>
            <w:r w:rsidRPr="00AC5F98">
              <w:rPr>
                <w:sz w:val="18"/>
                <w:szCs w:val="18"/>
              </w:rPr>
              <w:t>, 1 = Sync</w:t>
            </w:r>
          </w:p>
          <w:p w:rsidR="004070F9" w:rsidRPr="00AC5F98" w:rsidRDefault="004070F9" w:rsidP="00AC5F98">
            <w:pPr>
              <w:pStyle w:val="ListParagraph"/>
              <w:numPr>
                <w:ilvl w:val="0"/>
                <w:numId w:val="11"/>
              </w:numPr>
              <w:rPr>
                <w:sz w:val="18"/>
                <w:szCs w:val="18"/>
              </w:rPr>
            </w:pPr>
            <w:proofErr w:type="spellStart"/>
            <w:r w:rsidRPr="00AC5F98">
              <w:rPr>
                <w:sz w:val="18"/>
                <w:szCs w:val="18"/>
              </w:rPr>
              <w:t>UCSZx</w:t>
            </w:r>
            <w:proofErr w:type="spellEnd"/>
            <w:r w:rsidRPr="00AC5F98">
              <w:rPr>
                <w:sz w:val="18"/>
                <w:szCs w:val="18"/>
              </w:rPr>
              <w:t xml:space="preserve"> 2:0 is data frame size</w:t>
            </w:r>
          </w:p>
          <w:p w:rsidR="004070F9" w:rsidRPr="00AC5F98" w:rsidRDefault="004070F9" w:rsidP="00AC5F98">
            <w:pPr>
              <w:pStyle w:val="ListParagraph"/>
              <w:numPr>
                <w:ilvl w:val="0"/>
                <w:numId w:val="11"/>
              </w:numPr>
              <w:rPr>
                <w:sz w:val="18"/>
                <w:szCs w:val="18"/>
              </w:rPr>
            </w:pPr>
            <w:proofErr w:type="spellStart"/>
            <w:r w:rsidRPr="00AC5F98">
              <w:rPr>
                <w:sz w:val="18"/>
                <w:szCs w:val="18"/>
              </w:rPr>
              <w:t>UPMx</w:t>
            </w:r>
            <w:proofErr w:type="spellEnd"/>
            <w:r w:rsidRPr="00AC5F98">
              <w:rPr>
                <w:sz w:val="18"/>
                <w:szCs w:val="18"/>
              </w:rPr>
              <w:t xml:space="preserve"> 1:0 is parity == 00 none, 10 = even, 01 = odd</w:t>
            </w:r>
          </w:p>
          <w:p w:rsidR="004070F9" w:rsidRPr="00AC5F98" w:rsidRDefault="004070F9" w:rsidP="00AC5F98">
            <w:pPr>
              <w:pStyle w:val="ListParagraph"/>
              <w:numPr>
                <w:ilvl w:val="0"/>
                <w:numId w:val="11"/>
              </w:numPr>
              <w:rPr>
                <w:sz w:val="18"/>
                <w:szCs w:val="18"/>
              </w:rPr>
            </w:pPr>
            <w:proofErr w:type="spellStart"/>
            <w:r w:rsidRPr="00AC5F98">
              <w:rPr>
                <w:sz w:val="18"/>
                <w:szCs w:val="18"/>
              </w:rPr>
              <w:t>USBSx</w:t>
            </w:r>
            <w:proofErr w:type="spellEnd"/>
            <w:r w:rsidRPr="00AC5F98">
              <w:rPr>
                <w:sz w:val="18"/>
                <w:szCs w:val="18"/>
              </w:rPr>
              <w:t xml:space="preserve"> = 0 = one stop bit, 1 = two stop bits</w:t>
            </w:r>
          </w:p>
          <w:p w:rsidR="004070F9" w:rsidRPr="00AC5F98" w:rsidRDefault="004070F9" w:rsidP="00AC5F98">
            <w:pPr>
              <w:pStyle w:val="ListParagraph"/>
              <w:numPr>
                <w:ilvl w:val="0"/>
                <w:numId w:val="11"/>
              </w:numPr>
              <w:rPr>
                <w:sz w:val="18"/>
                <w:szCs w:val="18"/>
              </w:rPr>
            </w:pPr>
            <w:proofErr w:type="spellStart"/>
            <w:r w:rsidRPr="00AC5F98">
              <w:rPr>
                <w:sz w:val="18"/>
                <w:szCs w:val="18"/>
              </w:rPr>
              <w:t>TXENx</w:t>
            </w:r>
            <w:proofErr w:type="spellEnd"/>
            <w:r w:rsidRPr="00AC5F98">
              <w:rPr>
                <w:sz w:val="18"/>
                <w:szCs w:val="18"/>
              </w:rPr>
              <w:t xml:space="preserve"> = transmitter enable</w:t>
            </w:r>
          </w:p>
          <w:p w:rsidR="004070F9" w:rsidRPr="00AC5F98" w:rsidRDefault="004070F9" w:rsidP="00AC5F98">
            <w:pPr>
              <w:pStyle w:val="ListParagraph"/>
              <w:numPr>
                <w:ilvl w:val="0"/>
                <w:numId w:val="11"/>
              </w:numPr>
              <w:rPr>
                <w:sz w:val="18"/>
                <w:szCs w:val="18"/>
              </w:rPr>
            </w:pPr>
            <w:proofErr w:type="spellStart"/>
            <w:r w:rsidRPr="00AC5F98">
              <w:rPr>
                <w:sz w:val="18"/>
                <w:szCs w:val="18"/>
              </w:rPr>
              <w:t>UDREx</w:t>
            </w:r>
            <w:proofErr w:type="spellEnd"/>
            <w:r w:rsidRPr="00AC5F98">
              <w:rPr>
                <w:sz w:val="18"/>
                <w:szCs w:val="18"/>
              </w:rPr>
              <w:t xml:space="preserve"> = 0 = </w:t>
            </w:r>
            <w:proofErr w:type="spellStart"/>
            <w:r w:rsidRPr="00AC5F98">
              <w:rPr>
                <w:sz w:val="18"/>
                <w:szCs w:val="18"/>
              </w:rPr>
              <w:t>UDRx</w:t>
            </w:r>
            <w:proofErr w:type="spellEnd"/>
            <w:r w:rsidRPr="00AC5F98">
              <w:rPr>
                <w:sz w:val="18"/>
                <w:szCs w:val="18"/>
              </w:rPr>
              <w:t xml:space="preserve"> Full, 1 = </w:t>
            </w:r>
            <w:proofErr w:type="spellStart"/>
            <w:r w:rsidRPr="00AC5F98">
              <w:rPr>
                <w:sz w:val="18"/>
                <w:szCs w:val="18"/>
              </w:rPr>
              <w:t>UDRx</w:t>
            </w:r>
            <w:proofErr w:type="spellEnd"/>
            <w:r w:rsidRPr="00AC5F98">
              <w:rPr>
                <w:sz w:val="18"/>
                <w:szCs w:val="18"/>
              </w:rPr>
              <w:t xml:space="preserve"> Empty</w:t>
            </w:r>
          </w:p>
          <w:p w:rsidR="004070F9" w:rsidRPr="00AC5F98" w:rsidRDefault="004070F9" w:rsidP="00AC5F98">
            <w:pPr>
              <w:pStyle w:val="ListParagraph"/>
              <w:numPr>
                <w:ilvl w:val="0"/>
                <w:numId w:val="11"/>
              </w:numPr>
              <w:rPr>
                <w:sz w:val="18"/>
                <w:szCs w:val="18"/>
              </w:rPr>
            </w:pPr>
            <w:proofErr w:type="spellStart"/>
            <w:r w:rsidRPr="00AC5F98">
              <w:rPr>
                <w:sz w:val="18"/>
                <w:szCs w:val="18"/>
              </w:rPr>
              <w:t>TXCx</w:t>
            </w:r>
            <w:proofErr w:type="spellEnd"/>
            <w:r w:rsidRPr="00AC5F98">
              <w:rPr>
                <w:sz w:val="18"/>
                <w:szCs w:val="18"/>
              </w:rPr>
              <w:t xml:space="preserve"> = 0 = transmit incomplete, 1 = complete</w:t>
            </w:r>
          </w:p>
          <w:p w:rsidR="004070F9" w:rsidRPr="00AC5F98" w:rsidRDefault="004070F9" w:rsidP="00AC5F98">
            <w:pPr>
              <w:pStyle w:val="ListParagraph"/>
              <w:numPr>
                <w:ilvl w:val="0"/>
                <w:numId w:val="11"/>
              </w:numPr>
              <w:rPr>
                <w:sz w:val="18"/>
                <w:szCs w:val="18"/>
              </w:rPr>
            </w:pPr>
            <w:proofErr w:type="spellStart"/>
            <w:r w:rsidRPr="00AC5F98">
              <w:rPr>
                <w:sz w:val="18"/>
                <w:szCs w:val="18"/>
              </w:rPr>
              <w:t>R</w:t>
            </w:r>
            <w:r w:rsidRPr="00AC5F98">
              <w:rPr>
                <w:sz w:val="18"/>
                <w:szCs w:val="18"/>
              </w:rPr>
              <w:t>XCx</w:t>
            </w:r>
            <w:proofErr w:type="spellEnd"/>
            <w:r w:rsidRPr="00AC5F98">
              <w:rPr>
                <w:sz w:val="18"/>
                <w:szCs w:val="18"/>
              </w:rPr>
              <w:t xml:space="preserve"> = 0 = </w:t>
            </w:r>
            <w:r w:rsidRPr="00AC5F98">
              <w:rPr>
                <w:sz w:val="18"/>
                <w:szCs w:val="18"/>
              </w:rPr>
              <w:t>receive</w:t>
            </w:r>
            <w:r w:rsidRPr="00AC5F98">
              <w:rPr>
                <w:sz w:val="18"/>
                <w:szCs w:val="18"/>
              </w:rPr>
              <w:t xml:space="preserve"> incomplete, 1 = complete</w:t>
            </w:r>
          </w:p>
          <w:p w:rsidR="00E71103" w:rsidRPr="00AC5F98" w:rsidRDefault="00E71103" w:rsidP="00AC5F98">
            <w:pPr>
              <w:ind w:left="360"/>
              <w:rPr>
                <w:sz w:val="18"/>
                <w:szCs w:val="18"/>
              </w:rPr>
            </w:pPr>
          </w:p>
        </w:tc>
      </w:tr>
      <w:tr w:rsidR="004E5800" w:rsidTr="00AC5F98">
        <w:tc>
          <w:tcPr>
            <w:tcW w:w="4675" w:type="dxa"/>
          </w:tcPr>
          <w:p w:rsidR="004E5800" w:rsidRPr="00AC5F98" w:rsidRDefault="004E5800" w:rsidP="004E5800">
            <w:pPr>
              <w:rPr>
                <w:sz w:val="18"/>
                <w:szCs w:val="18"/>
              </w:rPr>
            </w:pPr>
            <w:r w:rsidRPr="00AC5F98">
              <w:rPr>
                <w:sz w:val="18"/>
                <w:szCs w:val="18"/>
              </w:rPr>
              <w:t xml:space="preserve">Effective address (is pointer) routes to the left of Address Adder and Target </w:t>
            </w:r>
            <w:proofErr w:type="gramStart"/>
            <w:r w:rsidRPr="00AC5F98">
              <w:rPr>
                <w:sz w:val="18"/>
                <w:szCs w:val="18"/>
              </w:rPr>
              <w:t>Address(</w:t>
            </w:r>
            <w:proofErr w:type="gramEnd"/>
            <w:r w:rsidRPr="00AC5F98">
              <w:rPr>
                <w:sz w:val="18"/>
                <w:szCs w:val="18"/>
              </w:rPr>
              <w:t>is raw address) routes to the right</w:t>
            </w:r>
          </w:p>
        </w:tc>
        <w:tc>
          <w:tcPr>
            <w:tcW w:w="7299" w:type="dxa"/>
          </w:tcPr>
          <w:p w:rsidR="004E5800" w:rsidRPr="004E5800" w:rsidRDefault="004E5800" w:rsidP="004E5800">
            <w:pPr>
              <w:rPr>
                <w:sz w:val="18"/>
                <w:szCs w:val="18"/>
              </w:rPr>
            </w:pPr>
            <w:proofErr w:type="spellStart"/>
            <w:r w:rsidRPr="004E5800">
              <w:rPr>
                <w:sz w:val="18"/>
                <w:szCs w:val="18"/>
              </w:rPr>
              <w:t>sbr</w:t>
            </w:r>
            <w:proofErr w:type="spellEnd"/>
            <w:r w:rsidRPr="004E5800">
              <w:rPr>
                <w:sz w:val="18"/>
                <w:szCs w:val="18"/>
              </w:rPr>
              <w:t xml:space="preserve"> </w:t>
            </w:r>
            <w:proofErr w:type="spellStart"/>
            <w:r w:rsidRPr="004E5800">
              <w:rPr>
                <w:sz w:val="18"/>
                <w:szCs w:val="18"/>
              </w:rPr>
              <w:t>mpr</w:t>
            </w:r>
            <w:proofErr w:type="spellEnd"/>
            <w:r w:rsidRPr="004E5800">
              <w:rPr>
                <w:sz w:val="18"/>
                <w:szCs w:val="18"/>
              </w:rPr>
              <w:t>, (1&lt;&lt;</w:t>
            </w:r>
            <w:proofErr w:type="spellStart"/>
            <w:r w:rsidRPr="004E5800">
              <w:rPr>
                <w:sz w:val="18"/>
                <w:szCs w:val="18"/>
              </w:rPr>
              <w:t>WskrR</w:t>
            </w:r>
            <w:proofErr w:type="spellEnd"/>
            <w:r w:rsidRPr="004E5800">
              <w:rPr>
                <w:sz w:val="18"/>
                <w:szCs w:val="18"/>
              </w:rPr>
              <w:t>)|(1&lt;&lt;</w:t>
            </w:r>
            <w:proofErr w:type="spellStart"/>
            <w:r w:rsidRPr="004E5800">
              <w:rPr>
                <w:sz w:val="18"/>
                <w:szCs w:val="18"/>
              </w:rPr>
              <w:t>WskrL</w:t>
            </w:r>
            <w:proofErr w:type="spellEnd"/>
            <w:proofErr w:type="gramStart"/>
            <w:r w:rsidRPr="004E5800">
              <w:rPr>
                <w:sz w:val="18"/>
                <w:szCs w:val="18"/>
              </w:rPr>
              <w:t>) ;setting</w:t>
            </w:r>
            <w:proofErr w:type="gramEnd"/>
            <w:r w:rsidRPr="004E5800">
              <w:rPr>
                <w:sz w:val="18"/>
                <w:szCs w:val="18"/>
              </w:rPr>
              <w:t xml:space="preserve"> bits in flag register to 1 since pull up resistor</w:t>
            </w:r>
          </w:p>
          <w:p w:rsidR="004E5800" w:rsidRPr="00551BBC" w:rsidRDefault="004E5800" w:rsidP="004E5800">
            <w:pPr>
              <w:rPr>
                <w:sz w:val="18"/>
                <w:szCs w:val="18"/>
              </w:rPr>
            </w:pPr>
            <w:r w:rsidRPr="004E5800">
              <w:rPr>
                <w:sz w:val="18"/>
                <w:szCs w:val="18"/>
              </w:rPr>
              <w:t xml:space="preserve">out EIFR, </w:t>
            </w:r>
            <w:proofErr w:type="spellStart"/>
            <w:r w:rsidRPr="004E5800">
              <w:rPr>
                <w:sz w:val="18"/>
                <w:szCs w:val="18"/>
              </w:rPr>
              <w:t>mpr</w:t>
            </w:r>
            <w:proofErr w:type="spellEnd"/>
            <w:r w:rsidRPr="004E5800">
              <w:rPr>
                <w:sz w:val="18"/>
                <w:szCs w:val="18"/>
              </w:rPr>
              <w:t>                 </w:t>
            </w:r>
            <w:proofErr w:type="gramStart"/>
            <w:r w:rsidRPr="004E5800">
              <w:rPr>
                <w:sz w:val="18"/>
                <w:szCs w:val="18"/>
              </w:rPr>
              <w:t>  ;cancel</w:t>
            </w:r>
            <w:proofErr w:type="gramEnd"/>
            <w:r w:rsidRPr="004E5800">
              <w:rPr>
                <w:sz w:val="18"/>
                <w:szCs w:val="18"/>
              </w:rPr>
              <w:t xml:space="preserve"> out any staged interrupts</w:t>
            </w:r>
          </w:p>
        </w:tc>
      </w:tr>
      <w:tr w:rsidR="004E5800" w:rsidTr="00AC5F98">
        <w:tc>
          <w:tcPr>
            <w:tcW w:w="4675" w:type="dxa"/>
          </w:tcPr>
          <w:p w:rsidR="004E5800" w:rsidRPr="00AC5F98" w:rsidRDefault="004E5800" w:rsidP="004E5800">
            <w:pPr>
              <w:rPr>
                <w:sz w:val="18"/>
                <w:szCs w:val="18"/>
              </w:rPr>
            </w:pPr>
          </w:p>
        </w:tc>
        <w:tc>
          <w:tcPr>
            <w:tcW w:w="7299" w:type="dxa"/>
          </w:tcPr>
          <w:p w:rsidR="004E5800" w:rsidRPr="004E5800" w:rsidRDefault="004E5800" w:rsidP="004E5800">
            <w:pPr>
              <w:rPr>
                <w:sz w:val="18"/>
                <w:szCs w:val="18"/>
              </w:rPr>
            </w:pPr>
            <w:proofErr w:type="spellStart"/>
            <w:r w:rsidRPr="004E5800">
              <w:rPr>
                <w:sz w:val="18"/>
                <w:szCs w:val="18"/>
              </w:rPr>
              <w:t>ldi</w:t>
            </w:r>
            <w:proofErr w:type="spellEnd"/>
            <w:r w:rsidRPr="004E5800">
              <w:rPr>
                <w:sz w:val="18"/>
                <w:szCs w:val="18"/>
              </w:rPr>
              <w:t xml:space="preserve">   </w:t>
            </w:r>
            <w:proofErr w:type="spellStart"/>
            <w:r w:rsidRPr="004E5800">
              <w:rPr>
                <w:sz w:val="18"/>
                <w:szCs w:val="18"/>
              </w:rPr>
              <w:t>mpr</w:t>
            </w:r>
            <w:proofErr w:type="spellEnd"/>
            <w:r w:rsidRPr="004E5800">
              <w:rPr>
                <w:sz w:val="18"/>
                <w:szCs w:val="18"/>
              </w:rPr>
              <w:t>, 0b01101111            </w:t>
            </w:r>
            <w:proofErr w:type="gramStart"/>
            <w:r w:rsidRPr="004E5800">
              <w:rPr>
                <w:sz w:val="18"/>
                <w:szCs w:val="18"/>
              </w:rPr>
              <w:t>  ;Activate</w:t>
            </w:r>
            <w:proofErr w:type="gramEnd"/>
            <w:r w:rsidRPr="004E5800">
              <w:rPr>
                <w:sz w:val="18"/>
                <w:szCs w:val="18"/>
              </w:rPr>
              <w:t xml:space="preserve"> Fast PWM mode with toggle. Done by bit 3 and 6 being 1</w:t>
            </w:r>
          </w:p>
          <w:p w:rsidR="004E5800" w:rsidRDefault="004E5800" w:rsidP="004E5800">
            <w:pPr>
              <w:rPr>
                <w:sz w:val="18"/>
                <w:szCs w:val="18"/>
              </w:rPr>
            </w:pPr>
            <w:r w:rsidRPr="004E5800">
              <w:rPr>
                <w:sz w:val="18"/>
                <w:szCs w:val="18"/>
              </w:rPr>
              <w:t xml:space="preserve">out   TCCR0, </w:t>
            </w:r>
            <w:proofErr w:type="spellStart"/>
            <w:r w:rsidRPr="004E5800">
              <w:rPr>
                <w:sz w:val="18"/>
                <w:szCs w:val="18"/>
              </w:rPr>
              <w:t>mpr</w:t>
            </w:r>
            <w:proofErr w:type="spellEnd"/>
            <w:r w:rsidRPr="004E5800">
              <w:rPr>
                <w:sz w:val="18"/>
                <w:szCs w:val="18"/>
              </w:rPr>
              <w:t xml:space="preserve">                    ;(non-inverting), and set </w:t>
            </w:r>
            <w:proofErr w:type="spellStart"/>
            <w:r w:rsidRPr="004E5800">
              <w:rPr>
                <w:sz w:val="18"/>
                <w:szCs w:val="18"/>
              </w:rPr>
              <w:t>prescaler</w:t>
            </w:r>
            <w:proofErr w:type="spellEnd"/>
            <w:r w:rsidRPr="004E5800">
              <w:rPr>
                <w:sz w:val="18"/>
                <w:szCs w:val="18"/>
              </w:rPr>
              <w:t xml:space="preserve"> to 1024. Normal Mode</w:t>
            </w:r>
          </w:p>
          <w:p w:rsidR="004E5800" w:rsidRPr="00551BBC" w:rsidRDefault="004E5800" w:rsidP="004E5800">
            <w:pPr>
              <w:rPr>
                <w:sz w:val="18"/>
                <w:szCs w:val="18"/>
              </w:rPr>
            </w:pPr>
            <w:proofErr w:type="gramStart"/>
            <w:r>
              <w:rPr>
                <w:sz w:val="18"/>
                <w:szCs w:val="18"/>
              </w:rPr>
              <w:t>;later</w:t>
            </w:r>
            <w:proofErr w:type="gramEnd"/>
            <w:r>
              <w:rPr>
                <w:sz w:val="18"/>
                <w:szCs w:val="18"/>
              </w:rPr>
              <w:t xml:space="preserve"> </w:t>
            </w:r>
            <w:r w:rsidRPr="004E5800">
              <w:rPr>
                <w:rFonts w:ascii="Menlo" w:eastAsia="Times New Roman" w:hAnsi="Menlo" w:cs="Menlo"/>
                <w:color w:val="569CD6"/>
                <w:sz w:val="18"/>
                <w:szCs w:val="18"/>
              </w:rPr>
              <w:t xml:space="preserve"> </w:t>
            </w:r>
            <w:r w:rsidRPr="004E5800">
              <w:rPr>
                <w:sz w:val="18"/>
                <w:szCs w:val="18"/>
              </w:rPr>
              <w:t xml:space="preserve">out OCR0, </w:t>
            </w:r>
            <w:proofErr w:type="spellStart"/>
            <w:r w:rsidRPr="004E5800">
              <w:rPr>
                <w:sz w:val="18"/>
                <w:szCs w:val="18"/>
              </w:rPr>
              <w:t>newSpeed</w:t>
            </w:r>
            <w:proofErr w:type="spellEnd"/>
          </w:p>
        </w:tc>
      </w:tr>
      <w:tr w:rsidR="004E5800" w:rsidTr="00AC5F98">
        <w:tc>
          <w:tcPr>
            <w:tcW w:w="4675" w:type="dxa"/>
          </w:tcPr>
          <w:p w:rsidR="004E5800" w:rsidRPr="00AC5F98" w:rsidRDefault="004E5800" w:rsidP="004E5800">
            <w:pPr>
              <w:rPr>
                <w:sz w:val="18"/>
                <w:szCs w:val="18"/>
              </w:rPr>
            </w:pPr>
          </w:p>
        </w:tc>
        <w:tc>
          <w:tcPr>
            <w:tcW w:w="7299" w:type="dxa"/>
          </w:tcPr>
          <w:p w:rsidR="004E5800" w:rsidRPr="004E5800" w:rsidRDefault="004E5800" w:rsidP="004E5800">
            <w:pPr>
              <w:rPr>
                <w:sz w:val="18"/>
                <w:szCs w:val="18"/>
              </w:rPr>
            </w:pPr>
            <w:proofErr w:type="spellStart"/>
            <w:r w:rsidRPr="004E5800">
              <w:rPr>
                <w:sz w:val="18"/>
                <w:szCs w:val="18"/>
              </w:rPr>
              <w:t>lds</w:t>
            </w:r>
            <w:proofErr w:type="spellEnd"/>
            <w:r w:rsidRPr="004E5800">
              <w:rPr>
                <w:sz w:val="18"/>
                <w:szCs w:val="18"/>
              </w:rPr>
              <w:t xml:space="preserve"> </w:t>
            </w:r>
            <w:proofErr w:type="spellStart"/>
            <w:r w:rsidRPr="004E5800">
              <w:rPr>
                <w:sz w:val="18"/>
                <w:szCs w:val="18"/>
              </w:rPr>
              <w:t>mpr</w:t>
            </w:r>
            <w:proofErr w:type="spellEnd"/>
            <w:r w:rsidRPr="004E5800">
              <w:rPr>
                <w:sz w:val="18"/>
                <w:szCs w:val="18"/>
              </w:rPr>
              <w:t>, UCSR1A</w:t>
            </w:r>
          </w:p>
          <w:p w:rsidR="004E5800" w:rsidRDefault="004E5800" w:rsidP="004E5800">
            <w:pPr>
              <w:rPr>
                <w:sz w:val="18"/>
                <w:szCs w:val="18"/>
              </w:rPr>
            </w:pPr>
            <w:r w:rsidRPr="004E5800">
              <w:rPr>
                <w:sz w:val="18"/>
                <w:szCs w:val="18"/>
              </w:rPr>
              <w:t> </w:t>
            </w:r>
            <w:proofErr w:type="spellStart"/>
            <w:proofErr w:type="gramStart"/>
            <w:r w:rsidRPr="004E5800">
              <w:rPr>
                <w:sz w:val="18"/>
                <w:szCs w:val="18"/>
              </w:rPr>
              <w:t>sbrs</w:t>
            </w:r>
            <w:proofErr w:type="spellEnd"/>
            <w:r w:rsidRPr="004E5800">
              <w:rPr>
                <w:sz w:val="18"/>
                <w:szCs w:val="18"/>
              </w:rPr>
              <w:t xml:space="preserve">  </w:t>
            </w:r>
            <w:proofErr w:type="spellStart"/>
            <w:r w:rsidRPr="004E5800">
              <w:rPr>
                <w:sz w:val="18"/>
                <w:szCs w:val="18"/>
              </w:rPr>
              <w:t>mpr</w:t>
            </w:r>
            <w:proofErr w:type="spellEnd"/>
            <w:proofErr w:type="gramEnd"/>
            <w:r w:rsidRPr="004E5800">
              <w:rPr>
                <w:sz w:val="18"/>
                <w:szCs w:val="18"/>
              </w:rPr>
              <w:t xml:space="preserve">, UDRE1    ;If byte is still in UDR, wait till it shifts to transmit </w:t>
            </w:r>
            <w:proofErr w:type="spellStart"/>
            <w:r w:rsidRPr="004E5800">
              <w:rPr>
                <w:sz w:val="18"/>
                <w:szCs w:val="18"/>
              </w:rPr>
              <w:t>reg</w:t>
            </w:r>
            <w:proofErr w:type="spellEnd"/>
          </w:p>
          <w:p w:rsidR="004E5800" w:rsidRPr="004E5800" w:rsidRDefault="004E5800" w:rsidP="004E5800">
            <w:pPr>
              <w:rPr>
                <w:sz w:val="18"/>
                <w:szCs w:val="18"/>
              </w:rPr>
            </w:pPr>
            <w:proofErr w:type="gramStart"/>
            <w:r w:rsidRPr="004E5800">
              <w:rPr>
                <w:sz w:val="18"/>
                <w:szCs w:val="18"/>
              </w:rPr>
              <w:t>;enable</w:t>
            </w:r>
            <w:proofErr w:type="gramEnd"/>
            <w:r w:rsidRPr="004E5800">
              <w:rPr>
                <w:sz w:val="18"/>
                <w:szCs w:val="18"/>
              </w:rPr>
              <w:t xml:space="preserve"> the </w:t>
            </w:r>
            <w:proofErr w:type="spellStart"/>
            <w:r w:rsidRPr="004E5800">
              <w:rPr>
                <w:sz w:val="18"/>
                <w:szCs w:val="18"/>
              </w:rPr>
              <w:t>reciever</w:t>
            </w:r>
            <w:proofErr w:type="spellEnd"/>
            <w:r w:rsidRPr="004E5800">
              <w:rPr>
                <w:sz w:val="18"/>
                <w:szCs w:val="18"/>
              </w:rPr>
              <w:t xml:space="preserve"> and the RX Complete Interrupt Enable</w:t>
            </w:r>
          </w:p>
          <w:p w:rsidR="004E5800" w:rsidRPr="004E5800" w:rsidRDefault="004E5800" w:rsidP="004E5800">
            <w:pPr>
              <w:rPr>
                <w:sz w:val="18"/>
                <w:szCs w:val="18"/>
              </w:rPr>
            </w:pPr>
            <w:proofErr w:type="spellStart"/>
            <w:r w:rsidRPr="004E5800">
              <w:rPr>
                <w:sz w:val="18"/>
                <w:szCs w:val="18"/>
              </w:rPr>
              <w:t>ldi</w:t>
            </w:r>
            <w:proofErr w:type="spellEnd"/>
            <w:r w:rsidRPr="004E5800">
              <w:rPr>
                <w:sz w:val="18"/>
                <w:szCs w:val="18"/>
              </w:rPr>
              <w:t xml:space="preserve"> </w:t>
            </w:r>
            <w:proofErr w:type="spellStart"/>
            <w:r w:rsidRPr="004E5800">
              <w:rPr>
                <w:sz w:val="18"/>
                <w:szCs w:val="18"/>
              </w:rPr>
              <w:t>mpr</w:t>
            </w:r>
            <w:proofErr w:type="spellEnd"/>
            <w:r w:rsidRPr="004E5800">
              <w:rPr>
                <w:sz w:val="18"/>
                <w:szCs w:val="18"/>
              </w:rPr>
              <w:t>, (1&lt;&lt;TXEN</w:t>
            </w:r>
            <w:proofErr w:type="gramStart"/>
            <w:r w:rsidRPr="004E5800">
              <w:rPr>
                <w:sz w:val="18"/>
                <w:szCs w:val="18"/>
              </w:rPr>
              <w:t>1)|</w:t>
            </w:r>
            <w:proofErr w:type="gramEnd"/>
            <w:r w:rsidRPr="004E5800">
              <w:rPr>
                <w:sz w:val="18"/>
                <w:szCs w:val="18"/>
              </w:rPr>
              <w:t xml:space="preserve">(1&lt;&lt;RXEN1)|(1&lt;&lt;RXCIE1) </w:t>
            </w:r>
          </w:p>
          <w:p w:rsidR="004E5800" w:rsidRDefault="004E5800" w:rsidP="004E5800">
            <w:pPr>
              <w:rPr>
                <w:sz w:val="18"/>
                <w:szCs w:val="18"/>
              </w:rPr>
            </w:pPr>
            <w:proofErr w:type="spellStart"/>
            <w:r w:rsidRPr="004E5800">
              <w:rPr>
                <w:sz w:val="18"/>
                <w:szCs w:val="18"/>
              </w:rPr>
              <w:t>sts</w:t>
            </w:r>
            <w:proofErr w:type="spellEnd"/>
            <w:r w:rsidRPr="004E5800">
              <w:rPr>
                <w:sz w:val="18"/>
                <w:szCs w:val="18"/>
              </w:rPr>
              <w:t xml:space="preserve"> UCSR1B, </w:t>
            </w:r>
            <w:proofErr w:type="spellStart"/>
            <w:r w:rsidRPr="004E5800">
              <w:rPr>
                <w:sz w:val="18"/>
                <w:szCs w:val="18"/>
              </w:rPr>
              <w:t>mpr</w:t>
            </w:r>
            <w:proofErr w:type="spellEnd"/>
          </w:p>
          <w:p w:rsidR="004E5800" w:rsidRPr="004E5800" w:rsidRDefault="004E5800" w:rsidP="004E5800">
            <w:pPr>
              <w:rPr>
                <w:sz w:val="18"/>
                <w:szCs w:val="18"/>
              </w:rPr>
            </w:pPr>
            <w:proofErr w:type="gramStart"/>
            <w:r>
              <w:rPr>
                <w:sz w:val="18"/>
                <w:szCs w:val="18"/>
              </w:rPr>
              <w:t>;later</w:t>
            </w:r>
            <w:proofErr w:type="gramEnd"/>
            <w:r>
              <w:rPr>
                <w:sz w:val="18"/>
                <w:szCs w:val="18"/>
              </w:rPr>
              <w:t xml:space="preserve"> </w:t>
            </w:r>
            <w:r w:rsidRPr="004E5800">
              <w:rPr>
                <w:rFonts w:ascii="Menlo" w:eastAsia="Times New Roman" w:hAnsi="Menlo" w:cs="Menlo"/>
                <w:color w:val="569CD6"/>
                <w:sz w:val="18"/>
                <w:szCs w:val="18"/>
              </w:rPr>
              <w:t xml:space="preserve"> </w:t>
            </w:r>
            <w:proofErr w:type="spellStart"/>
            <w:r w:rsidRPr="004E5800">
              <w:rPr>
                <w:sz w:val="18"/>
                <w:szCs w:val="18"/>
              </w:rPr>
              <w:t>lds</w:t>
            </w:r>
            <w:proofErr w:type="spellEnd"/>
            <w:r w:rsidRPr="004E5800">
              <w:rPr>
                <w:sz w:val="18"/>
                <w:szCs w:val="18"/>
              </w:rPr>
              <w:t xml:space="preserve"> </w:t>
            </w:r>
            <w:proofErr w:type="spellStart"/>
            <w:r w:rsidRPr="004E5800">
              <w:rPr>
                <w:sz w:val="18"/>
                <w:szCs w:val="18"/>
              </w:rPr>
              <w:t>recvdCmmd</w:t>
            </w:r>
            <w:proofErr w:type="spellEnd"/>
            <w:r w:rsidRPr="004E5800">
              <w:rPr>
                <w:sz w:val="18"/>
                <w:szCs w:val="18"/>
              </w:rPr>
              <w:t>, UDR1</w:t>
            </w:r>
          </w:p>
          <w:p w:rsidR="004E5800" w:rsidRPr="004E5800" w:rsidRDefault="004E5800" w:rsidP="004E5800">
            <w:pPr>
              <w:rPr>
                <w:sz w:val="18"/>
                <w:szCs w:val="18"/>
              </w:rPr>
            </w:pPr>
          </w:p>
        </w:tc>
      </w:tr>
    </w:tbl>
    <w:p w:rsidR="0046183B" w:rsidRDefault="0046183B" w:rsidP="00281EE2"/>
    <w:sectPr w:rsidR="0046183B" w:rsidSect="00693064">
      <w:pgSz w:w="12240" w:h="15840"/>
      <w:pgMar w:top="360" w:right="360" w:bottom="806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70FA7"/>
    <w:multiLevelType w:val="hybridMultilevel"/>
    <w:tmpl w:val="773479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B531C5"/>
    <w:multiLevelType w:val="hybridMultilevel"/>
    <w:tmpl w:val="720A6D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6D6501"/>
    <w:multiLevelType w:val="hybridMultilevel"/>
    <w:tmpl w:val="273A1F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412656"/>
    <w:multiLevelType w:val="hybridMultilevel"/>
    <w:tmpl w:val="69D474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EF6776"/>
    <w:multiLevelType w:val="hybridMultilevel"/>
    <w:tmpl w:val="DADE1D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280BE1"/>
    <w:multiLevelType w:val="hybridMultilevel"/>
    <w:tmpl w:val="F692DB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BE34F9"/>
    <w:multiLevelType w:val="hybridMultilevel"/>
    <w:tmpl w:val="D55E21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250728"/>
    <w:multiLevelType w:val="hybridMultilevel"/>
    <w:tmpl w:val="90DE14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5A27C0"/>
    <w:multiLevelType w:val="multilevel"/>
    <w:tmpl w:val="302C6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77110A4"/>
    <w:multiLevelType w:val="hybridMultilevel"/>
    <w:tmpl w:val="49909E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0732F0"/>
    <w:multiLevelType w:val="hybridMultilevel"/>
    <w:tmpl w:val="B9C435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0"/>
  </w:num>
  <w:num w:numId="4">
    <w:abstractNumId w:val="10"/>
  </w:num>
  <w:num w:numId="5">
    <w:abstractNumId w:val="2"/>
  </w:num>
  <w:num w:numId="6">
    <w:abstractNumId w:val="1"/>
  </w:num>
  <w:num w:numId="7">
    <w:abstractNumId w:val="3"/>
  </w:num>
  <w:num w:numId="8">
    <w:abstractNumId w:val="9"/>
  </w:num>
  <w:num w:numId="9">
    <w:abstractNumId w:val="6"/>
  </w:num>
  <w:num w:numId="10">
    <w:abstractNumId w:val="7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4A76"/>
    <w:rsid w:val="000376C0"/>
    <w:rsid w:val="000830CF"/>
    <w:rsid w:val="000F4C5B"/>
    <w:rsid w:val="00190780"/>
    <w:rsid w:val="00204A76"/>
    <w:rsid w:val="00281EE2"/>
    <w:rsid w:val="002D09F0"/>
    <w:rsid w:val="0034258C"/>
    <w:rsid w:val="003634F2"/>
    <w:rsid w:val="004070F9"/>
    <w:rsid w:val="0046183B"/>
    <w:rsid w:val="004E5800"/>
    <w:rsid w:val="004F2F24"/>
    <w:rsid w:val="00536EDE"/>
    <w:rsid w:val="00551BBC"/>
    <w:rsid w:val="0058150E"/>
    <w:rsid w:val="005B6C9C"/>
    <w:rsid w:val="005F241A"/>
    <w:rsid w:val="00693064"/>
    <w:rsid w:val="00710B38"/>
    <w:rsid w:val="007427B5"/>
    <w:rsid w:val="007D150B"/>
    <w:rsid w:val="007E6404"/>
    <w:rsid w:val="008C4770"/>
    <w:rsid w:val="008C78E1"/>
    <w:rsid w:val="00916F23"/>
    <w:rsid w:val="009D558F"/>
    <w:rsid w:val="00A65461"/>
    <w:rsid w:val="00AC5F98"/>
    <w:rsid w:val="00B01253"/>
    <w:rsid w:val="00B063D2"/>
    <w:rsid w:val="00C606D5"/>
    <w:rsid w:val="00D551E1"/>
    <w:rsid w:val="00D64351"/>
    <w:rsid w:val="00D9624D"/>
    <w:rsid w:val="00DA754D"/>
    <w:rsid w:val="00DD056F"/>
    <w:rsid w:val="00E71103"/>
    <w:rsid w:val="00E85601"/>
    <w:rsid w:val="00F47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1D7CE5ED"/>
  <w14:defaultImageDpi w14:val="32767"/>
  <w15:chartTrackingRefBased/>
  <w15:docId w15:val="{BE9226D5-2772-0C43-ACD6-2546F9B70A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204A76"/>
    <w:rPr>
      <w:color w:val="0000FF"/>
      <w:u w:val="single"/>
    </w:rPr>
  </w:style>
  <w:style w:type="character" w:customStyle="1" w:styleId="section">
    <w:name w:val="section"/>
    <w:basedOn w:val="DefaultParagraphFont"/>
    <w:rsid w:val="00204A76"/>
  </w:style>
  <w:style w:type="table" w:styleId="TableGrid">
    <w:name w:val="Table Grid"/>
    <w:basedOn w:val="TableNormal"/>
    <w:uiPriority w:val="39"/>
    <w:rsid w:val="00204A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B01253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D6435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65461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5461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911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16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43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48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8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05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33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9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03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9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89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41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6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60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92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5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04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53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4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70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8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3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9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1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44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04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8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43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50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9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769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664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18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20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8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00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75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5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33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1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91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722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238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28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2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51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3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7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03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1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90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11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67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9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79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23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8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www.microchip.com/webdoc/avrassembler/avrassembler.wb_RET.html" TargetMode="External"/><Relationship Id="rId21" Type="http://schemas.openxmlformats.org/officeDocument/2006/relationships/hyperlink" Target="http://www.microchip.com/webdoc/avrassembler/avrassembler.wb_BRCS.html" TargetMode="External"/><Relationship Id="rId42" Type="http://schemas.openxmlformats.org/officeDocument/2006/relationships/hyperlink" Target="http://www.microchip.com/webdoc/avrassembler/avrassembler.wb_SEN.html" TargetMode="External"/><Relationship Id="rId63" Type="http://schemas.openxmlformats.org/officeDocument/2006/relationships/hyperlink" Target="http://www.microchip.com/webdoc/avrassembler/avrassembler.wb_CLV.html" TargetMode="External"/><Relationship Id="rId84" Type="http://schemas.openxmlformats.org/officeDocument/2006/relationships/hyperlink" Target="http://www.microchip.com/webdoc/avrassembler/avrassembler.wb_LAT.html" TargetMode="External"/><Relationship Id="rId138" Type="http://schemas.openxmlformats.org/officeDocument/2006/relationships/image" Target="media/image9.png"/><Relationship Id="rId107" Type="http://schemas.openxmlformats.org/officeDocument/2006/relationships/hyperlink" Target="http://www.microchip.com/webdoc/avrassembler/avrassembler.wb_MULS.html" TargetMode="External"/><Relationship Id="rId11" Type="http://schemas.openxmlformats.org/officeDocument/2006/relationships/hyperlink" Target="http://www.microchip.com/webdoc/avrassembler/avrassembler.wb_ADD.html" TargetMode="External"/><Relationship Id="rId32" Type="http://schemas.openxmlformats.org/officeDocument/2006/relationships/hyperlink" Target="http://www.microchip.com/webdoc/avrassembler/avrassembler.wb_BRNE.html" TargetMode="External"/><Relationship Id="rId53" Type="http://schemas.openxmlformats.org/officeDocument/2006/relationships/hyperlink" Target="http://www.microchip.com/webdoc/avrassembler/avrassembler.wb_CALL.html" TargetMode="External"/><Relationship Id="rId74" Type="http://schemas.openxmlformats.org/officeDocument/2006/relationships/hyperlink" Target="http://www.microchip.com/webdoc/avrassembler/avrassembler.wb_EOR.html" TargetMode="External"/><Relationship Id="rId128" Type="http://schemas.openxmlformats.org/officeDocument/2006/relationships/hyperlink" Target="http://www.microchip.com/webdoc/avrassembler/avrassembler.wb_SBR.html" TargetMode="External"/><Relationship Id="rId149" Type="http://schemas.openxmlformats.org/officeDocument/2006/relationships/image" Target="media/image18.png"/><Relationship Id="rId5" Type="http://schemas.openxmlformats.org/officeDocument/2006/relationships/image" Target="media/image1.png"/><Relationship Id="rId95" Type="http://schemas.openxmlformats.org/officeDocument/2006/relationships/hyperlink" Target="http://www.microchip.com/webdoc/avrassembler/avrassembler.wb_LAC.html" TargetMode="External"/><Relationship Id="rId22" Type="http://schemas.openxmlformats.org/officeDocument/2006/relationships/hyperlink" Target="http://www.microchip.com/webdoc/avrassembler/avrassembler.wb_BREAK.html" TargetMode="External"/><Relationship Id="rId27" Type="http://schemas.openxmlformats.org/officeDocument/2006/relationships/hyperlink" Target="http://www.microchip.com/webdoc/avrassembler/avrassembler.wb_BRID.html" TargetMode="External"/><Relationship Id="rId43" Type="http://schemas.openxmlformats.org/officeDocument/2006/relationships/hyperlink" Target="http://www.microchip.com/webdoc/avrassembler/avrassembler.wb_SER.html" TargetMode="External"/><Relationship Id="rId48" Type="http://schemas.openxmlformats.org/officeDocument/2006/relationships/hyperlink" Target="http://www.microchip.com/webdoc/avrassembler/avrassembler.wb_SLEEP.html" TargetMode="External"/><Relationship Id="rId64" Type="http://schemas.openxmlformats.org/officeDocument/2006/relationships/hyperlink" Target="http://www.microchip.com/webdoc/avrassembler/avrassembler.wb_CLZ.html" TargetMode="External"/><Relationship Id="rId69" Type="http://schemas.openxmlformats.org/officeDocument/2006/relationships/hyperlink" Target="http://www.microchip.com/webdoc/avrassembler/avrassembler.wb_CPSE.html" TargetMode="External"/><Relationship Id="rId113" Type="http://schemas.openxmlformats.org/officeDocument/2006/relationships/hyperlink" Target="http://www.microchip.com/webdoc/avrassembler/avrassembler.wb_OUT.html" TargetMode="External"/><Relationship Id="rId118" Type="http://schemas.openxmlformats.org/officeDocument/2006/relationships/hyperlink" Target="http://www.microchip.com/webdoc/avrassembler/avrassembler.wb_RETI.html" TargetMode="External"/><Relationship Id="rId134" Type="http://schemas.openxmlformats.org/officeDocument/2006/relationships/image" Target="file:////var/folders/81/fxb0m_jn3p5dd50fzh0gqbjh0000gn/T/com.microsoft.Word/WebArchiveCopyPasteTempFiles/cidCE8BA895-35BC-5241-BAAB-A1FC96FC3231.png" TargetMode="External"/><Relationship Id="rId139" Type="http://schemas.openxmlformats.org/officeDocument/2006/relationships/image" Target="media/image10.png"/><Relationship Id="rId80" Type="http://schemas.openxmlformats.org/officeDocument/2006/relationships/hyperlink" Target="http://www.microchip.com/webdoc/avrassembler/avrassembler.wb_IN.html" TargetMode="External"/><Relationship Id="rId85" Type="http://schemas.openxmlformats.org/officeDocument/2006/relationships/hyperlink" Target="http://www.microchip.com/webdoc/avrassembler/avrassembler.wb_LAS.html" TargetMode="External"/><Relationship Id="rId150" Type="http://schemas.openxmlformats.org/officeDocument/2006/relationships/image" Target="media/image19.png"/><Relationship Id="rId155" Type="http://schemas.openxmlformats.org/officeDocument/2006/relationships/theme" Target="theme/theme1.xml"/><Relationship Id="rId12" Type="http://schemas.openxmlformats.org/officeDocument/2006/relationships/hyperlink" Target="http://www.microchip.com/webdoc/avrassembler/avrassembler.wb_ADIW.html" TargetMode="External"/><Relationship Id="rId17" Type="http://schemas.openxmlformats.org/officeDocument/2006/relationships/hyperlink" Target="http://www.microchip.com/webdoc/avrassembler/avrassembler.wb_BLD.html" TargetMode="External"/><Relationship Id="rId33" Type="http://schemas.openxmlformats.org/officeDocument/2006/relationships/hyperlink" Target="http://www.microchip.com/webdoc/avrassembler/avrassembler.wb_BRPL.html" TargetMode="External"/><Relationship Id="rId38" Type="http://schemas.openxmlformats.org/officeDocument/2006/relationships/hyperlink" Target="http://www.microchip.com/webdoc/avrassembler/avrassembler.wb_BRVS.html" TargetMode="External"/><Relationship Id="rId59" Type="http://schemas.openxmlformats.org/officeDocument/2006/relationships/hyperlink" Target="http://www.microchip.com/webdoc/avrassembler/avrassembler.wb_CLN.html" TargetMode="External"/><Relationship Id="rId103" Type="http://schemas.openxmlformats.org/officeDocument/2006/relationships/hyperlink" Target="http://www.microchip.com/webdoc/avrassembler/avrassembler.wb_LSR.html" TargetMode="External"/><Relationship Id="rId108" Type="http://schemas.openxmlformats.org/officeDocument/2006/relationships/hyperlink" Target="http://www.microchip.com/webdoc/avrassembler/avrassembler.wb_MULSU.html" TargetMode="External"/><Relationship Id="rId124" Type="http://schemas.openxmlformats.org/officeDocument/2006/relationships/hyperlink" Target="http://www.microchip.com/webdoc/avrassembler/avrassembler.wb_SBI.html" TargetMode="External"/><Relationship Id="rId129" Type="http://schemas.openxmlformats.org/officeDocument/2006/relationships/hyperlink" Target="http://www.microchip.com/webdoc/avrassembler/avrassembler.wb_SBRC.html" TargetMode="External"/><Relationship Id="rId54" Type="http://schemas.openxmlformats.org/officeDocument/2006/relationships/hyperlink" Target="http://www.microchip.com/webdoc/avrassembler/avrassembler.wb_CBI.html" TargetMode="External"/><Relationship Id="rId70" Type="http://schemas.openxmlformats.org/officeDocument/2006/relationships/hyperlink" Target="http://www.microchip.com/webdoc/avrassembler/avrassembler.wb_DEC.html" TargetMode="External"/><Relationship Id="rId75" Type="http://schemas.openxmlformats.org/officeDocument/2006/relationships/hyperlink" Target="http://www.microchip.com/webdoc/avrassembler/avrassembler.wb_FMUL.html" TargetMode="External"/><Relationship Id="rId91" Type="http://schemas.openxmlformats.org/officeDocument/2006/relationships/hyperlink" Target="http://www.microchip.com/webdoc/avrassembler/avrassembler.wb_SWAP.html" TargetMode="External"/><Relationship Id="rId96" Type="http://schemas.openxmlformats.org/officeDocument/2006/relationships/hyperlink" Target="http://www.microchip.com/webdoc/avrassembler/avrassembler.wb_LDD.html" TargetMode="External"/><Relationship Id="rId140" Type="http://schemas.openxmlformats.org/officeDocument/2006/relationships/image" Target="file:////var/folders/81/fxb0m_jn3p5dd50fzh0gqbjh0000gn/T/com.microsoft.Word/WebArchiveCopyPasteTempFiles/cid1286C511-2E2B-EF42-89D6-8D87EAC9149C.png" TargetMode="External"/><Relationship Id="rId145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hyperlink" Target="http://www.microchip.com/webdoc/avrassembler/avrassembler.wb_BREQ.html" TargetMode="External"/><Relationship Id="rId28" Type="http://schemas.openxmlformats.org/officeDocument/2006/relationships/hyperlink" Target="http://www.microchip.com/webdoc/avrassembler/avrassembler.wb_BRIE.html" TargetMode="External"/><Relationship Id="rId49" Type="http://schemas.openxmlformats.org/officeDocument/2006/relationships/hyperlink" Target="http://www.microchip.com/webdoc/avrassembler/avrassembler.wb_SPM.html" TargetMode="External"/><Relationship Id="rId114" Type="http://schemas.openxmlformats.org/officeDocument/2006/relationships/hyperlink" Target="http://www.microchip.com/webdoc/avrassembler/avrassembler.wb_POP.html" TargetMode="External"/><Relationship Id="rId119" Type="http://schemas.openxmlformats.org/officeDocument/2006/relationships/hyperlink" Target="http://www.microchip.com/webdoc/avrassembler/avrassembler.wb_RJMP.html" TargetMode="External"/><Relationship Id="rId44" Type="http://schemas.openxmlformats.org/officeDocument/2006/relationships/hyperlink" Target="http://www.microchip.com/webdoc/avrassembler/avrassembler.wb_SES.html" TargetMode="External"/><Relationship Id="rId60" Type="http://schemas.openxmlformats.org/officeDocument/2006/relationships/hyperlink" Target="http://www.microchip.com/webdoc/avrassembler/avrassembler.wb_CLR.html" TargetMode="External"/><Relationship Id="rId65" Type="http://schemas.openxmlformats.org/officeDocument/2006/relationships/hyperlink" Target="http://www.microchip.com/webdoc/avrassembler/avrassembler.wb_COM.html" TargetMode="External"/><Relationship Id="rId81" Type="http://schemas.openxmlformats.org/officeDocument/2006/relationships/hyperlink" Target="http://www.microchip.com/webdoc/avrassembler/avrassembler.wb_INC.html" TargetMode="External"/><Relationship Id="rId86" Type="http://schemas.openxmlformats.org/officeDocument/2006/relationships/hyperlink" Target="http://www.microchip.com/webdoc/avrassembler/avrassembler.wb_STD_Z.html" TargetMode="External"/><Relationship Id="rId130" Type="http://schemas.openxmlformats.org/officeDocument/2006/relationships/hyperlink" Target="http://www.microchip.com/webdoc/avrassembler/avrassembler.wb_SBRS.html" TargetMode="External"/><Relationship Id="rId135" Type="http://schemas.openxmlformats.org/officeDocument/2006/relationships/image" Target="media/image7.png"/><Relationship Id="rId151" Type="http://schemas.openxmlformats.org/officeDocument/2006/relationships/image" Target="media/image20.png"/><Relationship Id="rId13" Type="http://schemas.openxmlformats.org/officeDocument/2006/relationships/hyperlink" Target="http://www.microchip.com/webdoc/avrassembler/avrassembler.wb_AND.html" TargetMode="External"/><Relationship Id="rId18" Type="http://schemas.openxmlformats.org/officeDocument/2006/relationships/hyperlink" Target="http://www.microchip.com/webdoc/avrassembler/avrassembler.wb_BRBC.html" TargetMode="External"/><Relationship Id="rId39" Type="http://schemas.openxmlformats.org/officeDocument/2006/relationships/hyperlink" Target="http://www.microchip.com/webdoc/avrassembler/avrassembler.wb_BSET.html" TargetMode="External"/><Relationship Id="rId109" Type="http://schemas.openxmlformats.org/officeDocument/2006/relationships/hyperlink" Target="http://www.microchip.com/webdoc/avrassembler/avrassembler.wb_NEG.html" TargetMode="External"/><Relationship Id="rId34" Type="http://schemas.openxmlformats.org/officeDocument/2006/relationships/hyperlink" Target="http://www.microchip.com/webdoc/avrassembler/avrassembler.wb_BRSH.html" TargetMode="External"/><Relationship Id="rId50" Type="http://schemas.openxmlformats.org/officeDocument/2006/relationships/hyperlink" Target="http://www.microchip.com/webdoc/avrassembler/avrassembler.wb_ST.html" TargetMode="External"/><Relationship Id="rId55" Type="http://schemas.openxmlformats.org/officeDocument/2006/relationships/hyperlink" Target="http://www.microchip.com/webdoc/avrassembler/avrassembler.wb_CBR.html" TargetMode="External"/><Relationship Id="rId76" Type="http://schemas.openxmlformats.org/officeDocument/2006/relationships/hyperlink" Target="http://www.microchip.com/webdoc/avrassembler/avrassembler.wb_FMULS.html" TargetMode="External"/><Relationship Id="rId97" Type="http://schemas.openxmlformats.org/officeDocument/2006/relationships/hyperlink" Target="http://www.microchip.com/webdoc/avrassembler/avrassembler.wb_LDD_Z.html" TargetMode="External"/><Relationship Id="rId104" Type="http://schemas.openxmlformats.org/officeDocument/2006/relationships/hyperlink" Target="http://www.microchip.com/webdoc/avrassembler/avrassembler.wb_MOV.html" TargetMode="External"/><Relationship Id="rId120" Type="http://schemas.openxmlformats.org/officeDocument/2006/relationships/hyperlink" Target="http://www.microchip.com/webdoc/avrassembler/avrassembler.wb_ROL.html" TargetMode="External"/><Relationship Id="rId125" Type="http://schemas.openxmlformats.org/officeDocument/2006/relationships/hyperlink" Target="http://www.microchip.com/webdoc/avrassembler/avrassembler.wb_SBIC.html" TargetMode="External"/><Relationship Id="rId141" Type="http://schemas.openxmlformats.org/officeDocument/2006/relationships/image" Target="media/image11.png"/><Relationship Id="rId146" Type="http://schemas.openxmlformats.org/officeDocument/2006/relationships/image" Target="media/image16.png"/><Relationship Id="rId7" Type="http://schemas.openxmlformats.org/officeDocument/2006/relationships/image" Target="file:////var/folders/81/fxb0m_jn3p5dd50fzh0gqbjh0000gn/T/com.microsoft.Word/WebArchiveCopyPasteTempFiles/cid24A86BDF-0E7C-CF4A-9373-D420F718B73B.png" TargetMode="External"/><Relationship Id="rId71" Type="http://schemas.openxmlformats.org/officeDocument/2006/relationships/hyperlink" Target="http://www.microchip.com/webdoc/avrassembler/avrassembler.wb_EICALL.html" TargetMode="External"/><Relationship Id="rId92" Type="http://schemas.openxmlformats.org/officeDocument/2006/relationships/hyperlink" Target="http://www.microchip.com/webdoc/avrassembler/avrassembler.wb_TST.html" TargetMode="External"/><Relationship Id="rId2" Type="http://schemas.openxmlformats.org/officeDocument/2006/relationships/styles" Target="styles.xml"/><Relationship Id="rId29" Type="http://schemas.openxmlformats.org/officeDocument/2006/relationships/hyperlink" Target="http://www.microchip.com/webdoc/avrassembler/avrassembler.wb_BRLO.html" TargetMode="External"/><Relationship Id="rId24" Type="http://schemas.openxmlformats.org/officeDocument/2006/relationships/hyperlink" Target="http://www.microchip.com/webdoc/avrassembler/avrassembler.wb_BRGE.html" TargetMode="External"/><Relationship Id="rId40" Type="http://schemas.openxmlformats.org/officeDocument/2006/relationships/hyperlink" Target="http://www.microchip.com/webdoc/avrassembler/avrassembler.wb_SEH.html" TargetMode="External"/><Relationship Id="rId45" Type="http://schemas.openxmlformats.org/officeDocument/2006/relationships/hyperlink" Target="http://www.microchip.com/webdoc/avrassembler/avrassembler.wb_SET.html" TargetMode="External"/><Relationship Id="rId66" Type="http://schemas.openxmlformats.org/officeDocument/2006/relationships/hyperlink" Target="http://www.microchip.com/webdoc/avrassembler/avrassembler.wb_CP.html" TargetMode="External"/><Relationship Id="rId87" Type="http://schemas.openxmlformats.org/officeDocument/2006/relationships/hyperlink" Target="http://www.microchip.com/webdoc/avrassembler/avrassembler.wb_STS.html" TargetMode="External"/><Relationship Id="rId110" Type="http://schemas.openxmlformats.org/officeDocument/2006/relationships/hyperlink" Target="http://www.microchip.com/webdoc/avrassembler/avrassembler.wb_NOP.html" TargetMode="External"/><Relationship Id="rId115" Type="http://schemas.openxmlformats.org/officeDocument/2006/relationships/hyperlink" Target="http://www.microchip.com/webdoc/avrassembler/avrassembler.wb_PUSH.html" TargetMode="External"/><Relationship Id="rId131" Type="http://schemas.openxmlformats.org/officeDocument/2006/relationships/hyperlink" Target="http://www.microchip.com/webdoc/avrassembler/avrassembler.wb_SEC.html" TargetMode="External"/><Relationship Id="rId136" Type="http://schemas.openxmlformats.org/officeDocument/2006/relationships/image" Target="file:////var/folders/81/fxb0m_jn3p5dd50fzh0gqbjh0000gn/T/com.microsoft.Word/WebArchiveCopyPasteTempFiles/cidBF1B7E4D-33EB-CF4B-B518-06F92FB65CDA.png" TargetMode="External"/><Relationship Id="rId61" Type="http://schemas.openxmlformats.org/officeDocument/2006/relationships/hyperlink" Target="http://www.microchip.com/webdoc/avrassembler/avrassembler.wb_CLS.html" TargetMode="External"/><Relationship Id="rId82" Type="http://schemas.openxmlformats.org/officeDocument/2006/relationships/hyperlink" Target="http://www.microchip.com/webdoc/avrassembler/avrassembler.wb_JMP.html" TargetMode="External"/><Relationship Id="rId152" Type="http://schemas.openxmlformats.org/officeDocument/2006/relationships/image" Target="media/image21.png"/><Relationship Id="rId19" Type="http://schemas.openxmlformats.org/officeDocument/2006/relationships/hyperlink" Target="http://www.microchip.com/webdoc/avrassembler/avrassembler.wb_BRBS.html" TargetMode="External"/><Relationship Id="rId14" Type="http://schemas.openxmlformats.org/officeDocument/2006/relationships/hyperlink" Target="http://www.microchip.com/webdoc/avrassembler/avrassembler.wb_ANDI.html" TargetMode="External"/><Relationship Id="rId30" Type="http://schemas.openxmlformats.org/officeDocument/2006/relationships/hyperlink" Target="http://www.microchip.com/webdoc/avrassembler/avrassembler.wb_BRLT.html" TargetMode="External"/><Relationship Id="rId35" Type="http://schemas.openxmlformats.org/officeDocument/2006/relationships/hyperlink" Target="http://www.microchip.com/webdoc/avrassembler/avrassembler.wb_BRTC.html" TargetMode="External"/><Relationship Id="rId56" Type="http://schemas.openxmlformats.org/officeDocument/2006/relationships/hyperlink" Target="http://www.microchip.com/webdoc/avrassembler/avrassembler.wb_CLC.html" TargetMode="External"/><Relationship Id="rId77" Type="http://schemas.openxmlformats.org/officeDocument/2006/relationships/hyperlink" Target="http://www.microchip.com/webdoc/avrassembler/avrassembler.wb_FMULSU.html" TargetMode="External"/><Relationship Id="rId100" Type="http://schemas.openxmlformats.org/officeDocument/2006/relationships/hyperlink" Target="http://www.microchip.com/webdoc/avrassembler/avrassembler.wb_LDS_-_Load_direct_from_SRAM.html" TargetMode="External"/><Relationship Id="rId105" Type="http://schemas.openxmlformats.org/officeDocument/2006/relationships/hyperlink" Target="http://www.microchip.com/webdoc/avrassembler/avrassembler.wb_MOVW.html" TargetMode="External"/><Relationship Id="rId126" Type="http://schemas.openxmlformats.org/officeDocument/2006/relationships/hyperlink" Target="http://www.microchip.com/webdoc/avrassembler/avrassembler.wb_SBIS.html" TargetMode="External"/><Relationship Id="rId147" Type="http://schemas.openxmlformats.org/officeDocument/2006/relationships/image" Target="file:////var/folders/81/fxb0m_jn3p5dd50fzh0gqbjh0000gn/T/com.microsoft.Word/WebArchiveCopyPasteTempFiles/cidD5ECBC4F-5B70-714C-9B6F-947AB1FB498F.png" TargetMode="External"/><Relationship Id="rId8" Type="http://schemas.openxmlformats.org/officeDocument/2006/relationships/image" Target="media/image3.png"/><Relationship Id="rId51" Type="http://schemas.openxmlformats.org/officeDocument/2006/relationships/hyperlink" Target="http://www.microchip.com/webdoc/avrassembler/avrassembler.wb_STD.html" TargetMode="External"/><Relationship Id="rId72" Type="http://schemas.openxmlformats.org/officeDocument/2006/relationships/hyperlink" Target="http://www.microchip.com/webdoc/avrassembler/avrassembler.wb_EIJMP.html" TargetMode="External"/><Relationship Id="rId93" Type="http://schemas.openxmlformats.org/officeDocument/2006/relationships/hyperlink" Target="http://www.microchip.com/webdoc/avrassembler/avrassembler.wb_WDR.html" TargetMode="External"/><Relationship Id="rId98" Type="http://schemas.openxmlformats.org/officeDocument/2006/relationships/hyperlink" Target="http://www.microchip.com/webdoc/avrassembler/avrassembler.wb_LDI.html" TargetMode="External"/><Relationship Id="rId121" Type="http://schemas.openxmlformats.org/officeDocument/2006/relationships/hyperlink" Target="http://www.microchip.com/webdoc/avrassembler/avrassembler.wb_ROR.html" TargetMode="External"/><Relationship Id="rId142" Type="http://schemas.openxmlformats.org/officeDocument/2006/relationships/image" Target="media/image12.png"/><Relationship Id="rId3" Type="http://schemas.openxmlformats.org/officeDocument/2006/relationships/settings" Target="settings.xml"/><Relationship Id="rId25" Type="http://schemas.openxmlformats.org/officeDocument/2006/relationships/hyperlink" Target="http://www.microchip.com/webdoc/avrassembler/avrassembler.wb_BRHC.html" TargetMode="External"/><Relationship Id="rId46" Type="http://schemas.openxmlformats.org/officeDocument/2006/relationships/hyperlink" Target="http://www.microchip.com/webdoc/avrassembler/avrassembler.wb_SEV.html" TargetMode="External"/><Relationship Id="rId67" Type="http://schemas.openxmlformats.org/officeDocument/2006/relationships/hyperlink" Target="http://www.microchip.com/webdoc/avrassembler/avrassembler.wb_CPC.html" TargetMode="External"/><Relationship Id="rId116" Type="http://schemas.openxmlformats.org/officeDocument/2006/relationships/hyperlink" Target="http://www.microchip.com/webdoc/avrassembler/avrassembler.wb_RCALL.html" TargetMode="External"/><Relationship Id="rId137" Type="http://schemas.openxmlformats.org/officeDocument/2006/relationships/image" Target="media/image8.png"/><Relationship Id="rId20" Type="http://schemas.openxmlformats.org/officeDocument/2006/relationships/hyperlink" Target="http://www.microchip.com/webdoc/avrassembler/avrassembler.wb_BRCC.html" TargetMode="External"/><Relationship Id="rId41" Type="http://schemas.openxmlformats.org/officeDocument/2006/relationships/hyperlink" Target="http://www.microchip.com/webdoc/avrassembler/avrassembler.wb_SEI.html" TargetMode="External"/><Relationship Id="rId62" Type="http://schemas.openxmlformats.org/officeDocument/2006/relationships/hyperlink" Target="http://www.microchip.com/webdoc/avrassembler/avrassembler.wb_CLT.html" TargetMode="External"/><Relationship Id="rId83" Type="http://schemas.openxmlformats.org/officeDocument/2006/relationships/hyperlink" Target="http://www.microchip.com/webdoc/avrassembler/avrassembler.wb_LD.html" TargetMode="External"/><Relationship Id="rId88" Type="http://schemas.openxmlformats.org/officeDocument/2006/relationships/hyperlink" Target="http://www.microchip.com/webdoc/avrassembler/avrassembler.wb_STS_-_Store_Direct_to_SRAM.html" TargetMode="External"/><Relationship Id="rId111" Type="http://schemas.openxmlformats.org/officeDocument/2006/relationships/hyperlink" Target="http://www.microchip.com/webdoc/avrassembler/avrassembler.wb_OR.html" TargetMode="External"/><Relationship Id="rId132" Type="http://schemas.openxmlformats.org/officeDocument/2006/relationships/image" Target="media/image5.png"/><Relationship Id="rId153" Type="http://schemas.openxmlformats.org/officeDocument/2006/relationships/image" Target="media/image22.png"/><Relationship Id="rId15" Type="http://schemas.openxmlformats.org/officeDocument/2006/relationships/hyperlink" Target="http://www.microchip.com/webdoc/avrassembler/avrassembler.wb_ASR.html" TargetMode="External"/><Relationship Id="rId36" Type="http://schemas.openxmlformats.org/officeDocument/2006/relationships/hyperlink" Target="http://www.microchip.com/webdoc/avrassembler/avrassembler.wb_BRTS.html" TargetMode="External"/><Relationship Id="rId57" Type="http://schemas.openxmlformats.org/officeDocument/2006/relationships/hyperlink" Target="http://www.microchip.com/webdoc/avrassembler/avrassembler.wb_CLH.html" TargetMode="External"/><Relationship Id="rId106" Type="http://schemas.openxmlformats.org/officeDocument/2006/relationships/hyperlink" Target="http://www.microchip.com/webdoc/avrassembler/avrassembler.wb_MUL.html" TargetMode="External"/><Relationship Id="rId127" Type="http://schemas.openxmlformats.org/officeDocument/2006/relationships/hyperlink" Target="http://www.microchip.com/webdoc/avrassembler/avrassembler.wb_SBIW.html" TargetMode="External"/><Relationship Id="rId10" Type="http://schemas.openxmlformats.org/officeDocument/2006/relationships/hyperlink" Target="http://www.microchip.com/webdoc/avrassembler/avrassembler.wb_ADC.html" TargetMode="External"/><Relationship Id="rId31" Type="http://schemas.openxmlformats.org/officeDocument/2006/relationships/hyperlink" Target="http://www.microchip.com/webdoc/avrassembler/avrassembler.wb_BRMI.html" TargetMode="External"/><Relationship Id="rId52" Type="http://schemas.openxmlformats.org/officeDocument/2006/relationships/hyperlink" Target="http://www.microchip.com/webdoc/avrassembler/avrassembler.wb_BST.html" TargetMode="External"/><Relationship Id="rId73" Type="http://schemas.openxmlformats.org/officeDocument/2006/relationships/hyperlink" Target="http://www.microchip.com/webdoc/avrassembler/avrassembler.wb_ELPM.html" TargetMode="External"/><Relationship Id="rId78" Type="http://schemas.openxmlformats.org/officeDocument/2006/relationships/hyperlink" Target="http://www.microchip.com/webdoc/avrassembler/avrassembler.wb_ICALL.html" TargetMode="External"/><Relationship Id="rId94" Type="http://schemas.openxmlformats.org/officeDocument/2006/relationships/hyperlink" Target="http://www.microchip.com/webdoc/avrassembler/avrassembler.wb_XCH.html" TargetMode="External"/><Relationship Id="rId99" Type="http://schemas.openxmlformats.org/officeDocument/2006/relationships/hyperlink" Target="http://www.microchip.com/webdoc/avrassembler/avrassembler.wb_LDS.html" TargetMode="External"/><Relationship Id="rId101" Type="http://schemas.openxmlformats.org/officeDocument/2006/relationships/hyperlink" Target="http://www.microchip.com/webdoc/avrassembler/avrassembler.wb_LPM.html" TargetMode="External"/><Relationship Id="rId122" Type="http://schemas.openxmlformats.org/officeDocument/2006/relationships/hyperlink" Target="http://www.microchip.com/webdoc/avrassembler/avrassembler.wb_SBC.html" TargetMode="External"/><Relationship Id="rId143" Type="http://schemas.openxmlformats.org/officeDocument/2006/relationships/image" Target="media/image13.png"/><Relationship Id="rId148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26" Type="http://schemas.openxmlformats.org/officeDocument/2006/relationships/hyperlink" Target="http://www.microchip.com/webdoc/avrassembler/avrassembler.wb_BRHS.html" TargetMode="External"/><Relationship Id="rId47" Type="http://schemas.openxmlformats.org/officeDocument/2006/relationships/hyperlink" Target="http://www.microchip.com/webdoc/avrassembler/avrassembler.wb_SEZ.html" TargetMode="External"/><Relationship Id="rId68" Type="http://schemas.openxmlformats.org/officeDocument/2006/relationships/hyperlink" Target="http://www.microchip.com/webdoc/avrassembler/avrassembler.wb_CPI.html" TargetMode="External"/><Relationship Id="rId89" Type="http://schemas.openxmlformats.org/officeDocument/2006/relationships/hyperlink" Target="http://www.microchip.com/webdoc/avrassembler/avrassembler.wb_SUB.html" TargetMode="External"/><Relationship Id="rId112" Type="http://schemas.openxmlformats.org/officeDocument/2006/relationships/hyperlink" Target="http://www.microchip.com/webdoc/avrassembler/avrassembler.wb_ORI.html" TargetMode="External"/><Relationship Id="rId133" Type="http://schemas.openxmlformats.org/officeDocument/2006/relationships/image" Target="media/image6.png"/><Relationship Id="rId154" Type="http://schemas.openxmlformats.org/officeDocument/2006/relationships/fontTable" Target="fontTable.xml"/><Relationship Id="rId16" Type="http://schemas.openxmlformats.org/officeDocument/2006/relationships/hyperlink" Target="http://www.microchip.com/webdoc/avrassembler/avrassembler.wb_BCLR.html" TargetMode="External"/><Relationship Id="rId37" Type="http://schemas.openxmlformats.org/officeDocument/2006/relationships/hyperlink" Target="http://www.microchip.com/webdoc/avrassembler/avrassembler.wb_BRVC.html" TargetMode="External"/><Relationship Id="rId58" Type="http://schemas.openxmlformats.org/officeDocument/2006/relationships/hyperlink" Target="http://www.microchip.com/webdoc/avrassembler/avrassembler.wb_CLI.html" TargetMode="External"/><Relationship Id="rId79" Type="http://schemas.openxmlformats.org/officeDocument/2006/relationships/hyperlink" Target="http://www.microchip.com/webdoc/avrassembler/avrassembler.wb_IJMP.html" TargetMode="External"/><Relationship Id="rId102" Type="http://schemas.openxmlformats.org/officeDocument/2006/relationships/hyperlink" Target="http://www.microchip.com/webdoc/avrassembler/avrassembler.wb_LSL.html" TargetMode="External"/><Relationship Id="rId123" Type="http://schemas.openxmlformats.org/officeDocument/2006/relationships/hyperlink" Target="http://www.microchip.com/webdoc/avrassembler/avrassembler.wb_SBCI.html" TargetMode="External"/><Relationship Id="rId144" Type="http://schemas.openxmlformats.org/officeDocument/2006/relationships/image" Target="media/image14.png"/><Relationship Id="rId90" Type="http://schemas.openxmlformats.org/officeDocument/2006/relationships/hyperlink" Target="http://www.microchip.com/webdoc/avrassembler/avrassembler.wb_SUBI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2643</Words>
  <Characters>15071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Jeremy Fischer</dc:creator>
  <cp:keywords/>
  <dc:description/>
  <cp:lastModifiedBy>Jeremy Fischer</cp:lastModifiedBy>
  <cp:revision>7</cp:revision>
  <cp:lastPrinted>2018-03-21T22:51:00Z</cp:lastPrinted>
  <dcterms:created xsi:type="dcterms:W3CDTF">2018-03-21T22:51:00Z</dcterms:created>
  <dcterms:modified xsi:type="dcterms:W3CDTF">2018-03-21T23:25:00Z</dcterms:modified>
</cp:coreProperties>
</file>