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SPWMR6BA79TA06BGRAR8DL097NL0OYPRES0XFJD8XGH8TEWTNRBRQC0PFY9TPB8RBFMXEOL9ZIX78MXJRNFTVFFX8RZMWL5BAOOOIHB3B061D124F6C354918B5F999FBEC0C725" Type="http://schemas.microsoft.com/office/2006/relationships/officeDocumentMain" Target="NUL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0EF0" w:rsidRDefault="004763CC">
      <w:r>
        <w:rPr>
          <w:noProof/>
        </w:rPr>
        <w:drawing>
          <wp:inline distT="0" distB="0" distL="114300" distR="114300">
            <wp:extent cx="681990" cy="681990"/>
            <wp:effectExtent l="0" t="0" r="3810" b="3810"/>
            <wp:docPr id="1" name="图片 1" descr="1smevus1otq8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smevus1otq84b"/>
                    <pic:cNvPicPr>
                      <a:picLocks noChangeAspect="1"/>
                    </pic:cNvPicPr>
                  </pic:nvPicPr>
                  <pic:blipFill>
                    <a:blip r:embed="rId8"/>
                    <a:stretch>
                      <a:fillRect/>
                    </a:stretch>
                  </pic:blipFill>
                  <pic:spPr>
                    <a:xfrm>
                      <a:off x="0" y="0"/>
                      <a:ext cx="681990" cy="681990"/>
                    </a:xfrm>
                    <a:prstGeom prst="rect">
                      <a:avLst/>
                    </a:prstGeom>
                    <a:noFill/>
                    <a:ln w="9525">
                      <a:noFill/>
                    </a:ln>
                  </pic:spPr>
                </pic:pic>
              </a:graphicData>
            </a:graphic>
          </wp:inline>
        </w:drawing>
      </w:r>
      <w:r>
        <w:t xml:space="preserve"> </w:t>
      </w:r>
      <w:r>
        <w:rPr>
          <w:noProof/>
        </w:rPr>
        <w:drawing>
          <wp:inline distT="0" distB="0" distL="114300" distR="114300">
            <wp:extent cx="3087370" cy="711835"/>
            <wp:effectExtent l="0" t="0" r="17780" b="12065"/>
            <wp:docPr id="2" name="图片 2" descr="1smegrv1fikf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smegrv1fikfal"/>
                    <pic:cNvPicPr>
                      <a:picLocks noChangeAspect="1"/>
                    </pic:cNvPicPr>
                  </pic:nvPicPr>
                  <pic:blipFill>
                    <a:blip r:embed="rId9"/>
                    <a:srcRect r="50" b="24193"/>
                    <a:stretch>
                      <a:fillRect/>
                    </a:stretch>
                  </pic:blipFill>
                  <pic:spPr>
                    <a:xfrm>
                      <a:off x="0" y="0"/>
                      <a:ext cx="3087370" cy="711835"/>
                    </a:xfrm>
                    <a:prstGeom prst="rect">
                      <a:avLst/>
                    </a:prstGeom>
                    <a:noFill/>
                    <a:ln w="9525">
                      <a:noFill/>
                    </a:ln>
                  </pic:spPr>
                </pic:pic>
              </a:graphicData>
            </a:graphic>
          </wp:inline>
        </w:drawing>
      </w:r>
    </w:p>
    <w:p w:rsidR="00810EF0" w:rsidRDefault="00810EF0">
      <w:pPr>
        <w:spacing w:beforeLines="50" w:before="156" w:afterLines="50" w:after="156"/>
        <w:jc w:val="center"/>
        <w:rPr>
          <w:b/>
          <w:kern w:val="0"/>
          <w:sz w:val="48"/>
          <w:szCs w:val="48"/>
        </w:rPr>
      </w:pPr>
    </w:p>
    <w:p w:rsidR="00810EF0" w:rsidRDefault="004763CC">
      <w:pPr>
        <w:spacing w:beforeLines="50" w:before="156" w:afterLines="50" w:after="156"/>
        <w:jc w:val="center"/>
        <w:rPr>
          <w:rFonts w:ascii="隶书" w:eastAsia="隶书"/>
          <w:b/>
          <w:kern w:val="0"/>
          <w:sz w:val="84"/>
          <w:szCs w:val="84"/>
        </w:rPr>
      </w:pPr>
      <w:r>
        <w:rPr>
          <w:rFonts w:ascii="隶书" w:eastAsia="隶书" w:hint="eastAsia"/>
          <w:b/>
          <w:kern w:val="0"/>
          <w:sz w:val="84"/>
          <w:szCs w:val="84"/>
        </w:rPr>
        <w:t>课程报告</w:t>
      </w:r>
    </w:p>
    <w:p w:rsidR="00810EF0" w:rsidRDefault="00810EF0">
      <w:pPr>
        <w:jc w:val="center"/>
        <w:rPr>
          <w:rFonts w:ascii="隶书" w:eastAsia="隶书"/>
          <w:b/>
          <w:kern w:val="0"/>
          <w:sz w:val="72"/>
          <w:szCs w:val="72"/>
        </w:rPr>
      </w:pPr>
    </w:p>
    <w:p w:rsidR="00810EF0" w:rsidRDefault="00810EF0">
      <w:pPr>
        <w:jc w:val="center"/>
        <w:rPr>
          <w:rFonts w:ascii="隶书" w:eastAsia="隶书"/>
          <w:b/>
          <w:kern w:val="0"/>
          <w:sz w:val="72"/>
          <w:szCs w:val="72"/>
        </w:rPr>
      </w:pPr>
    </w:p>
    <w:p w:rsidR="00810EF0" w:rsidRDefault="00810EF0">
      <w:pPr>
        <w:jc w:val="center"/>
        <w:rPr>
          <w:b/>
          <w:kern w:val="0"/>
        </w:rPr>
      </w:pPr>
    </w:p>
    <w:tbl>
      <w:tblPr>
        <w:tblW w:w="7333" w:type="dxa"/>
        <w:jc w:val="center"/>
        <w:tblBorders>
          <w:bottom w:val="single" w:sz="4" w:space="0" w:color="auto"/>
          <w:insideH w:val="single" w:sz="4" w:space="0" w:color="auto"/>
        </w:tblBorders>
        <w:tblLayout w:type="fixed"/>
        <w:tblLook w:val="04A0" w:firstRow="1" w:lastRow="0" w:firstColumn="1" w:lastColumn="0" w:noHBand="0" w:noVBand="1"/>
      </w:tblPr>
      <w:tblGrid>
        <w:gridCol w:w="1908"/>
        <w:gridCol w:w="5425"/>
      </w:tblGrid>
      <w:tr w:rsidR="00810EF0">
        <w:trPr>
          <w:trHeight w:val="907"/>
          <w:jc w:val="center"/>
        </w:trPr>
        <w:tc>
          <w:tcPr>
            <w:tcW w:w="1908" w:type="dxa"/>
            <w:tcBorders>
              <w:top w:val="nil"/>
              <w:left w:val="nil"/>
              <w:bottom w:val="nil"/>
              <w:right w:val="nil"/>
            </w:tcBorders>
            <w:vAlign w:val="center"/>
          </w:tcPr>
          <w:p w:rsidR="00810EF0" w:rsidRDefault="004763CC">
            <w:pPr>
              <w:spacing w:line="360" w:lineRule="exact"/>
              <w:rPr>
                <w:b/>
                <w:kern w:val="0"/>
                <w:sz w:val="30"/>
                <w:szCs w:val="30"/>
              </w:rPr>
            </w:pPr>
            <w:r>
              <w:rPr>
                <w:rFonts w:hint="eastAsia"/>
                <w:b/>
                <w:spacing w:val="20"/>
                <w:kern w:val="0"/>
                <w:sz w:val="30"/>
                <w:szCs w:val="30"/>
              </w:rPr>
              <w:t>课程名称：</w:t>
            </w:r>
          </w:p>
        </w:tc>
        <w:tc>
          <w:tcPr>
            <w:tcW w:w="5425" w:type="dxa"/>
            <w:tcBorders>
              <w:top w:val="nil"/>
              <w:left w:val="nil"/>
              <w:bottom w:val="single" w:sz="4" w:space="0" w:color="auto"/>
              <w:right w:val="nil"/>
            </w:tcBorders>
            <w:vAlign w:val="center"/>
          </w:tcPr>
          <w:p w:rsidR="00810EF0" w:rsidRDefault="00CA3354">
            <w:pPr>
              <w:rPr>
                <w:b/>
                <w:kern w:val="0"/>
                <w:sz w:val="30"/>
                <w:szCs w:val="30"/>
              </w:rPr>
            </w:pPr>
            <w:r>
              <w:rPr>
                <w:rFonts w:hint="eastAsia"/>
                <w:b/>
                <w:kern w:val="0"/>
                <w:sz w:val="30"/>
                <w:szCs w:val="30"/>
              </w:rPr>
              <w:t>企业软件项目实训</w:t>
            </w:r>
          </w:p>
        </w:tc>
      </w:tr>
      <w:tr w:rsidR="00810EF0">
        <w:trPr>
          <w:trHeight w:val="907"/>
          <w:jc w:val="center"/>
        </w:trPr>
        <w:tc>
          <w:tcPr>
            <w:tcW w:w="1908" w:type="dxa"/>
            <w:tcBorders>
              <w:top w:val="nil"/>
              <w:left w:val="nil"/>
              <w:bottom w:val="nil"/>
              <w:right w:val="nil"/>
            </w:tcBorders>
            <w:vAlign w:val="center"/>
          </w:tcPr>
          <w:p w:rsidR="00810EF0" w:rsidRDefault="004763CC">
            <w:pPr>
              <w:spacing w:line="360" w:lineRule="exact"/>
              <w:rPr>
                <w:b/>
                <w:kern w:val="0"/>
                <w:sz w:val="30"/>
                <w:szCs w:val="30"/>
              </w:rPr>
            </w:pPr>
            <w:r>
              <w:rPr>
                <w:rFonts w:hint="eastAsia"/>
                <w:b/>
                <w:kern w:val="0"/>
                <w:sz w:val="30"/>
                <w:szCs w:val="30"/>
              </w:rPr>
              <w:t>学生姓名：</w:t>
            </w:r>
          </w:p>
        </w:tc>
        <w:tc>
          <w:tcPr>
            <w:tcW w:w="5425" w:type="dxa"/>
            <w:tcBorders>
              <w:top w:val="single" w:sz="4" w:space="0" w:color="auto"/>
              <w:left w:val="nil"/>
              <w:bottom w:val="single" w:sz="4" w:space="0" w:color="auto"/>
              <w:right w:val="nil"/>
            </w:tcBorders>
            <w:vAlign w:val="center"/>
          </w:tcPr>
          <w:p w:rsidR="00810EF0" w:rsidRDefault="00D549B8">
            <w:pPr>
              <w:rPr>
                <w:b/>
                <w:kern w:val="0"/>
                <w:sz w:val="30"/>
                <w:szCs w:val="30"/>
              </w:rPr>
            </w:pPr>
            <w:r>
              <w:rPr>
                <w:rFonts w:hint="eastAsia"/>
                <w:b/>
                <w:kern w:val="0"/>
                <w:sz w:val="30"/>
                <w:szCs w:val="30"/>
              </w:rPr>
              <w:t>张耀</w:t>
            </w:r>
          </w:p>
        </w:tc>
      </w:tr>
      <w:tr w:rsidR="00810EF0">
        <w:trPr>
          <w:trHeight w:val="907"/>
          <w:jc w:val="center"/>
        </w:trPr>
        <w:tc>
          <w:tcPr>
            <w:tcW w:w="1908" w:type="dxa"/>
            <w:tcBorders>
              <w:top w:val="nil"/>
              <w:left w:val="nil"/>
              <w:bottom w:val="nil"/>
              <w:right w:val="nil"/>
            </w:tcBorders>
            <w:vAlign w:val="center"/>
          </w:tcPr>
          <w:p w:rsidR="00810EF0" w:rsidRDefault="004763CC">
            <w:pPr>
              <w:spacing w:line="360" w:lineRule="exact"/>
              <w:rPr>
                <w:b/>
                <w:kern w:val="0"/>
                <w:sz w:val="30"/>
                <w:szCs w:val="30"/>
              </w:rPr>
            </w:pPr>
            <w:r>
              <w:rPr>
                <w:rFonts w:hint="eastAsia"/>
                <w:b/>
                <w:kern w:val="0"/>
                <w:sz w:val="30"/>
                <w:szCs w:val="30"/>
              </w:rPr>
              <w:t>学生学号：</w:t>
            </w:r>
          </w:p>
        </w:tc>
        <w:tc>
          <w:tcPr>
            <w:tcW w:w="5425" w:type="dxa"/>
            <w:tcBorders>
              <w:top w:val="single" w:sz="4" w:space="0" w:color="auto"/>
              <w:left w:val="nil"/>
              <w:bottom w:val="single" w:sz="4" w:space="0" w:color="auto"/>
              <w:right w:val="nil"/>
            </w:tcBorders>
            <w:vAlign w:val="center"/>
          </w:tcPr>
          <w:p w:rsidR="00810EF0" w:rsidRDefault="00D549B8">
            <w:pPr>
              <w:spacing w:line="360" w:lineRule="exact"/>
              <w:rPr>
                <w:b/>
                <w:kern w:val="0"/>
                <w:sz w:val="30"/>
                <w:szCs w:val="30"/>
              </w:rPr>
            </w:pPr>
            <w:r>
              <w:rPr>
                <w:rFonts w:hint="eastAsia"/>
                <w:b/>
                <w:kern w:val="0"/>
                <w:sz w:val="30"/>
                <w:szCs w:val="30"/>
              </w:rPr>
              <w:t>201630666387</w:t>
            </w:r>
          </w:p>
        </w:tc>
      </w:tr>
      <w:tr w:rsidR="00810EF0">
        <w:trPr>
          <w:trHeight w:val="907"/>
          <w:jc w:val="center"/>
        </w:trPr>
        <w:tc>
          <w:tcPr>
            <w:tcW w:w="1908" w:type="dxa"/>
            <w:tcBorders>
              <w:top w:val="nil"/>
              <w:left w:val="nil"/>
              <w:bottom w:val="nil"/>
              <w:right w:val="nil"/>
            </w:tcBorders>
            <w:vAlign w:val="center"/>
          </w:tcPr>
          <w:p w:rsidR="00810EF0" w:rsidRDefault="004763CC">
            <w:pPr>
              <w:spacing w:line="360" w:lineRule="exact"/>
              <w:rPr>
                <w:b/>
                <w:kern w:val="0"/>
                <w:sz w:val="30"/>
                <w:szCs w:val="30"/>
              </w:rPr>
            </w:pPr>
            <w:r>
              <w:rPr>
                <w:rFonts w:hint="eastAsia"/>
                <w:b/>
                <w:kern w:val="0"/>
                <w:sz w:val="30"/>
                <w:szCs w:val="30"/>
              </w:rPr>
              <w:t>学生专业：</w:t>
            </w:r>
          </w:p>
        </w:tc>
        <w:tc>
          <w:tcPr>
            <w:tcW w:w="5425" w:type="dxa"/>
            <w:tcBorders>
              <w:top w:val="single" w:sz="4" w:space="0" w:color="auto"/>
              <w:left w:val="nil"/>
              <w:bottom w:val="single" w:sz="4" w:space="0" w:color="auto"/>
              <w:right w:val="nil"/>
            </w:tcBorders>
            <w:vAlign w:val="center"/>
          </w:tcPr>
          <w:p w:rsidR="00810EF0" w:rsidRDefault="00D549B8">
            <w:pPr>
              <w:spacing w:line="360" w:lineRule="exact"/>
              <w:rPr>
                <w:b/>
                <w:kern w:val="0"/>
                <w:sz w:val="30"/>
                <w:szCs w:val="30"/>
              </w:rPr>
            </w:pPr>
            <w:r>
              <w:rPr>
                <w:rFonts w:hint="eastAsia"/>
                <w:b/>
                <w:kern w:val="0"/>
                <w:sz w:val="30"/>
                <w:szCs w:val="30"/>
              </w:rPr>
              <w:t>软件工程</w:t>
            </w:r>
          </w:p>
        </w:tc>
      </w:tr>
      <w:tr w:rsidR="00810EF0">
        <w:trPr>
          <w:trHeight w:val="907"/>
          <w:jc w:val="center"/>
        </w:trPr>
        <w:tc>
          <w:tcPr>
            <w:tcW w:w="1908" w:type="dxa"/>
            <w:tcBorders>
              <w:top w:val="nil"/>
              <w:left w:val="nil"/>
              <w:bottom w:val="nil"/>
              <w:right w:val="nil"/>
            </w:tcBorders>
            <w:vAlign w:val="center"/>
          </w:tcPr>
          <w:p w:rsidR="00810EF0" w:rsidRDefault="004763CC">
            <w:pPr>
              <w:rPr>
                <w:b/>
                <w:spacing w:val="20"/>
                <w:kern w:val="0"/>
                <w:sz w:val="30"/>
                <w:szCs w:val="30"/>
              </w:rPr>
            </w:pPr>
            <w:r>
              <w:rPr>
                <w:rFonts w:hint="eastAsia"/>
                <w:b/>
                <w:spacing w:val="20"/>
                <w:kern w:val="0"/>
                <w:sz w:val="30"/>
                <w:szCs w:val="30"/>
              </w:rPr>
              <w:t>开课学期：</w:t>
            </w:r>
          </w:p>
        </w:tc>
        <w:tc>
          <w:tcPr>
            <w:tcW w:w="5425" w:type="dxa"/>
            <w:tcBorders>
              <w:top w:val="single" w:sz="4" w:space="0" w:color="auto"/>
              <w:left w:val="nil"/>
              <w:bottom w:val="single" w:sz="4" w:space="0" w:color="auto"/>
              <w:right w:val="nil"/>
            </w:tcBorders>
            <w:vAlign w:val="center"/>
          </w:tcPr>
          <w:p w:rsidR="00810EF0" w:rsidRDefault="004763CC">
            <w:pPr>
              <w:rPr>
                <w:b/>
                <w:kern w:val="0"/>
                <w:sz w:val="30"/>
                <w:szCs w:val="30"/>
              </w:rPr>
            </w:pPr>
            <w:r>
              <w:rPr>
                <w:rFonts w:hint="eastAsia"/>
                <w:b/>
                <w:kern w:val="0"/>
                <w:sz w:val="30"/>
                <w:szCs w:val="30"/>
              </w:rPr>
              <w:t>201</w:t>
            </w:r>
            <w:r w:rsidR="0013055F">
              <w:rPr>
                <w:b/>
                <w:kern w:val="0"/>
                <w:sz w:val="30"/>
                <w:szCs w:val="30"/>
              </w:rPr>
              <w:t>8</w:t>
            </w:r>
            <w:r>
              <w:rPr>
                <w:rFonts w:hint="eastAsia"/>
                <w:b/>
                <w:kern w:val="0"/>
                <w:sz w:val="30"/>
                <w:szCs w:val="30"/>
              </w:rPr>
              <w:t>-201</w:t>
            </w:r>
            <w:r w:rsidR="0013055F">
              <w:rPr>
                <w:b/>
                <w:kern w:val="0"/>
                <w:sz w:val="30"/>
                <w:szCs w:val="30"/>
              </w:rPr>
              <w:t>9</w:t>
            </w:r>
            <w:r>
              <w:rPr>
                <w:rFonts w:hint="eastAsia"/>
                <w:b/>
                <w:kern w:val="0"/>
                <w:sz w:val="30"/>
                <w:szCs w:val="30"/>
              </w:rPr>
              <w:t>第二学期</w:t>
            </w:r>
          </w:p>
        </w:tc>
      </w:tr>
    </w:tbl>
    <w:p w:rsidR="00810EF0" w:rsidRDefault="00810EF0">
      <w:pPr>
        <w:spacing w:beforeLines="50" w:before="156" w:afterLines="50" w:after="156"/>
        <w:rPr>
          <w:b/>
          <w:kern w:val="0"/>
          <w:sz w:val="30"/>
          <w:szCs w:val="30"/>
        </w:rPr>
      </w:pPr>
    </w:p>
    <w:p w:rsidR="00810EF0" w:rsidRDefault="004763CC">
      <w:pPr>
        <w:spacing w:line="480" w:lineRule="exact"/>
        <w:jc w:val="center"/>
        <w:rPr>
          <w:rFonts w:eastAsia="黑体" w:hAnsi="黑体"/>
          <w:b/>
          <w:kern w:val="0"/>
          <w:sz w:val="32"/>
          <w:szCs w:val="32"/>
        </w:rPr>
      </w:pPr>
      <w:r>
        <w:rPr>
          <w:rFonts w:eastAsia="黑体" w:hAnsi="黑体" w:hint="eastAsia"/>
          <w:b/>
          <w:kern w:val="0"/>
          <w:sz w:val="32"/>
          <w:szCs w:val="32"/>
        </w:rPr>
        <w:t>软件学院</w:t>
      </w:r>
    </w:p>
    <w:p w:rsidR="00810EF0" w:rsidRDefault="004763CC">
      <w:pPr>
        <w:spacing w:line="480" w:lineRule="exact"/>
        <w:jc w:val="center"/>
        <w:rPr>
          <w:rFonts w:eastAsia="黑体" w:hAnsi="黑体"/>
          <w:b/>
          <w:kern w:val="0"/>
          <w:sz w:val="32"/>
          <w:szCs w:val="32"/>
        </w:rPr>
      </w:pPr>
      <w:r>
        <w:rPr>
          <w:rFonts w:eastAsia="黑体" w:hAnsi="黑体" w:hint="eastAsia"/>
          <w:b/>
          <w:kern w:val="0"/>
          <w:sz w:val="32"/>
          <w:szCs w:val="32"/>
        </w:rPr>
        <w:t>201</w:t>
      </w:r>
      <w:r w:rsidR="0013055F">
        <w:rPr>
          <w:rFonts w:eastAsia="黑体" w:hAnsi="黑体"/>
          <w:b/>
          <w:kern w:val="0"/>
          <w:sz w:val="32"/>
          <w:szCs w:val="32"/>
        </w:rPr>
        <w:t>9</w:t>
      </w:r>
      <w:r>
        <w:rPr>
          <w:rFonts w:eastAsia="黑体" w:hAnsi="黑体" w:hint="eastAsia"/>
          <w:b/>
          <w:kern w:val="0"/>
          <w:sz w:val="32"/>
          <w:szCs w:val="32"/>
        </w:rPr>
        <w:t>年</w:t>
      </w:r>
      <w:r>
        <w:rPr>
          <w:rFonts w:eastAsia="黑体" w:hAnsi="黑体"/>
          <w:b/>
          <w:kern w:val="0"/>
          <w:sz w:val="32"/>
          <w:szCs w:val="32"/>
        </w:rPr>
        <w:t>6</w:t>
      </w:r>
      <w:r>
        <w:rPr>
          <w:rFonts w:eastAsia="黑体" w:hAnsi="黑体" w:hint="eastAsia"/>
          <w:b/>
          <w:kern w:val="0"/>
          <w:sz w:val="32"/>
          <w:szCs w:val="32"/>
        </w:rPr>
        <w:t>月</w:t>
      </w:r>
    </w:p>
    <w:p w:rsidR="00810EF0" w:rsidRDefault="00810EF0">
      <w:pPr>
        <w:rPr>
          <w:rFonts w:eastAsia="黑体" w:hAnsi="黑体"/>
          <w:b/>
          <w:kern w:val="0"/>
          <w:sz w:val="36"/>
          <w:szCs w:val="36"/>
        </w:rPr>
        <w:sectPr w:rsidR="00810EF0">
          <w:headerReference w:type="default" r:id="rId10"/>
          <w:footerReference w:type="even" r:id="rId11"/>
          <w:pgSz w:w="11906" w:h="16838"/>
          <w:pgMar w:top="1440" w:right="1800" w:bottom="1440" w:left="1800" w:header="851" w:footer="992" w:gutter="0"/>
          <w:cols w:space="720"/>
          <w:docGrid w:type="lines" w:linePitch="312"/>
        </w:sectPr>
      </w:pPr>
    </w:p>
    <w:p w:rsidR="003C0420" w:rsidRPr="00921561" w:rsidRDefault="003C0420" w:rsidP="003C0420">
      <w:pPr>
        <w:pStyle w:val="a6"/>
        <w:numPr>
          <w:ilvl w:val="0"/>
          <w:numId w:val="3"/>
        </w:numPr>
        <w:adjustRightInd w:val="0"/>
        <w:snapToGrid w:val="0"/>
        <w:spacing w:line="360" w:lineRule="auto"/>
        <w:ind w:firstLineChars="0"/>
        <w:rPr>
          <w:rFonts w:ascii="宋体" w:hAnsi="宋体"/>
          <w:color w:val="000000" w:themeColor="text1"/>
          <w:sz w:val="24"/>
        </w:rPr>
      </w:pPr>
      <w:r w:rsidRPr="00921561">
        <w:rPr>
          <w:rFonts w:ascii="宋体" w:hAnsi="宋体" w:hint="eastAsia"/>
          <w:b/>
          <w:bCs/>
          <w:color w:val="000000" w:themeColor="text1"/>
          <w:sz w:val="24"/>
        </w:rPr>
        <w:lastRenderedPageBreak/>
        <w:t>区块链技术原理</w:t>
      </w:r>
    </w:p>
    <w:p w:rsidR="00F947C3" w:rsidRDefault="00302962" w:rsidP="00302962">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区块链是一个只能不断增长的记录列表，称为块，它们使用加密技术进行链接和保护；是一种分布式数据存储、点对点传输、共识机制、加密算法等计算机技术的新型应用模式</w:t>
      </w:r>
      <w:r w:rsidR="001B494F">
        <w:rPr>
          <w:rFonts w:ascii="宋体" w:hAnsi="宋体" w:hint="eastAsia"/>
          <w:color w:val="000000" w:themeColor="text1"/>
          <w:sz w:val="24"/>
        </w:rPr>
        <w:t>。</w:t>
      </w:r>
      <w:r w:rsidR="00C56E63">
        <w:rPr>
          <w:rFonts w:ascii="宋体" w:hAnsi="宋体" w:hint="eastAsia"/>
          <w:color w:val="000000" w:themeColor="text1"/>
          <w:sz w:val="24"/>
        </w:rPr>
        <w:t>区块链涉及的知识体系甚广，包含金融知识、分布式体系、博弈论、密码学、数据库原理等。</w:t>
      </w:r>
      <w:r w:rsidR="00FD1DF9">
        <w:rPr>
          <w:rFonts w:ascii="宋体" w:hAnsi="宋体" w:hint="eastAsia"/>
          <w:color w:val="000000" w:themeColor="text1"/>
          <w:sz w:val="24"/>
        </w:rPr>
        <w:t>可见，区块链技术具有相当</w:t>
      </w:r>
      <w:r w:rsidR="00AE4ABF">
        <w:rPr>
          <w:rFonts w:ascii="宋体" w:hAnsi="宋体" w:hint="eastAsia"/>
          <w:color w:val="000000" w:themeColor="text1"/>
          <w:sz w:val="24"/>
        </w:rPr>
        <w:t>大</w:t>
      </w:r>
      <w:r w:rsidR="00FD1DF9">
        <w:rPr>
          <w:rFonts w:ascii="宋体" w:hAnsi="宋体" w:hint="eastAsia"/>
          <w:color w:val="000000" w:themeColor="text1"/>
          <w:sz w:val="24"/>
        </w:rPr>
        <w:t>的广度和深度，但</w:t>
      </w:r>
      <w:r w:rsidR="005B1FA3">
        <w:rPr>
          <w:rFonts w:ascii="宋体" w:hAnsi="宋体" w:hint="eastAsia"/>
          <w:color w:val="000000" w:themeColor="text1"/>
          <w:sz w:val="24"/>
        </w:rPr>
        <w:t>究其本质，</w:t>
      </w:r>
      <w:r w:rsidR="00734A0C">
        <w:rPr>
          <w:rFonts w:ascii="宋体" w:hAnsi="宋体" w:hint="eastAsia"/>
          <w:color w:val="000000" w:themeColor="text1"/>
          <w:sz w:val="24"/>
        </w:rPr>
        <w:t>区块链技术并不是一种单一的、全新的技术，而是多种现有技术（如加密算法、P2P文件传输等）整合的结果，这些技术与数据库巧妙地组合在一起，形成了一种新的数据记录、传输、存储与呈现的方式</w:t>
      </w:r>
      <w:r w:rsidR="005B1FA3">
        <w:rPr>
          <w:rFonts w:ascii="宋体" w:hAnsi="宋体" w:hint="eastAsia"/>
          <w:color w:val="000000" w:themeColor="text1"/>
          <w:sz w:val="24"/>
        </w:rPr>
        <w:t>。</w:t>
      </w:r>
    </w:p>
    <w:p w:rsidR="00C576DB" w:rsidRDefault="00C576DB" w:rsidP="00302962">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区块链具有去中心化、防篡改、匿名性、开放性和自治性等特性。</w:t>
      </w:r>
      <w:r w:rsidR="00F51876">
        <w:rPr>
          <w:rFonts w:ascii="宋体" w:hAnsi="宋体" w:hint="eastAsia"/>
          <w:color w:val="000000" w:themeColor="text1"/>
          <w:sz w:val="24"/>
        </w:rPr>
        <w:t>系统是去中心化的，</w:t>
      </w:r>
      <w:r w:rsidR="005572CB">
        <w:rPr>
          <w:rFonts w:ascii="宋体" w:hAnsi="宋体" w:hint="eastAsia"/>
          <w:color w:val="000000" w:themeColor="text1"/>
          <w:sz w:val="24"/>
        </w:rPr>
        <w:t>由于使用分布式核算和存储，体系不存在中心化的管理机构，任意节点的权利和义务都是均等的，系统中的数据块由系统中具有维护功能的节点来共同维护。</w:t>
      </w:r>
      <w:r w:rsidR="00F51876">
        <w:rPr>
          <w:rFonts w:ascii="宋体" w:hAnsi="宋体" w:hint="eastAsia"/>
          <w:color w:val="000000" w:themeColor="text1"/>
          <w:sz w:val="24"/>
        </w:rPr>
        <w:t>系统具有防篡改的能力，</w:t>
      </w:r>
      <w:r w:rsidR="005572CB">
        <w:rPr>
          <w:rFonts w:ascii="宋体" w:hAnsi="宋体" w:hint="eastAsia"/>
          <w:color w:val="000000" w:themeColor="text1"/>
          <w:sz w:val="24"/>
        </w:rPr>
        <w:t>一旦信息经过验证并添加至区块链中，就会被永久的存储起来，除非能够同时控制系统中超过51%的节点，否则单个节点上对数据库的修改是无效的，因此区块链的数据稳定性和可靠性极高。</w:t>
      </w:r>
      <w:r w:rsidR="00F51876">
        <w:rPr>
          <w:rFonts w:ascii="宋体" w:hAnsi="宋体" w:hint="eastAsia"/>
          <w:color w:val="000000" w:themeColor="text1"/>
          <w:sz w:val="24"/>
        </w:rPr>
        <w:t>系统具有匿名性，</w:t>
      </w:r>
      <w:r w:rsidR="005572CB">
        <w:rPr>
          <w:rFonts w:ascii="宋体" w:hAnsi="宋体" w:hint="eastAsia"/>
          <w:color w:val="000000" w:themeColor="text1"/>
          <w:sz w:val="24"/>
        </w:rPr>
        <w:t>节点之间的交换遵循固定的算法，其数据交互是无需信任的，因此交易对方无须通过公开身份的方式让对方对自己产生信任，对信用的累积非常有帮助。</w:t>
      </w:r>
      <w:r w:rsidR="00F51876">
        <w:rPr>
          <w:rFonts w:ascii="宋体" w:hAnsi="宋体" w:hint="eastAsia"/>
          <w:color w:val="000000" w:themeColor="text1"/>
          <w:sz w:val="24"/>
        </w:rPr>
        <w:t>系统是开放的</w:t>
      </w:r>
      <w:r w:rsidR="001C578E">
        <w:rPr>
          <w:rFonts w:ascii="宋体" w:hAnsi="宋体" w:hint="eastAsia"/>
          <w:color w:val="000000" w:themeColor="text1"/>
          <w:sz w:val="24"/>
        </w:rPr>
        <w:t>，除了交易各方的私有信息被加密外，区块链的数据对所有人公开，任何人都可以通过公开的接口查询区块链数据和开发相关的应用，因此整个系统信息高度透明。</w:t>
      </w:r>
      <w:r w:rsidR="00564030">
        <w:rPr>
          <w:rFonts w:ascii="宋体" w:hAnsi="宋体" w:hint="eastAsia"/>
          <w:color w:val="000000" w:themeColor="text1"/>
          <w:sz w:val="24"/>
        </w:rPr>
        <w:t>系统具有自治性，区块链采用基于协商一致的规范和协议使得整个系统中的所有节点能够在去信任的环境自由安全的交换数据，使得对人的信息改成了对机器的信任，任何人为的干预都不起作用。</w:t>
      </w:r>
    </w:p>
    <w:p w:rsidR="002267AD" w:rsidRDefault="009D19C0" w:rsidP="00302962">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区块链的核心数据结构是区块</w:t>
      </w:r>
      <w:r w:rsidR="002267AD">
        <w:rPr>
          <w:rFonts w:ascii="宋体" w:hAnsi="宋体" w:hint="eastAsia"/>
          <w:color w:val="000000" w:themeColor="text1"/>
          <w:sz w:val="24"/>
        </w:rPr>
        <w:t>，区块按时间顺序先后产生，每个区块包含一段时间内产生的交易数据；把相关的数据汇总</w:t>
      </w:r>
      <w:r w:rsidR="000514B8">
        <w:rPr>
          <w:rFonts w:ascii="宋体" w:hAnsi="宋体" w:hint="eastAsia"/>
          <w:color w:val="000000" w:themeColor="text1"/>
          <w:sz w:val="24"/>
        </w:rPr>
        <w:t>再</w:t>
      </w:r>
      <w:r w:rsidR="002267AD">
        <w:rPr>
          <w:rFonts w:ascii="宋体" w:hAnsi="宋体" w:hint="eastAsia"/>
          <w:color w:val="000000" w:themeColor="text1"/>
          <w:sz w:val="24"/>
        </w:rPr>
        <w:t>计算摘要，进行汇总的完整性正确性证明；每个区块计算摘要时，把前一个区块的摘要作为一个数据计算在内，构成了数据链；最新区块包含了所有数据链的完整性证明，整个链上的任何数据改动都会破坏数据链的相关性</w:t>
      </w:r>
      <w:r w:rsidR="00E63D06">
        <w:rPr>
          <w:rFonts w:ascii="宋体" w:hAnsi="宋体" w:hint="eastAsia"/>
          <w:color w:val="000000" w:themeColor="text1"/>
          <w:sz w:val="24"/>
        </w:rPr>
        <w:t>。</w:t>
      </w:r>
    </w:p>
    <w:p w:rsidR="00C43532" w:rsidRDefault="00D166EF" w:rsidP="00C43532">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区块链的存储是分布式结构的，区块链中每一笔新交易的传播都采用分布式的结构，根据p2p网络层协议，消息从单个节点广播到网络上的其他节点。区块链让所有数据均存储在每个节点中，并实时更新。</w:t>
      </w:r>
      <w:r w:rsidR="00E63D06">
        <w:rPr>
          <w:rFonts w:ascii="宋体" w:hAnsi="宋体" w:hint="eastAsia"/>
          <w:color w:val="000000" w:themeColor="text1"/>
          <w:sz w:val="24"/>
        </w:rPr>
        <w:t>区块链的核心引擎是共识机制，这是一种多方协作机制，用于协调多参与方达成共同接受的唯一结果，且保证此</w:t>
      </w:r>
      <w:r w:rsidR="00E63D06">
        <w:rPr>
          <w:rFonts w:ascii="宋体" w:hAnsi="宋体" w:hint="eastAsia"/>
          <w:color w:val="000000" w:themeColor="text1"/>
          <w:sz w:val="24"/>
        </w:rPr>
        <w:lastRenderedPageBreak/>
        <w:t>过程难以被欺骗，且持续稳定运行。</w:t>
      </w:r>
    </w:p>
    <w:p w:rsidR="00C43532" w:rsidRDefault="00C43532" w:rsidP="00C43532">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在区块链系统中，所有权验证机制的基础是非对称加密算法。</w:t>
      </w:r>
      <w:r w:rsidR="007C2848">
        <w:rPr>
          <w:rFonts w:ascii="宋体" w:hAnsi="宋体" w:hint="eastAsia"/>
          <w:color w:val="000000" w:themeColor="text1"/>
          <w:sz w:val="24"/>
        </w:rPr>
        <w:t>非对称加密是指加密和解密使用不同密钥的加密算法。因此</w:t>
      </w:r>
      <w:r w:rsidR="004029F1">
        <w:rPr>
          <w:rFonts w:ascii="宋体" w:hAnsi="宋体" w:hint="eastAsia"/>
          <w:color w:val="000000" w:themeColor="text1"/>
          <w:sz w:val="24"/>
        </w:rPr>
        <w:t>在非对称加密算法中，存在一组密钥对，它们满足两个条件：对信息用其中一个密钥加密后，只能用另外一个密钥才能解开；不能根据任意的一个密钥计算出另一个密钥。</w:t>
      </w:r>
      <w:r w:rsidR="00885BC0">
        <w:rPr>
          <w:rFonts w:ascii="宋体" w:hAnsi="宋体" w:hint="eastAsia"/>
          <w:color w:val="000000" w:themeColor="text1"/>
          <w:sz w:val="24"/>
        </w:rPr>
        <w:t>所以即使区块链上的数据是共享的公开的，但是还是可以实现只有在数据拥有者授权的情况下才能访问私密数据。</w:t>
      </w:r>
    </w:p>
    <w:p w:rsidR="00646421" w:rsidRDefault="00646421" w:rsidP="00C43532">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区块链系统中引入一种脚本，称为智能合约。智能合约是在区块链上达成协议的一种方式，智能合约并没有超越传统合约的功能，但它能最小化达成协议所需的信任。智能合约不仅是一个可以自动执行的程序，它自己就是一个区块链参与者。它对接收到的交易进行回应，它可以接收和储存价值，也可以向外发送信息和价值。</w:t>
      </w:r>
      <w:r w:rsidR="00242451">
        <w:rPr>
          <w:rFonts w:ascii="宋体" w:hAnsi="宋体" w:hint="eastAsia"/>
          <w:color w:val="000000" w:themeColor="text1"/>
          <w:sz w:val="24"/>
        </w:rPr>
        <w:t>有了智能合约的存在，区块链技术可以使系统有机会去处理一些无法预见的交易模式，增加了技术的实用性。</w:t>
      </w:r>
    </w:p>
    <w:p w:rsidR="00D23147" w:rsidRDefault="00D23147" w:rsidP="00C43532">
      <w:pPr>
        <w:adjustRightInd w:val="0"/>
        <w:snapToGrid w:val="0"/>
        <w:spacing w:line="360" w:lineRule="auto"/>
        <w:ind w:firstLineChars="200" w:firstLine="480"/>
        <w:rPr>
          <w:rFonts w:ascii="宋体" w:hAnsi="宋体"/>
          <w:color w:val="000000" w:themeColor="text1"/>
          <w:sz w:val="24"/>
        </w:rPr>
      </w:pPr>
      <w:r w:rsidRPr="00D23147">
        <w:rPr>
          <w:rFonts w:ascii="宋体" w:hAnsi="宋体" w:hint="eastAsia"/>
          <w:color w:val="000000" w:themeColor="text1"/>
          <w:sz w:val="24"/>
        </w:rPr>
        <w:t>区块链技术原理的来源可归纳为一个数学问题：拜占庭将军问题。拜占庭将军问题延伸到互联网生活中来，其内涵可概括为：在互联网大背景下，当需要与不熟悉的对手方进行价值交换活动时，人们如何才能防止不会被其中的恶意破坏者欺骗、迷惑从而做出错误的决策。进一步将拜占庭将军问题延伸到技术领域中来，其内涵可概括为：在缺少可信任的中央节点和可信任的通道的情况下，分布在网络中的各个节点应如何达成共识。区块链技术解决了闻名已久的拜占庭将军问题——它提供了一种无需信任单个节点、还能创建共识网络的方法。</w:t>
      </w:r>
    </w:p>
    <w:p w:rsidR="003C0420" w:rsidRPr="00A07559" w:rsidRDefault="003C0420" w:rsidP="007722F1">
      <w:pPr>
        <w:adjustRightInd w:val="0"/>
        <w:snapToGrid w:val="0"/>
        <w:spacing w:line="360" w:lineRule="auto"/>
        <w:rPr>
          <w:rFonts w:ascii="宋体" w:hAnsi="宋体"/>
          <w:color w:val="000000" w:themeColor="text1"/>
          <w:sz w:val="24"/>
        </w:rPr>
      </w:pPr>
    </w:p>
    <w:p w:rsidR="00D177FF" w:rsidRPr="00E8089E" w:rsidRDefault="00E8089E" w:rsidP="00E8089E">
      <w:pPr>
        <w:pStyle w:val="a6"/>
        <w:numPr>
          <w:ilvl w:val="0"/>
          <w:numId w:val="3"/>
        </w:numPr>
        <w:adjustRightInd w:val="0"/>
        <w:snapToGrid w:val="0"/>
        <w:spacing w:line="360" w:lineRule="auto"/>
        <w:ind w:firstLineChars="0"/>
        <w:rPr>
          <w:rFonts w:ascii="宋体" w:hAnsi="宋体"/>
          <w:b/>
          <w:bCs/>
          <w:color w:val="000000" w:themeColor="text1"/>
          <w:sz w:val="24"/>
        </w:rPr>
      </w:pPr>
      <w:r w:rsidRPr="00E8089E">
        <w:rPr>
          <w:rFonts w:ascii="宋体" w:hAnsi="宋体" w:hint="eastAsia"/>
          <w:b/>
          <w:bCs/>
          <w:color w:val="000000" w:themeColor="text1"/>
          <w:sz w:val="24"/>
        </w:rPr>
        <w:t>联盟链和公有链的异同</w:t>
      </w:r>
    </w:p>
    <w:p w:rsidR="00D177FF" w:rsidRDefault="005C7696" w:rsidP="005C7696">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联盟链是由某个群体内部指定多个预选的节点为记账人，每个块的生成由所有的预选节点共同决定，其他接入节点可以参与交易，但不过问记账过程，其他任何人可以通过该区块链开放的API进行限定查询。</w:t>
      </w:r>
      <w:r w:rsidR="00147CFD" w:rsidRPr="00147CFD">
        <w:rPr>
          <w:rFonts w:ascii="宋体" w:hAnsi="宋体" w:hint="eastAsia"/>
          <w:color w:val="000000" w:themeColor="text1"/>
          <w:sz w:val="24"/>
        </w:rPr>
        <w:t>联盟链的各个节点通常有与之对应的实体机构组织，通过授权后才能加入与退出网络。各机构组织组成利益相关的联盟，共同维护区块链的健康运转。</w:t>
      </w:r>
    </w:p>
    <w:p w:rsidR="00A64FED" w:rsidRDefault="00A64FED" w:rsidP="005C7696">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公有链允许世界上任何个体或者团队发送交易，且交易能够获得该区块链的有效确认，任何人都可以参与共识过程。</w:t>
      </w:r>
      <w:r w:rsidR="003129AB" w:rsidRPr="003129AB">
        <w:rPr>
          <w:rFonts w:ascii="宋体" w:hAnsi="宋体" w:hint="eastAsia"/>
          <w:color w:val="000000" w:themeColor="text1"/>
          <w:sz w:val="24"/>
        </w:rPr>
        <w:t>公有链上的各个节点可以自由加入和退出网络，并参加链上数据的读写，读写时以扁平的拓扑结构互联互通，网络中不</w:t>
      </w:r>
      <w:r w:rsidR="003129AB" w:rsidRPr="003129AB">
        <w:rPr>
          <w:rFonts w:ascii="宋体" w:hAnsi="宋体" w:hint="eastAsia"/>
          <w:color w:val="000000" w:themeColor="text1"/>
          <w:sz w:val="24"/>
        </w:rPr>
        <w:lastRenderedPageBreak/>
        <w:t>存在任何中心化的服务端节点。</w:t>
      </w:r>
      <w:r w:rsidR="00147CFD">
        <w:rPr>
          <w:rFonts w:ascii="宋体" w:hAnsi="宋体" w:hint="eastAsia"/>
          <w:color w:val="000000" w:themeColor="text1"/>
          <w:sz w:val="24"/>
        </w:rPr>
        <w:t>像大家熟悉的比特币和以太坊，都是一种公有链。</w:t>
      </w:r>
    </w:p>
    <w:p w:rsidR="003129AB" w:rsidRDefault="003129AB" w:rsidP="005C7696">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联盟链和公有链都是使用区块链的技术，</w:t>
      </w:r>
      <w:r w:rsidR="00A43CDF">
        <w:rPr>
          <w:rFonts w:ascii="宋体" w:hAnsi="宋体" w:hint="eastAsia"/>
          <w:color w:val="000000" w:themeColor="text1"/>
          <w:sz w:val="24"/>
        </w:rPr>
        <w:t>区别在于参与角色和权限不同。</w:t>
      </w:r>
      <w:r w:rsidR="00F77F82">
        <w:rPr>
          <w:rFonts w:ascii="宋体" w:hAnsi="宋体" w:hint="eastAsia"/>
          <w:color w:val="000000" w:themeColor="text1"/>
          <w:sz w:val="24"/>
        </w:rPr>
        <w:t>由于公有链的高度去中心化，其共识速度，吞吐都是比较低的。</w:t>
      </w:r>
      <w:r w:rsidR="002A2930">
        <w:rPr>
          <w:rFonts w:ascii="宋体" w:hAnsi="宋体" w:hint="eastAsia"/>
          <w:color w:val="000000" w:themeColor="text1"/>
          <w:sz w:val="24"/>
        </w:rPr>
        <w:t>公有链也是有很多风险</w:t>
      </w:r>
      <w:r w:rsidR="00632FA6">
        <w:rPr>
          <w:rFonts w:ascii="宋体" w:hAnsi="宋体" w:hint="eastAsia"/>
          <w:color w:val="000000" w:themeColor="text1"/>
          <w:sz w:val="24"/>
        </w:rPr>
        <w:t>，如</w:t>
      </w:r>
      <w:r w:rsidR="002A2930">
        <w:rPr>
          <w:rFonts w:ascii="宋体" w:hAnsi="宋体" w:hint="eastAsia"/>
          <w:color w:val="000000" w:themeColor="text1"/>
          <w:sz w:val="24"/>
        </w:rPr>
        <w:t>可能存在的暗网交易、洗钱及恐怖主义活动风险</w:t>
      </w:r>
      <w:r w:rsidR="005F7CC4">
        <w:rPr>
          <w:rFonts w:ascii="宋体" w:hAnsi="宋体" w:hint="eastAsia"/>
          <w:color w:val="000000" w:themeColor="text1"/>
          <w:sz w:val="24"/>
        </w:rPr>
        <w:t>、</w:t>
      </w:r>
      <w:r w:rsidR="002A2930">
        <w:rPr>
          <w:rFonts w:ascii="宋体" w:hAnsi="宋体" w:hint="eastAsia"/>
          <w:color w:val="000000" w:themeColor="text1"/>
          <w:sz w:val="24"/>
        </w:rPr>
        <w:t>监管缺位导致的消费者财务风险</w:t>
      </w:r>
      <w:r w:rsidR="005F7CC4">
        <w:rPr>
          <w:rFonts w:ascii="宋体" w:hAnsi="宋体" w:hint="eastAsia"/>
          <w:color w:val="000000" w:themeColor="text1"/>
          <w:sz w:val="24"/>
        </w:rPr>
        <w:t>、</w:t>
      </w:r>
      <w:r w:rsidR="002A2930">
        <w:rPr>
          <w:rFonts w:ascii="宋体" w:hAnsi="宋体" w:hint="eastAsia"/>
          <w:color w:val="000000" w:themeColor="text1"/>
          <w:sz w:val="24"/>
        </w:rPr>
        <w:t>无主体承担法律责任等。</w:t>
      </w:r>
      <w:r w:rsidR="00D00A7A">
        <w:rPr>
          <w:rFonts w:ascii="宋体" w:hAnsi="宋体" w:hint="eastAsia"/>
          <w:color w:val="000000" w:themeColor="text1"/>
          <w:sz w:val="24"/>
        </w:rPr>
        <w:t>此外，现有的公有链也并非为大众所有。如比特币，前10大矿池算力合计超过93%</w:t>
      </w:r>
      <w:r w:rsidR="00D53A69">
        <w:rPr>
          <w:rFonts w:ascii="宋体" w:hAnsi="宋体" w:hint="eastAsia"/>
          <w:color w:val="000000" w:themeColor="text1"/>
          <w:sz w:val="24"/>
        </w:rPr>
        <w:t>；以太坊中，前10大矿池算力合计超过87%。</w:t>
      </w:r>
    </w:p>
    <w:p w:rsidR="004A3B65" w:rsidRDefault="004A3B65" w:rsidP="005C7696">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联盟链由于节点准入门槛较高，因此相较于公有链，去中心化程度较低。取而代之的是节点间共识速度和吞吐的提高。</w:t>
      </w:r>
      <w:r w:rsidR="00E06056">
        <w:rPr>
          <w:rFonts w:ascii="宋体" w:hAnsi="宋体" w:hint="eastAsia"/>
          <w:color w:val="000000" w:themeColor="text1"/>
          <w:sz w:val="24"/>
        </w:rPr>
        <w:t>联盟链可实现对节点的监管，进行身份认证，去代币等。</w:t>
      </w:r>
      <w:r w:rsidR="003150E7">
        <w:rPr>
          <w:rFonts w:ascii="宋体" w:hAnsi="宋体" w:hint="eastAsia"/>
          <w:color w:val="000000" w:themeColor="text1"/>
          <w:sz w:val="24"/>
        </w:rPr>
        <w:t>联盟链作为支持分布式商业的基础组件，更能满足分布式商业中的多方对等合作与合规有序发展要求。</w:t>
      </w:r>
    </w:p>
    <w:p w:rsidR="00D177FF" w:rsidRDefault="00D177FF" w:rsidP="007722F1">
      <w:pPr>
        <w:adjustRightInd w:val="0"/>
        <w:snapToGrid w:val="0"/>
        <w:spacing w:line="360" w:lineRule="auto"/>
        <w:rPr>
          <w:rFonts w:ascii="宋体" w:hAnsi="宋体"/>
          <w:color w:val="000000" w:themeColor="text1"/>
          <w:sz w:val="24"/>
        </w:rPr>
      </w:pPr>
    </w:p>
    <w:p w:rsidR="00D177FF" w:rsidRPr="00B86708" w:rsidRDefault="00E67C11" w:rsidP="00E67C11">
      <w:pPr>
        <w:pStyle w:val="a6"/>
        <w:numPr>
          <w:ilvl w:val="0"/>
          <w:numId w:val="3"/>
        </w:numPr>
        <w:adjustRightInd w:val="0"/>
        <w:snapToGrid w:val="0"/>
        <w:spacing w:line="360" w:lineRule="auto"/>
        <w:ind w:firstLineChars="0"/>
        <w:rPr>
          <w:rFonts w:ascii="宋体" w:hAnsi="宋体"/>
          <w:b/>
          <w:bCs/>
          <w:color w:val="000000" w:themeColor="text1"/>
          <w:sz w:val="24"/>
        </w:rPr>
      </w:pPr>
      <w:r w:rsidRPr="00B86708">
        <w:rPr>
          <w:rFonts w:ascii="宋体" w:hAnsi="宋体" w:hint="eastAsia"/>
          <w:b/>
          <w:bCs/>
          <w:color w:val="000000" w:themeColor="text1"/>
          <w:sz w:val="24"/>
        </w:rPr>
        <w:t>信任链</w:t>
      </w:r>
      <w:r w:rsidR="00535901">
        <w:rPr>
          <w:rFonts w:ascii="宋体" w:hAnsi="宋体" w:hint="eastAsia"/>
          <w:b/>
          <w:bCs/>
          <w:color w:val="000000" w:themeColor="text1"/>
          <w:sz w:val="24"/>
        </w:rPr>
        <w:t>的</w:t>
      </w:r>
      <w:r w:rsidR="005B7E45">
        <w:rPr>
          <w:rFonts w:ascii="宋体" w:hAnsi="宋体" w:hint="eastAsia"/>
          <w:b/>
          <w:bCs/>
          <w:color w:val="000000" w:themeColor="text1"/>
          <w:sz w:val="24"/>
        </w:rPr>
        <w:t>建立</w:t>
      </w:r>
    </w:p>
    <w:p w:rsidR="00E67C11" w:rsidRDefault="006F71D1" w:rsidP="00B9657C">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首先信任密码学算法。</w:t>
      </w:r>
      <w:r w:rsidR="00B9657C">
        <w:rPr>
          <w:rFonts w:ascii="宋体" w:hAnsi="宋体" w:hint="eastAsia"/>
          <w:color w:val="000000" w:themeColor="text1"/>
          <w:sz w:val="24"/>
        </w:rPr>
        <w:t>区块链是用算法达成信任的，其中最重要的算法之一，就是密码学。区块链中最基本的密码学应用是hash摘要、对称加密和非对称加密算法，以及相关的签名验签算法。</w:t>
      </w:r>
    </w:p>
    <w:p w:rsidR="002064A3" w:rsidRDefault="002064A3" w:rsidP="00B9657C">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其次是信数据。区块链的数据结构是区块和链。新区块将自己的区块高度、交易列表，和上一个区块的hash，共同再生成一个hash做为新区块的标识，如此循环，形成了一个环环相扣的数据链。这个链条里的任何一个字节甚至一个bit被修改，都会因为hash算法的特性被校验发现。</w:t>
      </w:r>
      <w:r w:rsidR="003E4A48" w:rsidRPr="003E4A48">
        <w:rPr>
          <w:rFonts w:ascii="宋体" w:hAnsi="宋体" w:hint="eastAsia"/>
          <w:color w:val="000000" w:themeColor="text1"/>
          <w:sz w:val="24"/>
        </w:rPr>
        <w:t>同时，区块数据被广播给全网所有参与者，参与者越多，规模效应越强。少数人即使强行修改、删剪自己的区块数据，也很容易被其他人校验出异常并不予采纳，只有多数人认可的数据得以留存和流传。也就是说，数据是大家人盯人的形态盯着的，且存在多份副本，一旦落地，只要链还在，数据就可以永远留存。</w:t>
      </w:r>
      <w:r w:rsidR="00265E83" w:rsidRPr="00265E83">
        <w:rPr>
          <w:rFonts w:ascii="宋体" w:hAnsi="宋体" w:hint="eastAsia"/>
          <w:color w:val="000000" w:themeColor="text1"/>
          <w:sz w:val="24"/>
        </w:rPr>
        <w:t>基于容易验证的链式数据结构、群体冗余保存、共同鉴证，区块链数据是“难以篡改”的，所有人拿到的数据也都是一致的，信息公开透明，公共知识得以彰显和固化。</w:t>
      </w:r>
    </w:p>
    <w:p w:rsidR="00E9233A" w:rsidRDefault="00E9233A" w:rsidP="00B9657C">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再者是信博弈论。区块链中最玄妙的部分是共识算法。共识算法的定义是在一个群体中，用一种机制协调大家共同或轮流记账，得出无争议的、唯一性的结果，且保证这个机制可以持续下去。</w:t>
      </w:r>
    </w:p>
    <w:p w:rsidR="0096657F" w:rsidRPr="00E67C11" w:rsidRDefault="0096657F" w:rsidP="00B9657C">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然后是信智能合约。一个智能合约是一套以数字形式定义的承诺，包括合约</w:t>
      </w:r>
      <w:r>
        <w:rPr>
          <w:rFonts w:ascii="宋体" w:hAnsi="宋体" w:hint="eastAsia"/>
          <w:color w:val="000000" w:themeColor="text1"/>
          <w:sz w:val="24"/>
        </w:rPr>
        <w:lastRenderedPageBreak/>
        <w:t>参与方可以在上面执行这些承诺的协议。</w:t>
      </w:r>
      <w:r w:rsidR="00FC7605" w:rsidRPr="00FC7605">
        <w:rPr>
          <w:rFonts w:ascii="宋体" w:hAnsi="宋体" w:hint="eastAsia"/>
          <w:color w:val="000000" w:themeColor="text1"/>
          <w:sz w:val="24"/>
        </w:rPr>
        <w:t>简单地说，可以理解为纸质合约的电子版，用代码实现，无差别地运行在区块链网络的每一个节点上，在共识的作用下执行既定的合约规则。</w:t>
      </w:r>
      <w:r w:rsidR="00FC7605">
        <w:rPr>
          <w:rFonts w:ascii="宋体" w:hAnsi="宋体" w:hint="eastAsia"/>
          <w:color w:val="000000" w:themeColor="text1"/>
          <w:sz w:val="24"/>
        </w:rPr>
        <w:t>只不过，代码总是会有bug的，但是作为合约是公开的，意味着代码需要接受公众的审查，和严格的测试。</w:t>
      </w:r>
      <w:r w:rsidR="002361FC">
        <w:rPr>
          <w:rFonts w:ascii="宋体" w:hAnsi="宋体" w:hint="eastAsia"/>
          <w:color w:val="000000" w:themeColor="text1"/>
          <w:sz w:val="24"/>
        </w:rPr>
        <w:t>所以这里的信任是辨证的</w:t>
      </w:r>
      <w:r w:rsidR="003A3656">
        <w:rPr>
          <w:rFonts w:ascii="宋体" w:hAnsi="宋体" w:hint="eastAsia"/>
          <w:color w:val="000000" w:themeColor="text1"/>
          <w:sz w:val="24"/>
        </w:rPr>
        <w:t>，有条件的</w:t>
      </w:r>
      <w:r w:rsidR="002361FC">
        <w:rPr>
          <w:rFonts w:ascii="宋体" w:hAnsi="宋体" w:hint="eastAsia"/>
          <w:color w:val="000000" w:themeColor="text1"/>
          <w:sz w:val="24"/>
        </w:rPr>
        <w:t>。</w:t>
      </w:r>
    </w:p>
    <w:p w:rsidR="00D177FF" w:rsidRDefault="00D177FF" w:rsidP="007722F1">
      <w:pPr>
        <w:adjustRightInd w:val="0"/>
        <w:snapToGrid w:val="0"/>
        <w:spacing w:line="360" w:lineRule="auto"/>
        <w:rPr>
          <w:rFonts w:ascii="宋体" w:hAnsi="宋体"/>
          <w:color w:val="000000" w:themeColor="text1"/>
          <w:sz w:val="24"/>
        </w:rPr>
      </w:pPr>
    </w:p>
    <w:p w:rsidR="00D177FF" w:rsidRPr="00F3378F" w:rsidRDefault="002E757D" w:rsidP="002E757D">
      <w:pPr>
        <w:pStyle w:val="a6"/>
        <w:numPr>
          <w:ilvl w:val="0"/>
          <w:numId w:val="3"/>
        </w:numPr>
        <w:adjustRightInd w:val="0"/>
        <w:snapToGrid w:val="0"/>
        <w:spacing w:line="360" w:lineRule="auto"/>
        <w:ind w:firstLineChars="0"/>
        <w:rPr>
          <w:rFonts w:ascii="宋体" w:hAnsi="宋体"/>
          <w:b/>
          <w:bCs/>
          <w:color w:val="000000" w:themeColor="text1"/>
          <w:sz w:val="24"/>
        </w:rPr>
      </w:pPr>
      <w:r w:rsidRPr="00F3378F">
        <w:rPr>
          <w:rFonts w:ascii="宋体" w:hAnsi="宋体" w:hint="eastAsia"/>
          <w:b/>
          <w:bCs/>
          <w:color w:val="000000" w:themeColor="text1"/>
          <w:sz w:val="24"/>
        </w:rPr>
        <w:t>链式存储和M</w:t>
      </w:r>
      <w:r w:rsidRPr="00F3378F">
        <w:rPr>
          <w:rFonts w:ascii="宋体" w:hAnsi="宋体"/>
          <w:b/>
          <w:bCs/>
          <w:color w:val="000000" w:themeColor="text1"/>
          <w:sz w:val="24"/>
        </w:rPr>
        <w:t>PT</w:t>
      </w:r>
      <w:r w:rsidRPr="00F3378F">
        <w:rPr>
          <w:rFonts w:ascii="宋体" w:hAnsi="宋体" w:hint="eastAsia"/>
          <w:b/>
          <w:bCs/>
          <w:color w:val="000000" w:themeColor="text1"/>
          <w:sz w:val="24"/>
        </w:rPr>
        <w:t>存储</w:t>
      </w:r>
    </w:p>
    <w:p w:rsidR="00D177FF" w:rsidRDefault="00E16D76" w:rsidP="00E16D76">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区块链中每个区块包含一段时间内产生的交易数据，把相关的数据汇总计算摘要，进行汇总的完整性正确性证明。每个区块计算摘要时，把前一个区块的摘要作为一个数据计算在内，构成了数据链。最新区块包含了所有数据链的完整性证明，整个链条上的任何数据改动都会破坏数据链的相关性。</w:t>
      </w:r>
    </w:p>
    <w:p w:rsidR="000D56BD" w:rsidRDefault="000D56BD" w:rsidP="000D56BD">
      <w:pPr>
        <w:adjustRightInd w:val="0"/>
        <w:snapToGrid w:val="0"/>
        <w:spacing w:line="360" w:lineRule="auto"/>
        <w:rPr>
          <w:rFonts w:ascii="宋体" w:hAnsi="宋体"/>
          <w:color w:val="000000" w:themeColor="text1"/>
          <w:sz w:val="24"/>
        </w:rPr>
      </w:pPr>
      <w:r>
        <w:rPr>
          <w:noProof/>
        </w:rPr>
        <w:drawing>
          <wp:inline distT="0" distB="0" distL="0" distR="0" wp14:anchorId="3A7160CA" wp14:editId="1E733D44">
            <wp:extent cx="5274310" cy="26003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00325"/>
                    </a:xfrm>
                    <a:prstGeom prst="rect">
                      <a:avLst/>
                    </a:prstGeom>
                  </pic:spPr>
                </pic:pic>
              </a:graphicData>
            </a:graphic>
          </wp:inline>
        </w:drawing>
      </w:r>
    </w:p>
    <w:p w:rsidR="00212EB8" w:rsidRPr="00212EB8" w:rsidRDefault="00A75767" w:rsidP="00212EB8">
      <w:pPr>
        <w:adjustRightInd w:val="0"/>
        <w:snapToGrid w:val="0"/>
        <w:spacing w:line="360" w:lineRule="auto"/>
        <w:ind w:firstLineChars="200" w:firstLine="480"/>
        <w:rPr>
          <w:rFonts w:ascii="宋体" w:hAnsi="宋体"/>
          <w:color w:val="000000" w:themeColor="text1"/>
          <w:sz w:val="24"/>
        </w:rPr>
      </w:pPr>
      <w:r>
        <w:rPr>
          <w:rFonts w:ascii="宋体" w:hAnsi="宋体"/>
          <w:color w:val="000000" w:themeColor="text1"/>
          <w:sz w:val="24"/>
        </w:rPr>
        <w:t>MP</w:t>
      </w:r>
      <w:r>
        <w:rPr>
          <w:rFonts w:ascii="宋体" w:hAnsi="宋体" w:hint="eastAsia"/>
          <w:color w:val="000000" w:themeColor="text1"/>
          <w:sz w:val="24"/>
        </w:rPr>
        <w:t>T的全称是</w:t>
      </w:r>
      <w:r w:rsidRPr="00A75767">
        <w:rPr>
          <w:rFonts w:ascii="宋体" w:hAnsi="宋体"/>
          <w:color w:val="000000" w:themeColor="text1"/>
          <w:sz w:val="24"/>
        </w:rPr>
        <w:t>Merkle Patricia Tree</w:t>
      </w:r>
      <w:r w:rsidR="00C03143">
        <w:rPr>
          <w:rFonts w:ascii="宋体" w:hAnsi="宋体" w:hint="eastAsia"/>
          <w:color w:val="000000" w:themeColor="text1"/>
          <w:sz w:val="24"/>
        </w:rPr>
        <w:t>，</w:t>
      </w:r>
      <w:r w:rsidR="00C03143" w:rsidRPr="00C03143">
        <w:rPr>
          <w:rFonts w:ascii="宋体" w:hAnsi="宋体" w:hint="eastAsia"/>
          <w:color w:val="000000" w:themeColor="text1"/>
          <w:sz w:val="24"/>
        </w:rPr>
        <w:t>是Merkle Tree + Patricia Tree</w:t>
      </w:r>
      <w:r w:rsidR="00C03143">
        <w:rPr>
          <w:rFonts w:ascii="宋体" w:hAnsi="宋体" w:hint="eastAsia"/>
          <w:color w:val="000000" w:themeColor="text1"/>
          <w:sz w:val="24"/>
        </w:rPr>
        <w:t>。</w:t>
      </w:r>
      <w:r w:rsidR="00212EB8" w:rsidRPr="00212EB8">
        <w:rPr>
          <w:rFonts w:ascii="宋体" w:hAnsi="宋体" w:hint="eastAsia"/>
          <w:color w:val="000000" w:themeColor="text1"/>
          <w:sz w:val="24"/>
        </w:rPr>
        <w:t>MPT树中一个重要的概念是十六进制前缀编码，用来对key进行编码。因为字母表是16进制的，所以每个节点可能有16个孩子。因为有两种[key,value]节点(叶节点和扩展节点)，引进一种特殊的终止符标识来标识key所对应的是值是真实的值，还是其他节点的hash。如果终止符标记被打开，那么key对应的是叶节点，对应的值是真实的value。如果终止符标记被关闭，那么值就是用于在数据块中查询对应的节点的hash。无论key奇数长度还是偶数长度，HP都可以对其进行编码。最后我们注意到一个单独的hex字符或者4bit二进制数字，即一个nibble。</w:t>
      </w:r>
    </w:p>
    <w:p w:rsidR="00D177FF" w:rsidRPr="00212EB8" w:rsidRDefault="00212EB8" w:rsidP="00212EB8">
      <w:pPr>
        <w:adjustRightInd w:val="0"/>
        <w:snapToGrid w:val="0"/>
        <w:spacing w:line="360" w:lineRule="auto"/>
        <w:ind w:firstLineChars="200" w:firstLine="480"/>
        <w:rPr>
          <w:rFonts w:ascii="宋体" w:hAnsi="宋体"/>
          <w:color w:val="000000" w:themeColor="text1"/>
          <w:sz w:val="24"/>
        </w:rPr>
      </w:pPr>
      <w:r w:rsidRPr="00212EB8">
        <w:rPr>
          <w:rFonts w:ascii="宋体" w:hAnsi="宋体" w:hint="eastAsia"/>
          <w:color w:val="000000" w:themeColor="text1"/>
          <w:sz w:val="24"/>
        </w:rPr>
        <w:t>HP编码很简单。一个nibble被加到key前，对终止符的状态和奇偶性进行</w:t>
      </w:r>
      <w:r w:rsidRPr="00212EB8">
        <w:rPr>
          <w:rFonts w:ascii="宋体" w:hAnsi="宋体" w:hint="eastAsia"/>
          <w:color w:val="000000" w:themeColor="text1"/>
          <w:sz w:val="24"/>
        </w:rPr>
        <w:lastRenderedPageBreak/>
        <w:t>编码。最低位表示奇偶性，第二低位编码终止符状态。如果key是偶数长度，那么加上另外一个nibble，值为0来保持整体的偶特性。</w:t>
      </w:r>
    </w:p>
    <w:p w:rsidR="00D177FF" w:rsidRDefault="0086772A" w:rsidP="007722F1">
      <w:pPr>
        <w:adjustRightInd w:val="0"/>
        <w:snapToGrid w:val="0"/>
        <w:spacing w:line="360" w:lineRule="auto"/>
        <w:rPr>
          <w:rFonts w:ascii="宋体" w:hAnsi="宋体"/>
          <w:color w:val="000000" w:themeColor="text1"/>
          <w:sz w:val="24"/>
        </w:rPr>
      </w:pPr>
      <w:r>
        <w:rPr>
          <w:noProof/>
        </w:rPr>
        <w:drawing>
          <wp:inline distT="0" distB="0" distL="0" distR="0">
            <wp:extent cx="5274310" cy="3726180"/>
            <wp:effectExtent l="0" t="0" r="2540" b="7620"/>
            <wp:docPr id="4" name="图片 4" descr="https://img-blog.csdn.net/20170217104927023?watermark/2/text/aHR0cDovL2Jsb2cuY3Nkbi5uZXQvcXFfMzM5MzUyNT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217104927023?watermark/2/text/aHR0cDovL2Jsb2cuY3Nkbi5uZXQvcXFfMzM5MzUyNTQ=/font/5a6L5L2T/fontsize/400/fill/I0JBQkFCMA==/dissolve/70/gravity/Cen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726180"/>
                    </a:xfrm>
                    <a:prstGeom prst="rect">
                      <a:avLst/>
                    </a:prstGeom>
                    <a:noFill/>
                    <a:ln>
                      <a:noFill/>
                    </a:ln>
                  </pic:spPr>
                </pic:pic>
              </a:graphicData>
            </a:graphic>
          </wp:inline>
        </w:drawing>
      </w:r>
    </w:p>
    <w:p w:rsidR="00D177FF" w:rsidRDefault="00D177FF" w:rsidP="007722F1">
      <w:pPr>
        <w:adjustRightInd w:val="0"/>
        <w:snapToGrid w:val="0"/>
        <w:spacing w:line="360" w:lineRule="auto"/>
        <w:rPr>
          <w:rFonts w:ascii="宋体" w:hAnsi="宋体"/>
          <w:color w:val="000000" w:themeColor="text1"/>
          <w:sz w:val="24"/>
        </w:rPr>
      </w:pPr>
    </w:p>
    <w:p w:rsidR="00D177FF" w:rsidRPr="007433A2" w:rsidRDefault="00C07100" w:rsidP="00C07100">
      <w:pPr>
        <w:pStyle w:val="a6"/>
        <w:numPr>
          <w:ilvl w:val="0"/>
          <w:numId w:val="3"/>
        </w:numPr>
        <w:adjustRightInd w:val="0"/>
        <w:snapToGrid w:val="0"/>
        <w:spacing w:line="360" w:lineRule="auto"/>
        <w:ind w:firstLineChars="0"/>
        <w:rPr>
          <w:rFonts w:ascii="宋体" w:hAnsi="宋体"/>
          <w:b/>
          <w:bCs/>
          <w:color w:val="000000" w:themeColor="text1"/>
          <w:sz w:val="24"/>
        </w:rPr>
      </w:pPr>
      <w:r w:rsidRPr="007433A2">
        <w:rPr>
          <w:rFonts w:ascii="宋体" w:hAnsi="宋体" w:hint="eastAsia"/>
          <w:b/>
          <w:bCs/>
          <w:color w:val="000000" w:themeColor="text1"/>
          <w:sz w:val="24"/>
        </w:rPr>
        <w:t>Gas在智能合约中的作用</w:t>
      </w:r>
    </w:p>
    <w:p w:rsidR="00D177FF" w:rsidRDefault="00160347" w:rsidP="007433A2">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Gas就是让智能合约在区块链中可以执行下去所需的花费。</w:t>
      </w:r>
      <w:r w:rsidR="00BF2D00">
        <w:rPr>
          <w:rFonts w:ascii="宋体" w:hAnsi="宋体" w:hint="eastAsia"/>
          <w:color w:val="000000" w:themeColor="text1"/>
          <w:sz w:val="24"/>
        </w:rPr>
        <w:t>交易是按照既定的合约一步步执行，每执行一个命令就有一定数额的Gas被消耗。</w:t>
      </w:r>
      <w:r w:rsidR="007433A2">
        <w:rPr>
          <w:rFonts w:ascii="宋体" w:hAnsi="宋体" w:hint="eastAsia"/>
          <w:color w:val="000000" w:themeColor="text1"/>
          <w:sz w:val="24"/>
        </w:rPr>
        <w:t>G</w:t>
      </w:r>
      <w:r w:rsidR="007433A2">
        <w:rPr>
          <w:rFonts w:ascii="宋体" w:hAnsi="宋体"/>
          <w:color w:val="000000" w:themeColor="text1"/>
          <w:sz w:val="24"/>
        </w:rPr>
        <w:t>as</w:t>
      </w:r>
      <w:r w:rsidR="007433A2">
        <w:rPr>
          <w:rFonts w:ascii="宋体" w:hAnsi="宋体" w:hint="eastAsia"/>
          <w:color w:val="000000" w:themeColor="text1"/>
          <w:sz w:val="24"/>
        </w:rPr>
        <w:t>的存在</w:t>
      </w:r>
      <w:r w:rsidR="00614CDF">
        <w:rPr>
          <w:rFonts w:ascii="宋体" w:hAnsi="宋体" w:hint="eastAsia"/>
          <w:color w:val="000000" w:themeColor="text1"/>
          <w:sz w:val="24"/>
        </w:rPr>
        <w:t>一方面是作为区块链中各个节点的回报，以此鼓励节点积极去打包交易。另一方面Gas的存在也可以</w:t>
      </w:r>
      <w:r w:rsidR="007433A2">
        <w:rPr>
          <w:rFonts w:ascii="宋体" w:hAnsi="宋体" w:hint="eastAsia"/>
          <w:color w:val="000000" w:themeColor="text1"/>
          <w:sz w:val="24"/>
        </w:rPr>
        <w:t>限制恶意的或者不正确的智能合约的运行，其保证了</w:t>
      </w:r>
      <w:r w:rsidR="00D216DB">
        <w:rPr>
          <w:rFonts w:ascii="宋体" w:hAnsi="宋体" w:hint="eastAsia"/>
          <w:color w:val="000000" w:themeColor="text1"/>
          <w:sz w:val="24"/>
        </w:rPr>
        <w:t>区块链</w:t>
      </w:r>
      <w:r w:rsidR="00614CDF">
        <w:rPr>
          <w:rFonts w:ascii="宋体" w:hAnsi="宋体" w:hint="eastAsia"/>
          <w:color w:val="000000" w:themeColor="text1"/>
          <w:sz w:val="24"/>
        </w:rPr>
        <w:t>网络</w:t>
      </w:r>
      <w:r w:rsidR="007433A2">
        <w:rPr>
          <w:rFonts w:ascii="宋体" w:hAnsi="宋体" w:hint="eastAsia"/>
          <w:color w:val="000000" w:themeColor="text1"/>
          <w:sz w:val="24"/>
        </w:rPr>
        <w:t>的</w:t>
      </w:r>
      <w:r w:rsidR="00614CDF">
        <w:rPr>
          <w:rFonts w:ascii="宋体" w:hAnsi="宋体" w:hint="eastAsia"/>
          <w:color w:val="000000" w:themeColor="text1"/>
          <w:sz w:val="24"/>
        </w:rPr>
        <w:t>稳定。</w:t>
      </w:r>
      <w:r w:rsidR="00147391">
        <w:rPr>
          <w:rFonts w:ascii="宋体" w:hAnsi="宋体" w:hint="eastAsia"/>
          <w:color w:val="000000" w:themeColor="text1"/>
          <w:sz w:val="24"/>
        </w:rPr>
        <w:t>假如合约中存在死循环的代码，当Gas的消耗达到上限时，事务将被回滚，这样避免区块链网络所有节点的瘫痪。</w:t>
      </w:r>
    </w:p>
    <w:p w:rsidR="00D177FF" w:rsidRDefault="00D177FF" w:rsidP="007722F1">
      <w:pPr>
        <w:adjustRightInd w:val="0"/>
        <w:snapToGrid w:val="0"/>
        <w:spacing w:line="360" w:lineRule="auto"/>
        <w:rPr>
          <w:rFonts w:ascii="宋体" w:hAnsi="宋体"/>
          <w:color w:val="000000" w:themeColor="text1"/>
          <w:sz w:val="24"/>
        </w:rPr>
      </w:pPr>
    </w:p>
    <w:p w:rsidR="00D177FF" w:rsidRPr="000C4C90" w:rsidRDefault="00520C53" w:rsidP="00520C53">
      <w:pPr>
        <w:pStyle w:val="a6"/>
        <w:numPr>
          <w:ilvl w:val="0"/>
          <w:numId w:val="3"/>
        </w:numPr>
        <w:adjustRightInd w:val="0"/>
        <w:snapToGrid w:val="0"/>
        <w:spacing w:line="360" w:lineRule="auto"/>
        <w:ind w:firstLineChars="0"/>
        <w:rPr>
          <w:rFonts w:ascii="宋体" w:hAnsi="宋体"/>
          <w:b/>
          <w:bCs/>
          <w:color w:val="000000" w:themeColor="text1"/>
          <w:sz w:val="24"/>
        </w:rPr>
      </w:pPr>
      <w:r w:rsidRPr="000C4C90">
        <w:rPr>
          <w:rFonts w:ascii="宋体" w:hAnsi="宋体" w:hint="eastAsia"/>
          <w:b/>
          <w:bCs/>
          <w:color w:val="000000" w:themeColor="text1"/>
          <w:sz w:val="24"/>
        </w:rPr>
        <w:t>EVM中的数据存储结构</w:t>
      </w:r>
    </w:p>
    <w:p w:rsidR="00520C53" w:rsidRDefault="005631CC" w:rsidP="005631CC">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EVM的核心是大小为256bit的寄存器，称为PC，PC总是指向某条EVM指令，从EVM启动开始直到EVM停机，ALU一直不停地执行PC指向的指令，再更新PC指向下一条指令。</w:t>
      </w:r>
    </w:p>
    <w:p w:rsidR="00E15C17" w:rsidRPr="00520C53" w:rsidRDefault="00E15C17" w:rsidP="00E15C17">
      <w:pPr>
        <w:adjustRightInd w:val="0"/>
        <w:snapToGrid w:val="0"/>
        <w:spacing w:line="360" w:lineRule="auto"/>
        <w:rPr>
          <w:rFonts w:ascii="宋体" w:hAnsi="宋体"/>
          <w:color w:val="000000" w:themeColor="text1"/>
          <w:sz w:val="24"/>
        </w:rPr>
      </w:pPr>
      <w:r>
        <w:rPr>
          <w:noProof/>
        </w:rPr>
        <w:lastRenderedPageBreak/>
        <w:drawing>
          <wp:inline distT="0" distB="0" distL="0" distR="0" wp14:anchorId="48757F83" wp14:editId="3E49580B">
            <wp:extent cx="5274310" cy="34099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09950"/>
                    </a:xfrm>
                    <a:prstGeom prst="rect">
                      <a:avLst/>
                    </a:prstGeom>
                  </pic:spPr>
                </pic:pic>
              </a:graphicData>
            </a:graphic>
          </wp:inline>
        </w:drawing>
      </w:r>
    </w:p>
    <w:p w:rsidR="00D177FF" w:rsidRPr="005631CC" w:rsidRDefault="00964EEB" w:rsidP="00964EEB">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EVM中的栈的每个元素大小为256bit，栈的最大深度为1024</w:t>
      </w:r>
      <w:r w:rsidR="00DB5CD7">
        <w:rPr>
          <w:rFonts w:ascii="宋体" w:hAnsi="宋体" w:hint="eastAsia"/>
          <w:color w:val="000000" w:themeColor="text1"/>
          <w:sz w:val="24"/>
        </w:rPr>
        <w:t>。</w:t>
      </w:r>
      <w:r w:rsidR="00F4566A">
        <w:rPr>
          <w:rFonts w:ascii="宋体" w:hAnsi="宋体" w:hint="eastAsia"/>
          <w:color w:val="000000" w:themeColor="text1"/>
          <w:sz w:val="24"/>
        </w:rPr>
        <w:t>内存</w:t>
      </w:r>
      <w:r w:rsidR="00191E16">
        <w:rPr>
          <w:rFonts w:ascii="宋体" w:hAnsi="宋体" w:hint="eastAsia"/>
          <w:color w:val="000000" w:themeColor="text1"/>
          <w:sz w:val="24"/>
        </w:rPr>
        <w:t>(</w:t>
      </w:r>
      <w:r w:rsidR="00191E16">
        <w:rPr>
          <w:rFonts w:ascii="宋体" w:hAnsi="宋体"/>
          <w:color w:val="000000" w:themeColor="text1"/>
          <w:sz w:val="24"/>
        </w:rPr>
        <w:t>memory)</w:t>
      </w:r>
      <w:r w:rsidR="00F4566A">
        <w:rPr>
          <w:rFonts w:ascii="宋体" w:hAnsi="宋体" w:hint="eastAsia"/>
          <w:color w:val="000000" w:themeColor="text1"/>
          <w:sz w:val="24"/>
        </w:rPr>
        <w:t>是临时存储设备，在ALU执行时，用来存放智能合约和智能合约处理的数据。</w:t>
      </w:r>
      <w:r w:rsidR="0014639F">
        <w:rPr>
          <w:rFonts w:ascii="宋体" w:hAnsi="宋体" w:hint="eastAsia"/>
          <w:color w:val="000000" w:themeColor="text1"/>
          <w:sz w:val="24"/>
        </w:rPr>
        <w:t>内存是一个线性的整数数组，每个整数有唯一的地址，大小为256bit。</w:t>
      </w:r>
      <w:r w:rsidR="000D6928">
        <w:rPr>
          <w:rFonts w:ascii="宋体" w:hAnsi="宋体" w:hint="eastAsia"/>
          <w:color w:val="000000" w:themeColor="text1"/>
          <w:sz w:val="24"/>
        </w:rPr>
        <w:t>存储</w:t>
      </w:r>
      <w:r w:rsidR="009B34A3">
        <w:rPr>
          <w:rFonts w:ascii="宋体" w:hAnsi="宋体" w:hint="eastAsia"/>
          <w:color w:val="000000" w:themeColor="text1"/>
          <w:sz w:val="24"/>
        </w:rPr>
        <w:t>(</w:t>
      </w:r>
      <w:r w:rsidR="009B34A3">
        <w:rPr>
          <w:rFonts w:ascii="宋体" w:hAnsi="宋体"/>
          <w:color w:val="000000" w:themeColor="text1"/>
          <w:sz w:val="24"/>
        </w:rPr>
        <w:t>storage)</w:t>
      </w:r>
      <w:r w:rsidR="000D6928">
        <w:rPr>
          <w:rFonts w:ascii="宋体" w:hAnsi="宋体" w:hint="eastAsia"/>
          <w:color w:val="000000" w:themeColor="text1"/>
          <w:sz w:val="24"/>
        </w:rPr>
        <w:t>是账户拥有持久的存储空间，它是key-value结构，key和value均为256bit的二进制串，在不借助外力的情况下，存储是不可遍历的，智能合约只能读写本账户的存储，无法读写其他账户的存储。</w:t>
      </w:r>
    </w:p>
    <w:p w:rsidR="00D177FF" w:rsidRDefault="00D177FF" w:rsidP="007722F1">
      <w:pPr>
        <w:adjustRightInd w:val="0"/>
        <w:snapToGrid w:val="0"/>
        <w:spacing w:line="360" w:lineRule="auto"/>
        <w:rPr>
          <w:rFonts w:ascii="宋体" w:hAnsi="宋体"/>
          <w:color w:val="000000" w:themeColor="text1"/>
          <w:sz w:val="24"/>
        </w:rPr>
      </w:pPr>
    </w:p>
    <w:p w:rsidR="00D177FF" w:rsidRPr="003A29FA" w:rsidRDefault="003A29FA" w:rsidP="003A29FA">
      <w:pPr>
        <w:pStyle w:val="a6"/>
        <w:numPr>
          <w:ilvl w:val="0"/>
          <w:numId w:val="3"/>
        </w:numPr>
        <w:adjustRightInd w:val="0"/>
        <w:snapToGrid w:val="0"/>
        <w:spacing w:line="360" w:lineRule="auto"/>
        <w:ind w:firstLineChars="0"/>
        <w:rPr>
          <w:rFonts w:ascii="宋体" w:hAnsi="宋体"/>
          <w:b/>
          <w:bCs/>
          <w:color w:val="000000" w:themeColor="text1"/>
          <w:sz w:val="24"/>
        </w:rPr>
      </w:pPr>
      <w:r w:rsidRPr="003A29FA">
        <w:rPr>
          <w:rFonts w:ascii="宋体" w:hAnsi="宋体" w:hint="eastAsia"/>
          <w:b/>
          <w:bCs/>
          <w:color w:val="000000" w:themeColor="text1"/>
          <w:sz w:val="24"/>
        </w:rPr>
        <w:t>群组架构的好处</w:t>
      </w:r>
    </w:p>
    <w:p w:rsidR="00211367" w:rsidRDefault="00843DAC" w:rsidP="00843DAC">
      <w:pPr>
        <w:adjustRightInd w:val="0"/>
        <w:snapToGrid w:val="0"/>
        <w:spacing w:line="360" w:lineRule="auto"/>
        <w:ind w:firstLineChars="200" w:firstLine="480"/>
        <w:rPr>
          <w:rFonts w:ascii="宋体" w:hAnsi="宋体"/>
          <w:color w:val="000000" w:themeColor="text1"/>
          <w:sz w:val="24"/>
        </w:rPr>
      </w:pPr>
      <w:r w:rsidRPr="00843DAC">
        <w:rPr>
          <w:rFonts w:ascii="宋体" w:hAnsi="宋体" w:hint="eastAsia"/>
          <w:color w:val="000000" w:themeColor="text1"/>
          <w:sz w:val="24"/>
        </w:rPr>
        <w:t>采用群组架构的网络中，根据业务场景的不同，可存在多个不同的账本，区块链节点可以根据业务关系选择群组加入，参与到对应账本的数据共享和共识过程中。</w:t>
      </w:r>
    </w:p>
    <w:p w:rsidR="00211367" w:rsidRDefault="00061B66" w:rsidP="00843DAC">
      <w:pPr>
        <w:adjustRightInd w:val="0"/>
        <w:snapToGrid w:val="0"/>
        <w:spacing w:line="360" w:lineRule="auto"/>
        <w:ind w:firstLineChars="200" w:firstLine="480"/>
        <w:rPr>
          <w:rFonts w:ascii="宋体" w:hAnsi="宋体"/>
          <w:color w:val="000000" w:themeColor="text1"/>
          <w:sz w:val="24"/>
        </w:rPr>
      </w:pPr>
      <w:r w:rsidRPr="00061B66">
        <w:rPr>
          <w:rFonts w:ascii="宋体" w:hAnsi="宋体" w:hint="eastAsia"/>
          <w:color w:val="000000" w:themeColor="text1"/>
          <w:sz w:val="24"/>
        </w:rPr>
        <w:t>各群组独立执行共识流程，由群组内参与者决定如何进行共识，一个群组内的共识不受其他群组影响，各群组拥有独立的账本，维护自己的交易事务和数据，使得各群组之间解除耦合独立运作，可以达成更好的隐私隔离；</w:t>
      </w:r>
    </w:p>
    <w:p w:rsidR="00D177FF" w:rsidRPr="00AF569F" w:rsidRDefault="00AF569F" w:rsidP="00843DAC">
      <w:pPr>
        <w:adjustRightInd w:val="0"/>
        <w:snapToGrid w:val="0"/>
        <w:spacing w:line="360" w:lineRule="auto"/>
        <w:ind w:firstLineChars="200" w:firstLine="480"/>
        <w:rPr>
          <w:rFonts w:ascii="宋体" w:hAnsi="宋体"/>
          <w:color w:val="000000" w:themeColor="text1"/>
          <w:sz w:val="24"/>
        </w:rPr>
      </w:pPr>
      <w:r w:rsidRPr="00AF569F">
        <w:rPr>
          <w:rFonts w:ascii="宋体" w:hAnsi="宋体" w:hint="eastAsia"/>
          <w:color w:val="000000" w:themeColor="text1"/>
          <w:sz w:val="24"/>
        </w:rPr>
        <w:t>机构的节点只需部署一次，通过群组设置即可参与到不同的多方协作业务中，或将一个业务按用户、时间等维度分到各群组，群组架构可快速地平行扩展，在扩大了业务规模同时，极大简化了运维复杂度，降低管理成本。</w:t>
      </w:r>
    </w:p>
    <w:p w:rsidR="00D177FF" w:rsidRDefault="00D177FF" w:rsidP="007722F1">
      <w:pPr>
        <w:adjustRightInd w:val="0"/>
        <w:snapToGrid w:val="0"/>
        <w:spacing w:line="360" w:lineRule="auto"/>
        <w:rPr>
          <w:rFonts w:ascii="宋体" w:hAnsi="宋体"/>
          <w:color w:val="000000" w:themeColor="text1"/>
          <w:sz w:val="24"/>
        </w:rPr>
      </w:pPr>
    </w:p>
    <w:p w:rsidR="00D177FF" w:rsidRPr="00784244" w:rsidRDefault="00A83D01" w:rsidP="00A83D01">
      <w:pPr>
        <w:pStyle w:val="a6"/>
        <w:numPr>
          <w:ilvl w:val="0"/>
          <w:numId w:val="3"/>
        </w:numPr>
        <w:adjustRightInd w:val="0"/>
        <w:snapToGrid w:val="0"/>
        <w:spacing w:line="360" w:lineRule="auto"/>
        <w:ind w:firstLineChars="0"/>
        <w:rPr>
          <w:rFonts w:ascii="宋体" w:hAnsi="宋体"/>
          <w:b/>
          <w:bCs/>
          <w:color w:val="000000" w:themeColor="text1"/>
          <w:sz w:val="24"/>
        </w:rPr>
      </w:pPr>
      <w:r w:rsidRPr="00784244">
        <w:rPr>
          <w:rFonts w:ascii="宋体" w:hAnsi="宋体" w:hint="eastAsia"/>
          <w:b/>
          <w:bCs/>
          <w:color w:val="000000" w:themeColor="text1"/>
          <w:sz w:val="24"/>
        </w:rPr>
        <w:lastRenderedPageBreak/>
        <w:t>分布式存储的优势</w:t>
      </w:r>
    </w:p>
    <w:p w:rsidR="00A83D01" w:rsidRPr="00F60D8C" w:rsidRDefault="00D25EE8" w:rsidP="00F60D8C">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FISCO-BCOS对分布式数据存储的支持，节点可将数据存储在远端分布式系统中，克服了本地化数据存储的诸多限制。</w:t>
      </w:r>
      <w:r w:rsidR="006D000B">
        <w:rPr>
          <w:rFonts w:ascii="宋体" w:hAnsi="宋体" w:hint="eastAsia"/>
          <w:color w:val="000000" w:themeColor="text1"/>
          <w:sz w:val="24"/>
        </w:rPr>
        <w:t>分布式存储可以将计算和数据隔离，节点故障不会导致数据异常</w:t>
      </w:r>
      <w:r w:rsidR="00AF022F">
        <w:rPr>
          <w:rFonts w:ascii="宋体" w:hAnsi="宋体" w:hint="eastAsia"/>
          <w:color w:val="000000" w:themeColor="text1"/>
          <w:sz w:val="24"/>
        </w:rPr>
        <w:t>；数据在远端存储，数据可以在更安全的隔离区存储。</w:t>
      </w:r>
      <w:r w:rsidR="00F60D8C" w:rsidRPr="00F60D8C">
        <w:rPr>
          <w:rFonts w:ascii="宋体" w:hAnsi="宋体" w:hint="eastAsia"/>
          <w:color w:val="000000" w:themeColor="text1"/>
          <w:sz w:val="24"/>
        </w:rPr>
        <w:t>分布式存储不仅支持Key-Value形式，还支持SQL方式，使得业务开发更为简便；世界状态的存储从原来的MPT存储结构转为分布式存储，避免了世界状态急剧膨胀导致性能下降的问题</w:t>
      </w:r>
      <w:r w:rsidR="004662F2">
        <w:rPr>
          <w:rFonts w:ascii="宋体" w:hAnsi="宋体" w:hint="eastAsia"/>
          <w:color w:val="000000" w:themeColor="text1"/>
          <w:sz w:val="24"/>
        </w:rPr>
        <w:t>。</w:t>
      </w:r>
    </w:p>
    <w:p w:rsidR="00356E3B" w:rsidRDefault="00356E3B" w:rsidP="007722F1">
      <w:pPr>
        <w:adjustRightInd w:val="0"/>
        <w:snapToGrid w:val="0"/>
        <w:spacing w:line="360" w:lineRule="auto"/>
        <w:rPr>
          <w:rFonts w:ascii="宋体" w:hAnsi="宋体"/>
          <w:color w:val="000000" w:themeColor="text1"/>
          <w:sz w:val="24"/>
        </w:rPr>
      </w:pPr>
    </w:p>
    <w:p w:rsidR="00D177FF" w:rsidRPr="00706970" w:rsidRDefault="00356E3B" w:rsidP="00356E3B">
      <w:pPr>
        <w:pStyle w:val="a6"/>
        <w:numPr>
          <w:ilvl w:val="0"/>
          <w:numId w:val="3"/>
        </w:numPr>
        <w:adjustRightInd w:val="0"/>
        <w:snapToGrid w:val="0"/>
        <w:spacing w:line="360" w:lineRule="auto"/>
        <w:ind w:firstLineChars="0"/>
        <w:rPr>
          <w:rFonts w:ascii="宋体" w:hAnsi="宋体"/>
          <w:b/>
          <w:bCs/>
          <w:color w:val="000000" w:themeColor="text1"/>
          <w:sz w:val="24"/>
        </w:rPr>
      </w:pPr>
      <w:r w:rsidRPr="00706970">
        <w:rPr>
          <w:rFonts w:ascii="宋体" w:hAnsi="宋体" w:hint="eastAsia"/>
          <w:b/>
          <w:bCs/>
          <w:color w:val="000000" w:themeColor="text1"/>
          <w:sz w:val="24"/>
        </w:rPr>
        <w:t>当前区块链实施的难度</w:t>
      </w:r>
    </w:p>
    <w:p w:rsidR="00D177FF" w:rsidRDefault="00D55FC9" w:rsidP="00DF7CD5">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区块链的去中心特性，增加了监管的难度。</w:t>
      </w:r>
      <w:r w:rsidR="007623C3">
        <w:rPr>
          <w:rFonts w:ascii="宋体" w:hAnsi="宋体" w:hint="eastAsia"/>
          <w:color w:val="000000" w:themeColor="text1"/>
          <w:sz w:val="24"/>
        </w:rPr>
        <w:t>而</w:t>
      </w:r>
      <w:r w:rsidR="00DF7CD5">
        <w:rPr>
          <w:rFonts w:ascii="宋体" w:hAnsi="宋体" w:hint="eastAsia"/>
          <w:color w:val="000000" w:themeColor="text1"/>
          <w:sz w:val="24"/>
        </w:rPr>
        <w:t>区块链</w:t>
      </w:r>
      <w:r w:rsidR="007F1A55">
        <w:rPr>
          <w:rFonts w:ascii="宋体" w:hAnsi="宋体" w:hint="eastAsia"/>
          <w:color w:val="000000" w:themeColor="text1"/>
          <w:sz w:val="24"/>
        </w:rPr>
        <w:t>最初</w:t>
      </w:r>
      <w:r w:rsidR="00DF7CD5">
        <w:rPr>
          <w:rFonts w:ascii="宋体" w:hAnsi="宋体" w:hint="eastAsia"/>
          <w:color w:val="000000" w:themeColor="text1"/>
          <w:sz w:val="24"/>
        </w:rPr>
        <w:t>是从比特币中脱离出来的，之后的绝大多数应用也与数字货币有关，由于人们对这个新兴技术认知不足，盲目跟随，导致财产损失严重</w:t>
      </w:r>
      <w:r w:rsidR="00201546">
        <w:rPr>
          <w:rFonts w:ascii="宋体" w:hAnsi="宋体" w:hint="eastAsia"/>
          <w:color w:val="000000" w:themeColor="text1"/>
          <w:sz w:val="24"/>
        </w:rPr>
        <w:t>，</w:t>
      </w:r>
      <w:r w:rsidR="00A80871">
        <w:rPr>
          <w:rFonts w:ascii="宋体" w:hAnsi="宋体" w:hint="eastAsia"/>
          <w:color w:val="000000" w:themeColor="text1"/>
          <w:sz w:val="24"/>
        </w:rPr>
        <w:t>负面新闻层出，</w:t>
      </w:r>
      <w:r w:rsidR="00DF7CD5">
        <w:rPr>
          <w:rFonts w:ascii="宋体" w:hAnsi="宋体" w:hint="eastAsia"/>
          <w:color w:val="000000" w:themeColor="text1"/>
          <w:sz w:val="24"/>
        </w:rPr>
        <w:t>区块链也因此给部分人留下了不好的印象。</w:t>
      </w:r>
    </w:p>
    <w:p w:rsidR="005F632B" w:rsidRDefault="005F632B" w:rsidP="00DF7CD5">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在某些业务场景下，</w:t>
      </w:r>
      <w:r w:rsidR="00E347CC">
        <w:rPr>
          <w:rFonts w:ascii="宋体" w:hAnsi="宋体" w:hint="eastAsia"/>
          <w:color w:val="000000" w:themeColor="text1"/>
          <w:sz w:val="24"/>
        </w:rPr>
        <w:t>比</w:t>
      </w:r>
      <w:r w:rsidR="006C76C4">
        <w:rPr>
          <w:rFonts w:ascii="宋体" w:hAnsi="宋体" w:hint="eastAsia"/>
          <w:color w:val="000000" w:themeColor="text1"/>
          <w:sz w:val="24"/>
        </w:rPr>
        <w:t>如企业自营的业务，</w:t>
      </w:r>
      <w:r>
        <w:rPr>
          <w:rFonts w:ascii="宋体" w:hAnsi="宋体" w:hint="eastAsia"/>
          <w:color w:val="000000" w:themeColor="text1"/>
          <w:sz w:val="24"/>
        </w:rPr>
        <w:t>中心化的系统比去中心化的系统更有优势。一方面，中心化的系统能应付高并发、高效率、高吞吐的场景，而这些是区块链无法媲美的。</w:t>
      </w:r>
      <w:r w:rsidR="009051B6">
        <w:rPr>
          <w:rFonts w:ascii="宋体" w:hAnsi="宋体" w:hint="eastAsia"/>
          <w:color w:val="000000" w:themeColor="text1"/>
          <w:sz w:val="24"/>
        </w:rPr>
        <w:t>另一方面，在这些场景下，</w:t>
      </w:r>
      <w:r w:rsidR="00ED0481">
        <w:rPr>
          <w:rFonts w:ascii="宋体" w:hAnsi="宋体" w:hint="eastAsia"/>
          <w:color w:val="000000" w:themeColor="text1"/>
          <w:sz w:val="24"/>
        </w:rPr>
        <w:t>尽管企业拥有极高的控制权，但</w:t>
      </w:r>
      <w:r w:rsidR="009051B6">
        <w:rPr>
          <w:rFonts w:ascii="宋体" w:hAnsi="宋体" w:hint="eastAsia"/>
          <w:color w:val="000000" w:themeColor="text1"/>
          <w:sz w:val="24"/>
        </w:rPr>
        <w:t>企业已经建立了能让消费者完全信任的征信机制。</w:t>
      </w:r>
    </w:p>
    <w:p w:rsidR="00B03269" w:rsidRDefault="00B03269" w:rsidP="00DF7CD5">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而对于多方合作的业务而言，现有的刚需必然已经存在有效的且已经成熟的解决方案。</w:t>
      </w:r>
      <w:r w:rsidR="00CA0672">
        <w:rPr>
          <w:rFonts w:ascii="宋体" w:hAnsi="宋体" w:hint="eastAsia"/>
          <w:color w:val="000000" w:themeColor="text1"/>
          <w:sz w:val="24"/>
        </w:rPr>
        <w:t>虽然区块链技术可以十分完美的解决这类业务</w:t>
      </w:r>
      <w:r w:rsidR="00080922">
        <w:rPr>
          <w:rFonts w:ascii="宋体" w:hAnsi="宋体" w:hint="eastAsia"/>
          <w:color w:val="000000" w:themeColor="text1"/>
          <w:sz w:val="24"/>
        </w:rPr>
        <w:t>问题</w:t>
      </w:r>
      <w:r w:rsidR="002E44EB">
        <w:rPr>
          <w:rFonts w:ascii="宋体" w:hAnsi="宋体" w:hint="eastAsia"/>
          <w:color w:val="000000" w:themeColor="text1"/>
          <w:sz w:val="24"/>
        </w:rPr>
        <w:t>，但是项目</w:t>
      </w:r>
      <w:r w:rsidR="007623C3">
        <w:rPr>
          <w:rFonts w:ascii="宋体" w:hAnsi="宋体" w:hint="eastAsia"/>
          <w:color w:val="000000" w:themeColor="text1"/>
          <w:sz w:val="24"/>
        </w:rPr>
        <w:t>的</w:t>
      </w:r>
      <w:r w:rsidR="002E44EB">
        <w:rPr>
          <w:rFonts w:ascii="宋体" w:hAnsi="宋体" w:hint="eastAsia"/>
          <w:color w:val="000000" w:themeColor="text1"/>
          <w:sz w:val="24"/>
        </w:rPr>
        <w:t>落地</w:t>
      </w:r>
      <w:r w:rsidR="00C87B06">
        <w:rPr>
          <w:rFonts w:ascii="宋体" w:hAnsi="宋体" w:hint="eastAsia"/>
          <w:color w:val="000000" w:themeColor="text1"/>
          <w:sz w:val="24"/>
        </w:rPr>
        <w:t>有可能</w:t>
      </w:r>
      <w:r w:rsidR="002E44EB">
        <w:rPr>
          <w:rFonts w:ascii="宋体" w:hAnsi="宋体" w:hint="eastAsia"/>
          <w:color w:val="000000" w:themeColor="text1"/>
          <w:sz w:val="24"/>
        </w:rPr>
        <w:t>会</w:t>
      </w:r>
      <w:r w:rsidR="00C87B06">
        <w:rPr>
          <w:rFonts w:ascii="宋体" w:hAnsi="宋体" w:hint="eastAsia"/>
          <w:color w:val="000000" w:themeColor="text1"/>
          <w:sz w:val="24"/>
        </w:rPr>
        <w:t>损害</w:t>
      </w:r>
      <w:r w:rsidR="002E44EB">
        <w:rPr>
          <w:rFonts w:ascii="宋体" w:hAnsi="宋体" w:hint="eastAsia"/>
          <w:color w:val="000000" w:themeColor="text1"/>
          <w:sz w:val="24"/>
        </w:rPr>
        <w:t>到现存体制的核心利益，所以是不会一帆风顺的</w:t>
      </w:r>
      <w:r w:rsidR="00814BBA">
        <w:rPr>
          <w:rFonts w:ascii="宋体" w:hAnsi="宋体" w:hint="eastAsia"/>
          <w:color w:val="000000" w:themeColor="text1"/>
          <w:sz w:val="24"/>
        </w:rPr>
        <w:t>。</w:t>
      </w:r>
    </w:p>
    <w:p w:rsidR="00392906" w:rsidRPr="00392906" w:rsidRDefault="00392906" w:rsidP="00DF7CD5">
      <w:pPr>
        <w:adjustRightInd w:val="0"/>
        <w:snapToGrid w:val="0"/>
        <w:spacing w:line="360" w:lineRule="auto"/>
        <w:ind w:firstLineChars="200" w:firstLine="480"/>
        <w:rPr>
          <w:rFonts w:ascii="宋体" w:hAnsi="宋体"/>
          <w:color w:val="000000" w:themeColor="text1"/>
          <w:sz w:val="24"/>
        </w:rPr>
      </w:pPr>
      <w:r w:rsidRPr="00392906">
        <w:rPr>
          <w:rFonts w:ascii="宋体" w:hAnsi="宋体" w:hint="eastAsia"/>
          <w:color w:val="000000" w:themeColor="text1"/>
          <w:sz w:val="24"/>
        </w:rPr>
        <w:t>区块链技术仍然需要时间去不断发展革新，无论是在人们的认知上，还是技术的发展，还是相关的监管政策的出台，都需要各方的努力，这些难题不解决，区块链技术的发展也必将受到限制，也就不可能真正为我们所用。</w:t>
      </w:r>
    </w:p>
    <w:p w:rsidR="00356E3B" w:rsidRDefault="00356E3B" w:rsidP="007722F1">
      <w:pPr>
        <w:adjustRightInd w:val="0"/>
        <w:snapToGrid w:val="0"/>
        <w:spacing w:line="360" w:lineRule="auto"/>
        <w:rPr>
          <w:rFonts w:ascii="宋体" w:hAnsi="宋体"/>
          <w:color w:val="000000" w:themeColor="text1"/>
          <w:sz w:val="24"/>
        </w:rPr>
      </w:pPr>
    </w:p>
    <w:p w:rsidR="00D938BF" w:rsidRDefault="00D938BF" w:rsidP="00D938BF">
      <w:pPr>
        <w:pStyle w:val="a6"/>
        <w:numPr>
          <w:ilvl w:val="0"/>
          <w:numId w:val="3"/>
        </w:numPr>
        <w:adjustRightInd w:val="0"/>
        <w:snapToGrid w:val="0"/>
        <w:spacing w:line="360" w:lineRule="auto"/>
        <w:ind w:firstLineChars="0"/>
        <w:rPr>
          <w:rFonts w:ascii="宋体" w:hAnsi="宋体"/>
          <w:b/>
          <w:bCs/>
          <w:color w:val="000000" w:themeColor="text1"/>
          <w:sz w:val="24"/>
        </w:rPr>
      </w:pPr>
      <w:r w:rsidRPr="000A6C8D">
        <w:rPr>
          <w:rFonts w:ascii="宋体" w:hAnsi="宋体" w:hint="eastAsia"/>
          <w:b/>
          <w:bCs/>
          <w:color w:val="000000" w:themeColor="text1"/>
          <w:sz w:val="24"/>
        </w:rPr>
        <w:t>音链项目的开发</w:t>
      </w:r>
    </w:p>
    <w:p w:rsidR="00673A21" w:rsidRPr="00673A21" w:rsidRDefault="00673A21" w:rsidP="00673A21">
      <w:pPr>
        <w:pStyle w:val="a6"/>
        <w:numPr>
          <w:ilvl w:val="0"/>
          <w:numId w:val="7"/>
        </w:numPr>
        <w:adjustRightInd w:val="0"/>
        <w:snapToGrid w:val="0"/>
        <w:spacing w:line="360" w:lineRule="auto"/>
        <w:ind w:firstLineChars="0"/>
        <w:rPr>
          <w:rFonts w:ascii="宋体" w:hAnsi="宋体"/>
          <w:b/>
          <w:bCs/>
          <w:color w:val="000000" w:themeColor="text1"/>
          <w:sz w:val="24"/>
        </w:rPr>
      </w:pPr>
      <w:r>
        <w:rPr>
          <w:rFonts w:ascii="宋体" w:hAnsi="宋体" w:hint="eastAsia"/>
          <w:b/>
          <w:bCs/>
          <w:color w:val="000000" w:themeColor="text1"/>
          <w:sz w:val="24"/>
        </w:rPr>
        <w:t>需求概述</w:t>
      </w:r>
    </w:p>
    <w:p w:rsidR="00C22748" w:rsidRPr="00C22748" w:rsidRDefault="00C22748" w:rsidP="004C7056">
      <w:pPr>
        <w:adjustRightInd w:val="0"/>
        <w:snapToGrid w:val="0"/>
        <w:spacing w:line="360" w:lineRule="auto"/>
        <w:ind w:firstLineChars="200" w:firstLine="480"/>
        <w:rPr>
          <w:rFonts w:ascii="宋体" w:hAnsi="宋体"/>
          <w:color w:val="000000" w:themeColor="text1"/>
          <w:sz w:val="24"/>
        </w:rPr>
      </w:pPr>
      <w:r w:rsidRPr="00C22748">
        <w:rPr>
          <w:rFonts w:ascii="宋体" w:hAnsi="宋体" w:hint="eastAsia"/>
          <w:color w:val="000000" w:themeColor="text1"/>
          <w:sz w:val="24"/>
        </w:rPr>
        <w:t>随着区块链技术应用的推广，该技术在越来越多的领域得到了应用，特别是在企业服务方向的应用，给越来越多的企业和政府部门带来了一定程度效率上的提高，数据不可篡改和去中心化的特性帮助企业之间建立更加完备的信任机制，减少了在谈判和不信任的情况下的花销。</w:t>
      </w:r>
    </w:p>
    <w:p w:rsidR="00C22748" w:rsidRPr="00C22748" w:rsidRDefault="00C22748" w:rsidP="004C7056">
      <w:pPr>
        <w:adjustRightInd w:val="0"/>
        <w:snapToGrid w:val="0"/>
        <w:spacing w:line="360" w:lineRule="auto"/>
        <w:ind w:firstLineChars="200" w:firstLine="480"/>
        <w:rPr>
          <w:rFonts w:ascii="宋体" w:hAnsi="宋体"/>
          <w:color w:val="000000" w:themeColor="text1"/>
          <w:sz w:val="24"/>
        </w:rPr>
      </w:pPr>
      <w:r w:rsidRPr="00C22748">
        <w:rPr>
          <w:rFonts w:ascii="宋体" w:hAnsi="宋体" w:hint="eastAsia"/>
          <w:color w:val="000000" w:themeColor="text1"/>
          <w:sz w:val="24"/>
        </w:rPr>
        <w:lastRenderedPageBreak/>
        <w:t>在调研中，我们发现中国的音乐市场正在快速发展，高速增长的音乐市场规模和巨大的音乐市场体量吸引了越来越多的人和企业加入到这个战场中。自2015年中国音乐版权的觉醒以来，涌现了众多数字音乐的授权平台，如100Audio、V.Fine Mu</w:t>
      </w:r>
      <w:r w:rsidR="0066317A">
        <w:rPr>
          <w:rFonts w:ascii="宋体" w:hAnsi="宋体"/>
          <w:color w:val="000000" w:themeColor="text1"/>
          <w:sz w:val="24"/>
        </w:rPr>
        <w:t>sic</w:t>
      </w:r>
      <w:r w:rsidRPr="00C22748">
        <w:rPr>
          <w:rFonts w:ascii="宋体" w:hAnsi="宋体" w:hint="eastAsia"/>
          <w:color w:val="000000" w:themeColor="text1"/>
          <w:sz w:val="24"/>
        </w:rPr>
        <w:t>等，他们一方面保护着音乐人的音乐版权不受侵犯，另一方面为众多的音乐人提供音乐宣传推广的平台，提高音乐人的收入。</w:t>
      </w:r>
    </w:p>
    <w:p w:rsidR="00C22748" w:rsidRPr="00C22748" w:rsidRDefault="00C22748" w:rsidP="00E50EF0">
      <w:pPr>
        <w:adjustRightInd w:val="0"/>
        <w:snapToGrid w:val="0"/>
        <w:spacing w:line="360" w:lineRule="auto"/>
        <w:ind w:firstLineChars="200" w:firstLine="480"/>
        <w:rPr>
          <w:rFonts w:ascii="宋体" w:hAnsi="宋体"/>
          <w:color w:val="000000" w:themeColor="text1"/>
          <w:sz w:val="24"/>
        </w:rPr>
      </w:pPr>
      <w:r w:rsidRPr="00C22748">
        <w:rPr>
          <w:rFonts w:ascii="宋体" w:hAnsi="宋体" w:hint="eastAsia"/>
          <w:color w:val="000000" w:themeColor="text1"/>
          <w:sz w:val="24"/>
        </w:rPr>
        <w:t>尽管如此，中国的音乐市场相较欧美国家仍然有较大的差距。我国严厉打击网络侵权以来，据不完全统计，仍然有6900多起关于音乐版权纠纷的案件发生。在音乐授权的平台上，音乐人将音乐上传到平台后，音乐的宣传力度是有限的，同时，他们所获得的收益仅为40%至70%不等。音乐人在中国音乐著作权协会中登记音乐版权后，他们的收益到账速度较慢，需要等待较长的周期才能完成收益的分配。当用户希望获得在中国音乐著作权协会中登记了版权的音乐的使用权时，需要通过协会的申请，其中需要较多次经过协会才能完成的手续。</w:t>
      </w:r>
    </w:p>
    <w:p w:rsidR="00C22748" w:rsidRPr="00C22748" w:rsidRDefault="00C22748" w:rsidP="00E50EF0">
      <w:pPr>
        <w:adjustRightInd w:val="0"/>
        <w:snapToGrid w:val="0"/>
        <w:spacing w:line="360" w:lineRule="auto"/>
        <w:ind w:firstLineChars="200" w:firstLine="480"/>
        <w:rPr>
          <w:rFonts w:ascii="宋体" w:hAnsi="宋体"/>
          <w:color w:val="000000" w:themeColor="text1"/>
          <w:sz w:val="24"/>
        </w:rPr>
      </w:pPr>
      <w:r w:rsidRPr="00C22748">
        <w:rPr>
          <w:rFonts w:ascii="宋体" w:hAnsi="宋体" w:hint="eastAsia"/>
          <w:color w:val="000000" w:themeColor="text1"/>
          <w:sz w:val="24"/>
        </w:rPr>
        <w:t>由此，针对音乐版权纠纷问题、音乐人权益保障、音乐授权使用效率的提高等问题，我们提出了</w:t>
      </w:r>
      <w:r w:rsidR="006429C1">
        <w:rPr>
          <w:rFonts w:ascii="宋体" w:hAnsi="宋体" w:hint="eastAsia"/>
          <w:color w:val="000000" w:themeColor="text1"/>
          <w:sz w:val="24"/>
        </w:rPr>
        <w:t>基于</w:t>
      </w:r>
      <w:r w:rsidRPr="00C22748">
        <w:rPr>
          <w:rFonts w:ascii="宋体" w:hAnsi="宋体" w:hint="eastAsia"/>
          <w:color w:val="000000" w:themeColor="text1"/>
          <w:sz w:val="24"/>
        </w:rPr>
        <w:t>区块链</w:t>
      </w:r>
      <w:r w:rsidR="006429C1">
        <w:rPr>
          <w:rFonts w:ascii="宋体" w:hAnsi="宋体" w:hint="eastAsia"/>
          <w:color w:val="000000" w:themeColor="text1"/>
          <w:sz w:val="24"/>
        </w:rPr>
        <w:t>的</w:t>
      </w:r>
      <w:r w:rsidRPr="00C22748">
        <w:rPr>
          <w:rFonts w:ascii="宋体" w:hAnsi="宋体" w:hint="eastAsia"/>
          <w:color w:val="000000" w:themeColor="text1"/>
          <w:sz w:val="24"/>
        </w:rPr>
        <w:t>解决方案。为音乐人、版权企业、使用</w:t>
      </w:r>
      <w:r w:rsidR="00146F39" w:rsidRPr="00C22748">
        <w:rPr>
          <w:rFonts w:ascii="宋体" w:hAnsi="宋体" w:hint="eastAsia"/>
          <w:color w:val="000000" w:themeColor="text1"/>
          <w:sz w:val="24"/>
        </w:rPr>
        <w:t>音乐</w:t>
      </w:r>
      <w:r w:rsidRPr="00C22748">
        <w:rPr>
          <w:rFonts w:ascii="宋体" w:hAnsi="宋体" w:hint="eastAsia"/>
          <w:color w:val="000000" w:themeColor="text1"/>
          <w:sz w:val="24"/>
        </w:rPr>
        <w:t>的普通用户、使用</w:t>
      </w:r>
      <w:r w:rsidR="00146F39" w:rsidRPr="00C22748">
        <w:rPr>
          <w:rFonts w:ascii="宋体" w:hAnsi="宋体" w:hint="eastAsia"/>
          <w:color w:val="000000" w:themeColor="text1"/>
          <w:sz w:val="24"/>
        </w:rPr>
        <w:t>音乐</w:t>
      </w:r>
      <w:r w:rsidRPr="00C22748">
        <w:rPr>
          <w:rFonts w:ascii="宋体" w:hAnsi="宋体" w:hint="eastAsia"/>
          <w:color w:val="000000" w:themeColor="text1"/>
          <w:sz w:val="24"/>
        </w:rPr>
        <w:t>的企业和仲裁机构提供统一化的平台</w:t>
      </w:r>
      <w:r w:rsidR="001F77AA">
        <w:rPr>
          <w:rFonts w:ascii="宋体" w:hAnsi="宋体" w:hint="eastAsia"/>
          <w:color w:val="000000" w:themeColor="text1"/>
          <w:sz w:val="24"/>
        </w:rPr>
        <w:t>。</w:t>
      </w:r>
      <w:r w:rsidRPr="00C22748">
        <w:rPr>
          <w:rFonts w:ascii="宋体" w:hAnsi="宋体" w:hint="eastAsia"/>
          <w:color w:val="000000" w:themeColor="text1"/>
          <w:sz w:val="24"/>
        </w:rPr>
        <w:t>此外，企业用户可</w:t>
      </w:r>
      <w:r w:rsidR="00102E0A">
        <w:rPr>
          <w:rFonts w:ascii="宋体" w:hAnsi="宋体" w:hint="eastAsia"/>
          <w:color w:val="000000" w:themeColor="text1"/>
          <w:sz w:val="24"/>
        </w:rPr>
        <w:t>参与到</w:t>
      </w:r>
      <w:r w:rsidRPr="00C22748">
        <w:rPr>
          <w:rFonts w:ascii="宋体" w:hAnsi="宋体" w:hint="eastAsia"/>
          <w:color w:val="000000" w:themeColor="text1"/>
          <w:sz w:val="24"/>
        </w:rPr>
        <w:t>区块链</w:t>
      </w:r>
      <w:r w:rsidR="00102E0A">
        <w:rPr>
          <w:rFonts w:ascii="宋体" w:hAnsi="宋体" w:hint="eastAsia"/>
          <w:color w:val="000000" w:themeColor="text1"/>
          <w:sz w:val="24"/>
        </w:rPr>
        <w:t>系统</w:t>
      </w:r>
      <w:r w:rsidRPr="00C22748">
        <w:rPr>
          <w:rFonts w:ascii="宋体" w:hAnsi="宋体" w:hint="eastAsia"/>
          <w:color w:val="000000" w:themeColor="text1"/>
          <w:sz w:val="24"/>
        </w:rPr>
        <w:t>中</w:t>
      </w:r>
      <w:r w:rsidR="006C0564">
        <w:rPr>
          <w:rFonts w:ascii="宋体" w:hAnsi="宋体" w:hint="eastAsia"/>
          <w:color w:val="000000" w:themeColor="text1"/>
          <w:sz w:val="24"/>
        </w:rPr>
        <w:t>，并基于该系统打造自己的平台</w:t>
      </w:r>
      <w:r w:rsidRPr="00C22748">
        <w:rPr>
          <w:rFonts w:ascii="宋体" w:hAnsi="宋体" w:hint="eastAsia"/>
          <w:color w:val="000000" w:themeColor="text1"/>
          <w:sz w:val="24"/>
        </w:rPr>
        <w:t>。</w:t>
      </w:r>
    </w:p>
    <w:p w:rsidR="00D938BF" w:rsidRPr="00D309A7" w:rsidRDefault="00D938BF" w:rsidP="007722F1">
      <w:pPr>
        <w:adjustRightInd w:val="0"/>
        <w:snapToGrid w:val="0"/>
        <w:spacing w:line="360" w:lineRule="auto"/>
        <w:rPr>
          <w:rFonts w:ascii="宋体" w:hAnsi="宋体"/>
          <w:color w:val="000000" w:themeColor="text1"/>
          <w:sz w:val="24"/>
        </w:rPr>
      </w:pPr>
    </w:p>
    <w:p w:rsidR="00D938BF" w:rsidRPr="00D309A7" w:rsidRDefault="00D309A7" w:rsidP="00D309A7">
      <w:pPr>
        <w:pStyle w:val="a6"/>
        <w:numPr>
          <w:ilvl w:val="0"/>
          <w:numId w:val="7"/>
        </w:numPr>
        <w:adjustRightInd w:val="0"/>
        <w:snapToGrid w:val="0"/>
        <w:spacing w:line="360" w:lineRule="auto"/>
        <w:ind w:firstLineChars="0"/>
        <w:rPr>
          <w:rFonts w:ascii="宋体" w:hAnsi="宋体"/>
          <w:b/>
          <w:bCs/>
          <w:color w:val="000000" w:themeColor="text1"/>
          <w:sz w:val="24"/>
        </w:rPr>
      </w:pPr>
      <w:r w:rsidRPr="00D309A7">
        <w:rPr>
          <w:rFonts w:ascii="宋体" w:hAnsi="宋体" w:hint="eastAsia"/>
          <w:b/>
          <w:bCs/>
          <w:color w:val="000000" w:themeColor="text1"/>
          <w:sz w:val="24"/>
        </w:rPr>
        <w:t>需求分析</w:t>
      </w:r>
    </w:p>
    <w:p w:rsidR="00356E3B" w:rsidRPr="00B97634" w:rsidRDefault="00F0387D" w:rsidP="00F0387D">
      <w:pPr>
        <w:pStyle w:val="a6"/>
        <w:numPr>
          <w:ilvl w:val="0"/>
          <w:numId w:val="8"/>
        </w:numPr>
        <w:adjustRightInd w:val="0"/>
        <w:snapToGrid w:val="0"/>
        <w:spacing w:line="360" w:lineRule="auto"/>
        <w:ind w:firstLineChars="0"/>
        <w:rPr>
          <w:rFonts w:ascii="宋体" w:hAnsi="宋体"/>
          <w:b/>
          <w:bCs/>
          <w:color w:val="000000" w:themeColor="text1"/>
          <w:sz w:val="24"/>
        </w:rPr>
      </w:pPr>
      <w:r w:rsidRPr="00B97634">
        <w:rPr>
          <w:rFonts w:ascii="宋体" w:hAnsi="宋体" w:hint="eastAsia"/>
          <w:b/>
          <w:bCs/>
          <w:color w:val="000000" w:themeColor="text1"/>
          <w:sz w:val="24"/>
        </w:rPr>
        <w:t>市场分析</w:t>
      </w:r>
    </w:p>
    <w:p w:rsidR="00943819" w:rsidRPr="007A64B4" w:rsidRDefault="007A64B4" w:rsidP="007A64B4">
      <w:pPr>
        <w:adjustRightInd w:val="0"/>
        <w:snapToGrid w:val="0"/>
        <w:spacing w:line="360" w:lineRule="auto"/>
        <w:ind w:firstLineChars="200" w:firstLine="480"/>
        <w:rPr>
          <w:rFonts w:ascii="宋体" w:hAnsi="宋体"/>
          <w:color w:val="000000" w:themeColor="text1"/>
          <w:sz w:val="24"/>
        </w:rPr>
      </w:pPr>
      <w:r w:rsidRPr="007A64B4">
        <w:rPr>
          <w:rFonts w:ascii="宋体" w:hAnsi="宋体" w:hint="eastAsia"/>
          <w:color w:val="000000" w:themeColor="text1"/>
          <w:sz w:val="24"/>
        </w:rPr>
        <w:t>从艾瑞咨询的音乐行业市场报告来看，中国的音乐市场在未来五年间，仍然有庞大的增长空间，而当前音乐市场的总收入达到了近百亿元的规模。</w:t>
      </w:r>
    </w:p>
    <w:p w:rsidR="00D177FF" w:rsidRDefault="00E54C52" w:rsidP="007722F1">
      <w:pPr>
        <w:adjustRightInd w:val="0"/>
        <w:snapToGrid w:val="0"/>
        <w:spacing w:line="360" w:lineRule="auto"/>
        <w:rPr>
          <w:rFonts w:ascii="宋体" w:hAnsi="宋体"/>
          <w:color w:val="000000" w:themeColor="text1"/>
          <w:sz w:val="24"/>
        </w:rPr>
      </w:pPr>
      <w:r>
        <w:rPr>
          <w:noProof/>
        </w:rPr>
        <w:drawing>
          <wp:inline distT="0" distB="0" distL="0" distR="0" wp14:anchorId="0749BD4E" wp14:editId="32F003BF">
            <wp:extent cx="4838700" cy="22415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854524" cy="2249101"/>
                    </a:xfrm>
                    <a:prstGeom prst="rect">
                      <a:avLst/>
                    </a:prstGeom>
                    <a:noFill/>
                    <a:ln>
                      <a:noFill/>
                    </a:ln>
                  </pic:spPr>
                </pic:pic>
              </a:graphicData>
            </a:graphic>
          </wp:inline>
        </w:drawing>
      </w:r>
    </w:p>
    <w:p w:rsidR="00D177FF" w:rsidRDefault="00D177FF" w:rsidP="007722F1">
      <w:pPr>
        <w:adjustRightInd w:val="0"/>
        <w:snapToGrid w:val="0"/>
        <w:spacing w:line="360" w:lineRule="auto"/>
        <w:rPr>
          <w:rFonts w:ascii="宋体" w:hAnsi="宋体"/>
          <w:color w:val="000000" w:themeColor="text1"/>
          <w:sz w:val="24"/>
        </w:rPr>
      </w:pPr>
    </w:p>
    <w:p w:rsidR="000A6AED" w:rsidRPr="0066788F" w:rsidRDefault="000A6AED" w:rsidP="000A6AED">
      <w:pPr>
        <w:pStyle w:val="a6"/>
        <w:numPr>
          <w:ilvl w:val="0"/>
          <w:numId w:val="8"/>
        </w:numPr>
        <w:adjustRightInd w:val="0"/>
        <w:snapToGrid w:val="0"/>
        <w:spacing w:line="360" w:lineRule="auto"/>
        <w:ind w:firstLineChars="0"/>
        <w:rPr>
          <w:rFonts w:ascii="宋体" w:hAnsi="宋体"/>
          <w:b/>
          <w:bCs/>
          <w:color w:val="000000" w:themeColor="text1"/>
          <w:sz w:val="24"/>
        </w:rPr>
      </w:pPr>
      <w:r w:rsidRPr="0066788F">
        <w:rPr>
          <w:rFonts w:ascii="宋体" w:hAnsi="宋体" w:hint="eastAsia"/>
          <w:b/>
          <w:bCs/>
          <w:color w:val="000000" w:themeColor="text1"/>
          <w:sz w:val="24"/>
        </w:rPr>
        <w:lastRenderedPageBreak/>
        <w:t>国内音乐授权平台分析</w:t>
      </w:r>
    </w:p>
    <w:p w:rsidR="000A6AED" w:rsidRPr="000A6AED" w:rsidRDefault="000A6AED" w:rsidP="00D30FF6">
      <w:pPr>
        <w:adjustRightInd w:val="0"/>
        <w:snapToGrid w:val="0"/>
        <w:spacing w:line="360" w:lineRule="auto"/>
        <w:rPr>
          <w:rFonts w:ascii="宋体" w:hAnsi="宋体"/>
          <w:color w:val="000000" w:themeColor="text1"/>
          <w:sz w:val="24"/>
        </w:rPr>
      </w:pPr>
      <w:r w:rsidRPr="000A6AED">
        <w:rPr>
          <w:rFonts w:ascii="宋体" w:hAnsi="宋体" w:hint="eastAsia"/>
          <w:color w:val="000000" w:themeColor="text1"/>
          <w:sz w:val="24"/>
        </w:rPr>
        <w:t>AGM平台</w:t>
      </w:r>
      <w:r w:rsidR="00D30FF6">
        <w:rPr>
          <w:rFonts w:ascii="宋体" w:hAnsi="宋体" w:hint="eastAsia"/>
          <w:color w:val="000000" w:themeColor="text1"/>
          <w:sz w:val="24"/>
        </w:rPr>
        <w:t>：</w:t>
      </w:r>
      <w:r w:rsidRPr="000A6AED">
        <w:rPr>
          <w:rFonts w:ascii="宋体" w:hAnsi="宋体" w:hint="eastAsia"/>
          <w:color w:val="000000" w:themeColor="text1"/>
          <w:sz w:val="24"/>
        </w:rPr>
        <w:t>数字音乐素材授权、音乐定制、授权查询、音乐人合作</w:t>
      </w:r>
      <w:r w:rsidR="003F2969">
        <w:rPr>
          <w:rFonts w:ascii="宋体" w:hAnsi="宋体" w:hint="eastAsia"/>
          <w:color w:val="000000" w:themeColor="text1"/>
          <w:sz w:val="24"/>
        </w:rPr>
        <w:t>。</w:t>
      </w:r>
    </w:p>
    <w:p w:rsidR="000A6AED" w:rsidRPr="000A6AED" w:rsidRDefault="000A6AED" w:rsidP="00D30FF6">
      <w:pPr>
        <w:adjustRightInd w:val="0"/>
        <w:snapToGrid w:val="0"/>
        <w:spacing w:line="360" w:lineRule="auto"/>
        <w:rPr>
          <w:rFonts w:ascii="宋体" w:hAnsi="宋体"/>
          <w:color w:val="000000" w:themeColor="text1"/>
          <w:sz w:val="24"/>
        </w:rPr>
      </w:pPr>
      <w:r w:rsidRPr="000A6AED">
        <w:rPr>
          <w:rFonts w:ascii="宋体" w:hAnsi="宋体" w:hint="eastAsia"/>
          <w:color w:val="000000" w:themeColor="text1"/>
          <w:sz w:val="24"/>
        </w:rPr>
        <w:t>100Audio：数字音乐素材授权、音乐人合作</w:t>
      </w:r>
      <w:r w:rsidR="003F2969">
        <w:rPr>
          <w:rFonts w:ascii="宋体" w:hAnsi="宋体" w:hint="eastAsia"/>
          <w:color w:val="000000" w:themeColor="text1"/>
          <w:sz w:val="24"/>
        </w:rPr>
        <w:t>。</w:t>
      </w:r>
    </w:p>
    <w:p w:rsidR="000A6AED" w:rsidRPr="000A6AED" w:rsidRDefault="000A6AED" w:rsidP="000A6AED">
      <w:pPr>
        <w:adjustRightInd w:val="0"/>
        <w:snapToGrid w:val="0"/>
        <w:spacing w:line="360" w:lineRule="auto"/>
        <w:rPr>
          <w:rFonts w:ascii="宋体" w:hAnsi="宋体"/>
          <w:color w:val="000000" w:themeColor="text1"/>
          <w:sz w:val="24"/>
        </w:rPr>
      </w:pPr>
      <w:r w:rsidRPr="000A6AED">
        <w:rPr>
          <w:rFonts w:ascii="宋体" w:hAnsi="宋体" w:hint="eastAsia"/>
          <w:color w:val="000000" w:themeColor="text1"/>
          <w:sz w:val="24"/>
        </w:rPr>
        <w:t>V.Fine Music 平台：数字音乐素材授权、音乐人合作、音乐定制、授权查询</w:t>
      </w:r>
      <w:r w:rsidR="003F2969">
        <w:rPr>
          <w:rFonts w:ascii="宋体" w:hAnsi="宋体" w:hint="eastAsia"/>
          <w:color w:val="000000" w:themeColor="text1"/>
          <w:sz w:val="24"/>
        </w:rPr>
        <w:t>。</w:t>
      </w:r>
    </w:p>
    <w:p w:rsidR="000A6AED" w:rsidRPr="000A6AED" w:rsidRDefault="000A6AED" w:rsidP="000A6AED">
      <w:pPr>
        <w:adjustRightInd w:val="0"/>
        <w:snapToGrid w:val="0"/>
        <w:spacing w:line="360" w:lineRule="auto"/>
        <w:rPr>
          <w:rFonts w:ascii="宋体" w:hAnsi="宋体"/>
          <w:color w:val="000000" w:themeColor="text1"/>
          <w:sz w:val="24"/>
        </w:rPr>
      </w:pPr>
      <w:r w:rsidRPr="000A6AED">
        <w:rPr>
          <w:rFonts w:ascii="宋体" w:hAnsi="宋体" w:hint="eastAsia"/>
          <w:color w:val="000000" w:themeColor="text1"/>
          <w:sz w:val="24"/>
        </w:rPr>
        <w:t>特点：形式均为音乐商城、音乐库规模</w:t>
      </w:r>
      <w:r w:rsidR="006F7258">
        <w:rPr>
          <w:rFonts w:ascii="宋体" w:hAnsi="宋体" w:hint="eastAsia"/>
          <w:color w:val="000000" w:themeColor="text1"/>
          <w:sz w:val="24"/>
        </w:rPr>
        <w:t>大</w:t>
      </w:r>
      <w:r w:rsidRPr="000A6AED">
        <w:rPr>
          <w:rFonts w:ascii="宋体" w:hAnsi="宋体" w:hint="eastAsia"/>
          <w:color w:val="000000" w:themeColor="text1"/>
          <w:sz w:val="24"/>
        </w:rPr>
        <w:t>、模式成熟</w:t>
      </w:r>
      <w:r w:rsidR="00BD0556">
        <w:rPr>
          <w:rFonts w:ascii="宋体" w:hAnsi="宋体" w:hint="eastAsia"/>
          <w:color w:val="000000" w:themeColor="text1"/>
          <w:sz w:val="24"/>
        </w:rPr>
        <w:t>。</w:t>
      </w:r>
    </w:p>
    <w:p w:rsidR="000A6AED" w:rsidRPr="000A6AED" w:rsidRDefault="000A6AED" w:rsidP="000A6AED">
      <w:pPr>
        <w:adjustRightInd w:val="0"/>
        <w:snapToGrid w:val="0"/>
        <w:spacing w:line="360" w:lineRule="auto"/>
        <w:rPr>
          <w:rFonts w:ascii="宋体" w:hAnsi="宋体"/>
          <w:color w:val="000000" w:themeColor="text1"/>
          <w:sz w:val="24"/>
        </w:rPr>
      </w:pPr>
      <w:r w:rsidRPr="000A6AED">
        <w:rPr>
          <w:rFonts w:ascii="宋体" w:hAnsi="宋体" w:hint="eastAsia"/>
          <w:color w:val="000000" w:themeColor="text1"/>
          <w:sz w:val="24"/>
        </w:rPr>
        <w:t>商业模式：专注于版权音乐授权的电商平台</w:t>
      </w:r>
      <w:r w:rsidR="00BD0556">
        <w:rPr>
          <w:rFonts w:ascii="宋体" w:hAnsi="宋体" w:hint="eastAsia"/>
          <w:color w:val="000000" w:themeColor="text1"/>
          <w:sz w:val="24"/>
        </w:rPr>
        <w:t>。</w:t>
      </w:r>
    </w:p>
    <w:p w:rsidR="000A6AED" w:rsidRPr="000A6AED" w:rsidRDefault="000A6AED" w:rsidP="000A6AED">
      <w:pPr>
        <w:adjustRightInd w:val="0"/>
        <w:snapToGrid w:val="0"/>
        <w:spacing w:line="360" w:lineRule="auto"/>
        <w:rPr>
          <w:rFonts w:ascii="宋体" w:hAnsi="宋体"/>
          <w:color w:val="000000" w:themeColor="text1"/>
          <w:sz w:val="24"/>
        </w:rPr>
      </w:pPr>
      <w:r w:rsidRPr="000A6AED">
        <w:rPr>
          <w:rFonts w:ascii="宋体" w:hAnsi="宋体" w:hint="eastAsia"/>
          <w:color w:val="000000" w:themeColor="text1"/>
          <w:sz w:val="24"/>
        </w:rPr>
        <w:t>主要商品：数字音乐素材</w:t>
      </w:r>
      <w:r w:rsidR="00BD0556">
        <w:rPr>
          <w:rFonts w:ascii="宋体" w:hAnsi="宋体" w:hint="eastAsia"/>
          <w:color w:val="000000" w:themeColor="text1"/>
          <w:sz w:val="24"/>
        </w:rPr>
        <w:t>。</w:t>
      </w:r>
    </w:p>
    <w:p w:rsidR="000A6AED" w:rsidRPr="000A6AED" w:rsidRDefault="000A6AED" w:rsidP="00270A4E">
      <w:pPr>
        <w:adjustRightInd w:val="0"/>
        <w:snapToGrid w:val="0"/>
        <w:spacing w:line="360" w:lineRule="auto"/>
        <w:ind w:left="480" w:hangingChars="200" w:hanging="480"/>
        <w:rPr>
          <w:rFonts w:ascii="宋体" w:hAnsi="宋体"/>
          <w:color w:val="000000" w:themeColor="text1"/>
          <w:sz w:val="24"/>
        </w:rPr>
      </w:pPr>
      <w:r w:rsidRPr="000A6AED">
        <w:rPr>
          <w:rFonts w:ascii="宋体" w:hAnsi="宋体" w:hint="eastAsia"/>
          <w:color w:val="000000" w:themeColor="text1"/>
          <w:sz w:val="24"/>
        </w:rPr>
        <w:t>特点：授权快捷；使用范围、时间、价格、数量统一，减少双方谈判沟通的成本，避免劣币驱逐良币；提供快速寻找合适的音乐素材，提供定制功能。</w:t>
      </w:r>
    </w:p>
    <w:p w:rsidR="000A6AED" w:rsidRDefault="000A6AED" w:rsidP="007722F1">
      <w:pPr>
        <w:adjustRightInd w:val="0"/>
        <w:snapToGrid w:val="0"/>
        <w:spacing w:line="360" w:lineRule="auto"/>
        <w:rPr>
          <w:rFonts w:ascii="宋体" w:hAnsi="宋体"/>
          <w:color w:val="000000" w:themeColor="text1"/>
          <w:sz w:val="24"/>
        </w:rPr>
      </w:pPr>
    </w:p>
    <w:p w:rsidR="00F50172" w:rsidRPr="00921AB4" w:rsidRDefault="00F50172" w:rsidP="00F50172">
      <w:pPr>
        <w:pStyle w:val="a6"/>
        <w:numPr>
          <w:ilvl w:val="0"/>
          <w:numId w:val="8"/>
        </w:numPr>
        <w:adjustRightInd w:val="0"/>
        <w:snapToGrid w:val="0"/>
        <w:spacing w:line="360" w:lineRule="auto"/>
        <w:ind w:firstLineChars="0"/>
        <w:rPr>
          <w:rFonts w:ascii="宋体" w:hAnsi="宋体"/>
          <w:b/>
          <w:bCs/>
          <w:color w:val="000000" w:themeColor="text1"/>
          <w:sz w:val="24"/>
        </w:rPr>
      </w:pPr>
      <w:r w:rsidRPr="00921AB4">
        <w:rPr>
          <w:rFonts w:ascii="宋体" w:hAnsi="宋体" w:hint="eastAsia"/>
          <w:b/>
          <w:bCs/>
          <w:color w:val="000000" w:themeColor="text1"/>
          <w:sz w:val="24"/>
        </w:rPr>
        <w:t>中国音乐著作权协会分析</w:t>
      </w:r>
    </w:p>
    <w:p w:rsidR="00F50172" w:rsidRPr="00F50172" w:rsidRDefault="00F50172" w:rsidP="00545BE2">
      <w:pPr>
        <w:adjustRightInd w:val="0"/>
        <w:snapToGrid w:val="0"/>
        <w:spacing w:line="360" w:lineRule="auto"/>
        <w:ind w:firstLineChars="200" w:firstLine="480"/>
        <w:rPr>
          <w:rFonts w:ascii="宋体" w:hAnsi="宋体"/>
          <w:color w:val="000000" w:themeColor="text1"/>
          <w:sz w:val="24"/>
        </w:rPr>
      </w:pPr>
      <w:r w:rsidRPr="00F50172">
        <w:rPr>
          <w:rFonts w:ascii="宋体" w:hAnsi="宋体" w:hint="eastAsia"/>
          <w:color w:val="000000" w:themeColor="text1"/>
          <w:sz w:val="24"/>
        </w:rPr>
        <w:t>中国音乐著作权协会是国内唯一的音乐著作权集体管理组织，针对海量音乐使用者出现的侵权情况，登记并管理音乐作品及其版权资料，提供著作许可服务并收取费用，提供法律支持。</w:t>
      </w:r>
    </w:p>
    <w:p w:rsidR="00F50172" w:rsidRPr="00F50172" w:rsidRDefault="00F50172" w:rsidP="00545BE2">
      <w:pPr>
        <w:adjustRightInd w:val="0"/>
        <w:snapToGrid w:val="0"/>
        <w:spacing w:line="360" w:lineRule="auto"/>
        <w:ind w:firstLineChars="200" w:firstLine="480"/>
        <w:rPr>
          <w:rFonts w:ascii="宋体" w:hAnsi="宋体"/>
          <w:color w:val="000000" w:themeColor="text1"/>
          <w:sz w:val="24"/>
        </w:rPr>
      </w:pPr>
      <w:r w:rsidRPr="00F50172">
        <w:rPr>
          <w:rFonts w:ascii="宋体" w:hAnsi="宋体" w:hint="eastAsia"/>
          <w:color w:val="000000" w:themeColor="text1"/>
          <w:sz w:val="24"/>
        </w:rPr>
        <w:t>协会中,拥有版权的人可以进行：版权注册、版权交易、作品修改、作品注销等功能。但是从版权注册的流程来看，申请版权注册需要45+30+邮费接近100元的费用，版权人的作品分配授权费用时需要至少两个月的时间才能够到账。</w:t>
      </w:r>
    </w:p>
    <w:p w:rsidR="003E5535" w:rsidRPr="003E5535" w:rsidRDefault="003E5535" w:rsidP="00A42ED8">
      <w:pPr>
        <w:adjustRightInd w:val="0"/>
        <w:snapToGrid w:val="0"/>
        <w:spacing w:line="360" w:lineRule="auto"/>
        <w:ind w:firstLineChars="200" w:firstLine="480"/>
        <w:rPr>
          <w:rFonts w:ascii="宋体" w:hAnsi="宋体"/>
          <w:color w:val="000000" w:themeColor="text1"/>
          <w:sz w:val="24"/>
        </w:rPr>
      </w:pPr>
      <w:r w:rsidRPr="003E5535">
        <w:rPr>
          <w:rFonts w:ascii="宋体" w:hAnsi="宋体" w:hint="eastAsia"/>
          <w:color w:val="000000" w:themeColor="text1"/>
          <w:sz w:val="24"/>
        </w:rPr>
        <w:t>对于音乐版权的使用者来说，协会为这类用户提供音乐的复制权、表演权、广播权、信息网络传播权的申请使用。</w:t>
      </w:r>
    </w:p>
    <w:p w:rsidR="000A6AED" w:rsidRDefault="003E5535" w:rsidP="00A42ED8">
      <w:pPr>
        <w:adjustRightInd w:val="0"/>
        <w:snapToGrid w:val="0"/>
        <w:spacing w:line="360" w:lineRule="auto"/>
        <w:ind w:firstLineChars="200" w:firstLine="480"/>
        <w:rPr>
          <w:rFonts w:ascii="宋体" w:hAnsi="宋体"/>
          <w:color w:val="000000" w:themeColor="text1"/>
          <w:sz w:val="24"/>
        </w:rPr>
      </w:pPr>
      <w:r w:rsidRPr="003E5535">
        <w:rPr>
          <w:rFonts w:ascii="宋体" w:hAnsi="宋体" w:hint="eastAsia"/>
          <w:color w:val="000000" w:themeColor="text1"/>
          <w:sz w:val="24"/>
        </w:rPr>
        <w:t>但是其中的问题有：需提前明确使用的歌曲及其信息；通过协会报备、审核；办理许可、出具发票；收费标准由协会统一商定。这整个过程都会需要通过音乐协会才能进行，且整个流程的周期较长。</w:t>
      </w:r>
    </w:p>
    <w:p w:rsidR="00F663C6" w:rsidRDefault="00F663C6" w:rsidP="00F663C6">
      <w:pPr>
        <w:adjustRightInd w:val="0"/>
        <w:snapToGrid w:val="0"/>
        <w:spacing w:line="360" w:lineRule="auto"/>
        <w:rPr>
          <w:rFonts w:ascii="宋体" w:hAnsi="宋体"/>
          <w:color w:val="000000" w:themeColor="text1"/>
          <w:sz w:val="24"/>
        </w:rPr>
      </w:pPr>
    </w:p>
    <w:p w:rsidR="00875BA6" w:rsidRPr="00875BA6" w:rsidRDefault="00875BA6" w:rsidP="00875BA6">
      <w:pPr>
        <w:pStyle w:val="a6"/>
        <w:numPr>
          <w:ilvl w:val="0"/>
          <w:numId w:val="7"/>
        </w:numPr>
        <w:adjustRightInd w:val="0"/>
        <w:snapToGrid w:val="0"/>
        <w:spacing w:line="360" w:lineRule="auto"/>
        <w:ind w:firstLineChars="0"/>
        <w:rPr>
          <w:rFonts w:ascii="宋体" w:hAnsi="宋体"/>
          <w:b/>
          <w:bCs/>
          <w:color w:val="000000" w:themeColor="text1"/>
          <w:sz w:val="24"/>
        </w:rPr>
      </w:pPr>
      <w:r w:rsidRPr="00875BA6">
        <w:rPr>
          <w:rFonts w:ascii="宋体" w:hAnsi="宋体" w:hint="eastAsia"/>
          <w:b/>
          <w:bCs/>
          <w:color w:val="000000" w:themeColor="text1"/>
          <w:sz w:val="24"/>
        </w:rPr>
        <w:t>用户角色分析</w:t>
      </w:r>
    </w:p>
    <w:p w:rsidR="00F663C6" w:rsidRPr="00295F6C" w:rsidRDefault="00295F6C" w:rsidP="00295F6C">
      <w:pPr>
        <w:adjustRightInd w:val="0"/>
        <w:snapToGrid w:val="0"/>
        <w:spacing w:line="360" w:lineRule="auto"/>
        <w:ind w:firstLineChars="100" w:firstLine="240"/>
        <w:rPr>
          <w:rFonts w:ascii="宋体" w:hAnsi="宋体"/>
          <w:color w:val="000000" w:themeColor="text1"/>
          <w:sz w:val="24"/>
        </w:rPr>
      </w:pPr>
      <w:r w:rsidRPr="00295F6C">
        <w:rPr>
          <w:rFonts w:ascii="宋体" w:hAnsi="宋体" w:hint="eastAsia"/>
          <w:color w:val="000000" w:themeColor="text1"/>
          <w:sz w:val="24"/>
        </w:rPr>
        <w:t>用户角色从整体来看，分为3</w:t>
      </w:r>
      <w:r w:rsidR="00A97019">
        <w:rPr>
          <w:rFonts w:ascii="宋体" w:hAnsi="宋体" w:hint="eastAsia"/>
          <w:color w:val="000000" w:themeColor="text1"/>
          <w:sz w:val="24"/>
        </w:rPr>
        <w:t>种</w:t>
      </w:r>
      <w:r w:rsidRPr="00295F6C">
        <w:rPr>
          <w:rFonts w:ascii="宋体" w:hAnsi="宋体" w:hint="eastAsia"/>
          <w:color w:val="000000" w:themeColor="text1"/>
          <w:sz w:val="24"/>
        </w:rPr>
        <w:t>类型，音乐产生者，音乐使用者，纠纷仲裁机构。</w:t>
      </w:r>
    </w:p>
    <w:p w:rsidR="00F663C6" w:rsidRDefault="00865B3F" w:rsidP="00F663C6">
      <w:pPr>
        <w:adjustRightInd w:val="0"/>
        <w:snapToGrid w:val="0"/>
        <w:spacing w:line="360" w:lineRule="auto"/>
        <w:rPr>
          <w:rFonts w:ascii="宋体" w:hAnsi="宋体"/>
          <w:color w:val="000000" w:themeColor="text1"/>
          <w:sz w:val="24"/>
        </w:rPr>
      </w:pPr>
      <w:r>
        <w:rPr>
          <w:noProof/>
          <w:szCs w:val="21"/>
        </w:rPr>
        <w:lastRenderedPageBreak/>
        <w:drawing>
          <wp:inline distT="0" distB="0" distL="0" distR="0" wp14:anchorId="326F51FE" wp14:editId="73A94281">
            <wp:extent cx="5261610" cy="37350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61610" cy="3735070"/>
                    </a:xfrm>
                    <a:prstGeom prst="rect">
                      <a:avLst/>
                    </a:prstGeom>
                    <a:noFill/>
                    <a:ln>
                      <a:noFill/>
                    </a:ln>
                  </pic:spPr>
                </pic:pic>
              </a:graphicData>
            </a:graphic>
          </wp:inline>
        </w:drawing>
      </w:r>
    </w:p>
    <w:p w:rsidR="00433B8B" w:rsidRPr="00433B8B" w:rsidRDefault="00433B8B" w:rsidP="00433B8B">
      <w:pPr>
        <w:adjustRightInd w:val="0"/>
        <w:snapToGrid w:val="0"/>
        <w:spacing w:line="360" w:lineRule="auto"/>
        <w:rPr>
          <w:rFonts w:ascii="宋体" w:hAnsi="宋体"/>
          <w:color w:val="000000" w:themeColor="text1"/>
          <w:sz w:val="24"/>
        </w:rPr>
      </w:pPr>
      <w:r w:rsidRPr="00433B8B">
        <w:rPr>
          <w:rFonts w:ascii="宋体" w:hAnsi="宋体" w:hint="eastAsia"/>
          <w:color w:val="000000" w:themeColor="text1"/>
          <w:sz w:val="24"/>
        </w:rPr>
        <w:t>1.</w:t>
      </w:r>
      <w:r w:rsidRPr="00433B8B">
        <w:rPr>
          <w:rFonts w:ascii="宋体" w:hAnsi="宋体" w:hint="eastAsia"/>
          <w:color w:val="000000" w:themeColor="text1"/>
          <w:sz w:val="24"/>
        </w:rPr>
        <w:tab/>
        <w:t xml:space="preserve">独立音乐人 </w:t>
      </w:r>
    </w:p>
    <w:p w:rsidR="00433B8B" w:rsidRDefault="00433B8B" w:rsidP="00433B8B">
      <w:pPr>
        <w:adjustRightInd w:val="0"/>
        <w:snapToGrid w:val="0"/>
        <w:spacing w:line="360" w:lineRule="auto"/>
        <w:ind w:firstLineChars="200" w:firstLine="480"/>
        <w:rPr>
          <w:rFonts w:ascii="宋体" w:hAnsi="宋体"/>
          <w:color w:val="000000" w:themeColor="text1"/>
          <w:sz w:val="24"/>
        </w:rPr>
      </w:pPr>
      <w:r w:rsidRPr="00433B8B">
        <w:rPr>
          <w:rFonts w:ascii="宋体" w:hAnsi="宋体" w:hint="eastAsia"/>
          <w:color w:val="000000" w:themeColor="text1"/>
          <w:sz w:val="24"/>
        </w:rPr>
        <w:t>如，网易云音乐中的独立音乐人。从调研来看，音乐人的主要需求在于音乐版权的管理，以及音乐的授权问题。音乐人能够在我们的平台上登记他们的音乐版权，能够对版权进行转让、授权，同时在必要时能够对音乐版权的注销。他们通过平台直接与版权使用方进行版权的交易，从而提高他们的收入，加快收入的到账速度。</w:t>
      </w:r>
    </w:p>
    <w:p w:rsidR="00433B8B" w:rsidRPr="00433B8B" w:rsidRDefault="00433B8B" w:rsidP="00433B8B">
      <w:pPr>
        <w:adjustRightInd w:val="0"/>
        <w:snapToGrid w:val="0"/>
        <w:spacing w:line="360" w:lineRule="auto"/>
        <w:rPr>
          <w:rFonts w:ascii="宋体" w:hAnsi="宋体"/>
          <w:color w:val="000000" w:themeColor="text1"/>
          <w:sz w:val="24"/>
        </w:rPr>
      </w:pPr>
    </w:p>
    <w:p w:rsidR="00433B8B" w:rsidRPr="00433B8B" w:rsidRDefault="00433B8B" w:rsidP="00433B8B">
      <w:pPr>
        <w:adjustRightInd w:val="0"/>
        <w:snapToGrid w:val="0"/>
        <w:spacing w:line="360" w:lineRule="auto"/>
        <w:rPr>
          <w:rFonts w:ascii="宋体" w:hAnsi="宋体"/>
          <w:color w:val="000000" w:themeColor="text1"/>
          <w:sz w:val="24"/>
        </w:rPr>
      </w:pPr>
      <w:r w:rsidRPr="00433B8B">
        <w:rPr>
          <w:rFonts w:ascii="宋体" w:hAnsi="宋体" w:hint="eastAsia"/>
          <w:color w:val="000000" w:themeColor="text1"/>
          <w:sz w:val="24"/>
        </w:rPr>
        <w:t>2.</w:t>
      </w:r>
      <w:r w:rsidRPr="00433B8B">
        <w:rPr>
          <w:rFonts w:ascii="宋体" w:hAnsi="宋体" w:hint="eastAsia"/>
          <w:color w:val="000000" w:themeColor="text1"/>
          <w:sz w:val="24"/>
        </w:rPr>
        <w:tab/>
        <w:t>版权所有企业</w:t>
      </w:r>
    </w:p>
    <w:p w:rsidR="00433B8B" w:rsidRDefault="00433B8B" w:rsidP="00433B8B">
      <w:pPr>
        <w:adjustRightInd w:val="0"/>
        <w:snapToGrid w:val="0"/>
        <w:spacing w:line="360" w:lineRule="auto"/>
        <w:ind w:firstLineChars="200" w:firstLine="480"/>
        <w:rPr>
          <w:rFonts w:ascii="宋体" w:hAnsi="宋体"/>
          <w:color w:val="000000" w:themeColor="text1"/>
          <w:sz w:val="24"/>
        </w:rPr>
      </w:pPr>
      <w:r w:rsidRPr="00433B8B">
        <w:rPr>
          <w:rFonts w:ascii="宋体" w:hAnsi="宋体" w:hint="eastAsia"/>
          <w:color w:val="000000" w:themeColor="text1"/>
          <w:sz w:val="24"/>
        </w:rPr>
        <w:t>如，环球音乐、索尼音乐、华纳音乐等这样大型的音乐公司。对于版权所有企业来说，最重要的目标是通过版权的售卖和授权使用能够以最大效率来获得收益。因此，一方面需要为他们提供一个能够快速授权的平台，另一方面，能够为他们授予一个保护他们版权的平台。</w:t>
      </w:r>
    </w:p>
    <w:p w:rsidR="00F2454F" w:rsidRPr="00433B8B" w:rsidRDefault="00F2454F" w:rsidP="00F2454F">
      <w:pPr>
        <w:adjustRightInd w:val="0"/>
        <w:snapToGrid w:val="0"/>
        <w:spacing w:line="360" w:lineRule="auto"/>
        <w:rPr>
          <w:rFonts w:ascii="宋体" w:hAnsi="宋体"/>
          <w:color w:val="000000" w:themeColor="text1"/>
          <w:sz w:val="24"/>
        </w:rPr>
      </w:pPr>
    </w:p>
    <w:p w:rsidR="00433B8B" w:rsidRPr="00433B8B" w:rsidRDefault="00433B8B" w:rsidP="00433B8B">
      <w:pPr>
        <w:adjustRightInd w:val="0"/>
        <w:snapToGrid w:val="0"/>
        <w:spacing w:line="360" w:lineRule="auto"/>
        <w:rPr>
          <w:rFonts w:ascii="宋体" w:hAnsi="宋体"/>
          <w:color w:val="000000" w:themeColor="text1"/>
          <w:sz w:val="24"/>
        </w:rPr>
      </w:pPr>
      <w:r w:rsidRPr="00433B8B">
        <w:rPr>
          <w:rFonts w:ascii="宋体" w:hAnsi="宋体" w:hint="eastAsia"/>
          <w:color w:val="000000" w:themeColor="text1"/>
          <w:sz w:val="24"/>
        </w:rPr>
        <w:t>3.</w:t>
      </w:r>
      <w:r w:rsidRPr="00433B8B">
        <w:rPr>
          <w:rFonts w:ascii="宋体" w:hAnsi="宋体" w:hint="eastAsia"/>
          <w:color w:val="000000" w:themeColor="text1"/>
          <w:sz w:val="24"/>
        </w:rPr>
        <w:tab/>
        <w:t>版权使用企业</w:t>
      </w:r>
    </w:p>
    <w:p w:rsidR="00433B8B" w:rsidRDefault="00433B8B" w:rsidP="00433B8B">
      <w:pPr>
        <w:adjustRightInd w:val="0"/>
        <w:snapToGrid w:val="0"/>
        <w:spacing w:line="360" w:lineRule="auto"/>
        <w:ind w:firstLineChars="200" w:firstLine="480"/>
        <w:rPr>
          <w:rFonts w:ascii="宋体" w:hAnsi="宋体"/>
          <w:color w:val="000000" w:themeColor="text1"/>
          <w:sz w:val="24"/>
        </w:rPr>
      </w:pPr>
      <w:r w:rsidRPr="00433B8B">
        <w:rPr>
          <w:rFonts w:ascii="宋体" w:hAnsi="宋体" w:hint="eastAsia"/>
          <w:color w:val="000000" w:themeColor="text1"/>
          <w:sz w:val="24"/>
        </w:rPr>
        <w:t>如，网易云音乐、QQ音乐等大型数字音乐平台以及网易游戏这样需要常常使用音乐素材制作游戏的公司。版权使用企业可能存在大量地使用音乐的情况，也可能存在各个小部门会需要使用少量音乐的情况。大量使用音乐时，企业之间</w:t>
      </w:r>
      <w:r w:rsidRPr="00433B8B">
        <w:rPr>
          <w:rFonts w:ascii="宋体" w:hAnsi="宋体" w:hint="eastAsia"/>
          <w:color w:val="000000" w:themeColor="text1"/>
          <w:sz w:val="24"/>
        </w:rPr>
        <w:lastRenderedPageBreak/>
        <w:t>可以通过区块链进行合作来共享音乐；当企业只需要使用少量音乐时，可以直接进行单曲授权，从而快速获得版权的授予。</w:t>
      </w:r>
    </w:p>
    <w:p w:rsidR="00DF0916" w:rsidRPr="00433B8B" w:rsidRDefault="00DF0916" w:rsidP="00DF0916">
      <w:pPr>
        <w:adjustRightInd w:val="0"/>
        <w:snapToGrid w:val="0"/>
        <w:spacing w:line="360" w:lineRule="auto"/>
        <w:rPr>
          <w:rFonts w:ascii="宋体" w:hAnsi="宋体"/>
          <w:color w:val="000000" w:themeColor="text1"/>
          <w:sz w:val="24"/>
        </w:rPr>
      </w:pPr>
    </w:p>
    <w:p w:rsidR="00433B8B" w:rsidRPr="00433B8B" w:rsidRDefault="00433B8B" w:rsidP="00433B8B">
      <w:pPr>
        <w:adjustRightInd w:val="0"/>
        <w:snapToGrid w:val="0"/>
        <w:spacing w:line="360" w:lineRule="auto"/>
        <w:rPr>
          <w:rFonts w:ascii="宋体" w:hAnsi="宋体"/>
          <w:color w:val="000000" w:themeColor="text1"/>
          <w:sz w:val="24"/>
        </w:rPr>
      </w:pPr>
      <w:r w:rsidRPr="00433B8B">
        <w:rPr>
          <w:rFonts w:ascii="宋体" w:hAnsi="宋体" w:hint="eastAsia"/>
          <w:color w:val="000000" w:themeColor="text1"/>
          <w:sz w:val="24"/>
        </w:rPr>
        <w:t>4.</w:t>
      </w:r>
      <w:r w:rsidRPr="00433B8B">
        <w:rPr>
          <w:rFonts w:ascii="宋体" w:hAnsi="宋体" w:hint="eastAsia"/>
          <w:color w:val="000000" w:themeColor="text1"/>
          <w:sz w:val="24"/>
        </w:rPr>
        <w:tab/>
        <w:t>版权使用普通用户</w:t>
      </w:r>
    </w:p>
    <w:p w:rsidR="000D0D2A" w:rsidRDefault="00433B8B" w:rsidP="000617A9">
      <w:pPr>
        <w:adjustRightInd w:val="0"/>
        <w:snapToGrid w:val="0"/>
        <w:spacing w:line="360" w:lineRule="auto"/>
        <w:ind w:firstLineChars="200" w:firstLine="480"/>
        <w:rPr>
          <w:rFonts w:ascii="宋体" w:hAnsi="宋体"/>
          <w:color w:val="000000" w:themeColor="text1"/>
          <w:sz w:val="24"/>
        </w:rPr>
      </w:pPr>
      <w:r w:rsidRPr="00433B8B">
        <w:rPr>
          <w:rFonts w:ascii="宋体" w:hAnsi="宋体" w:hint="eastAsia"/>
          <w:color w:val="000000" w:themeColor="text1"/>
          <w:sz w:val="24"/>
        </w:rPr>
        <w:t>如</w:t>
      </w:r>
      <w:r w:rsidR="00B963E2">
        <w:rPr>
          <w:rFonts w:ascii="宋体" w:hAnsi="宋体" w:hint="eastAsia"/>
          <w:color w:val="000000" w:themeColor="text1"/>
          <w:sz w:val="24"/>
        </w:rPr>
        <w:t>，</w:t>
      </w:r>
      <w:r w:rsidRPr="00433B8B">
        <w:rPr>
          <w:rFonts w:ascii="宋体" w:hAnsi="宋体" w:hint="eastAsia"/>
          <w:color w:val="000000" w:themeColor="text1"/>
          <w:sz w:val="24"/>
        </w:rPr>
        <w:t>抖音平台、直播平台中的网红、中小型的游戏制作方、音乐改造爱好者等普通用户。对于普通用户来说，他们使用音乐往往在数量较少，能够快速获得音乐的授权对这类用户群体来说显得更加重要。</w:t>
      </w:r>
    </w:p>
    <w:p w:rsidR="000D0D2A" w:rsidRPr="00433B8B" w:rsidRDefault="000D0D2A" w:rsidP="00433B8B">
      <w:pPr>
        <w:adjustRightInd w:val="0"/>
        <w:snapToGrid w:val="0"/>
        <w:spacing w:line="360" w:lineRule="auto"/>
        <w:rPr>
          <w:rFonts w:ascii="宋体" w:hAnsi="宋体"/>
          <w:color w:val="000000" w:themeColor="text1"/>
          <w:sz w:val="24"/>
        </w:rPr>
      </w:pPr>
    </w:p>
    <w:p w:rsidR="00433B8B" w:rsidRPr="00433B8B" w:rsidRDefault="00433B8B" w:rsidP="00433B8B">
      <w:pPr>
        <w:adjustRightInd w:val="0"/>
        <w:snapToGrid w:val="0"/>
        <w:spacing w:line="360" w:lineRule="auto"/>
        <w:rPr>
          <w:rFonts w:ascii="宋体" w:hAnsi="宋体"/>
          <w:color w:val="000000" w:themeColor="text1"/>
          <w:sz w:val="24"/>
        </w:rPr>
      </w:pPr>
      <w:r w:rsidRPr="00433B8B">
        <w:rPr>
          <w:rFonts w:ascii="宋体" w:hAnsi="宋体" w:hint="eastAsia"/>
          <w:color w:val="000000" w:themeColor="text1"/>
          <w:sz w:val="24"/>
        </w:rPr>
        <w:t>5.</w:t>
      </w:r>
      <w:r w:rsidRPr="00433B8B">
        <w:rPr>
          <w:rFonts w:ascii="宋体" w:hAnsi="宋体" w:hint="eastAsia"/>
          <w:color w:val="000000" w:themeColor="text1"/>
          <w:sz w:val="24"/>
        </w:rPr>
        <w:tab/>
        <w:t>仲裁机构</w:t>
      </w:r>
    </w:p>
    <w:p w:rsidR="00F663C6" w:rsidRPr="00433B8B" w:rsidRDefault="00433B8B" w:rsidP="000617A9">
      <w:pPr>
        <w:adjustRightInd w:val="0"/>
        <w:snapToGrid w:val="0"/>
        <w:spacing w:line="360" w:lineRule="auto"/>
        <w:ind w:firstLineChars="200" w:firstLine="480"/>
        <w:rPr>
          <w:rFonts w:ascii="宋体" w:hAnsi="宋体"/>
          <w:color w:val="000000" w:themeColor="text1"/>
          <w:sz w:val="24"/>
        </w:rPr>
      </w:pPr>
      <w:r w:rsidRPr="00433B8B">
        <w:rPr>
          <w:rFonts w:ascii="宋体" w:hAnsi="宋体" w:hint="eastAsia"/>
          <w:color w:val="000000" w:themeColor="text1"/>
          <w:sz w:val="24"/>
        </w:rPr>
        <w:t>仲裁机构是在处理版权纠纷时，能够快速地查询并对版权的信息和历史记录进行取证，快速判案，通过区块链中的数据提高解决案件的效率。</w:t>
      </w:r>
    </w:p>
    <w:p w:rsidR="00D177FF" w:rsidRDefault="00D177FF" w:rsidP="007722F1">
      <w:pPr>
        <w:adjustRightInd w:val="0"/>
        <w:snapToGrid w:val="0"/>
        <w:spacing w:line="360" w:lineRule="auto"/>
        <w:rPr>
          <w:rFonts w:ascii="宋体" w:hAnsi="宋体"/>
          <w:color w:val="000000" w:themeColor="text1"/>
          <w:sz w:val="24"/>
        </w:rPr>
      </w:pPr>
    </w:p>
    <w:p w:rsidR="00B87295" w:rsidRPr="0033319B" w:rsidRDefault="009A2797" w:rsidP="00B87295">
      <w:pPr>
        <w:pStyle w:val="a6"/>
        <w:numPr>
          <w:ilvl w:val="0"/>
          <w:numId w:val="7"/>
        </w:numPr>
        <w:adjustRightInd w:val="0"/>
        <w:snapToGrid w:val="0"/>
        <w:spacing w:line="360" w:lineRule="auto"/>
        <w:ind w:firstLineChars="0"/>
        <w:rPr>
          <w:rFonts w:ascii="宋体" w:hAnsi="宋体"/>
          <w:b/>
          <w:bCs/>
          <w:color w:val="000000" w:themeColor="text1"/>
          <w:sz w:val="24"/>
        </w:rPr>
      </w:pPr>
      <w:r>
        <w:rPr>
          <w:rFonts w:ascii="宋体" w:hAnsi="宋体" w:hint="eastAsia"/>
          <w:b/>
          <w:bCs/>
          <w:color w:val="000000" w:themeColor="text1"/>
          <w:sz w:val="24"/>
        </w:rPr>
        <w:t>系统</w:t>
      </w:r>
      <w:r w:rsidR="00B87295" w:rsidRPr="0033319B">
        <w:rPr>
          <w:rFonts w:ascii="宋体" w:hAnsi="宋体" w:hint="eastAsia"/>
          <w:b/>
          <w:bCs/>
          <w:color w:val="000000" w:themeColor="text1"/>
          <w:sz w:val="24"/>
        </w:rPr>
        <w:t>用户</w:t>
      </w:r>
      <w:r>
        <w:rPr>
          <w:rFonts w:ascii="宋体" w:hAnsi="宋体" w:hint="eastAsia"/>
          <w:b/>
          <w:bCs/>
          <w:color w:val="000000" w:themeColor="text1"/>
          <w:sz w:val="24"/>
        </w:rPr>
        <w:t>划分</w:t>
      </w:r>
    </w:p>
    <w:p w:rsidR="00B87295" w:rsidRPr="00B87295" w:rsidRDefault="00B87295" w:rsidP="00E969EA">
      <w:pPr>
        <w:adjustRightInd w:val="0"/>
        <w:snapToGrid w:val="0"/>
        <w:spacing w:line="360" w:lineRule="auto"/>
        <w:ind w:firstLineChars="200" w:firstLine="480"/>
        <w:rPr>
          <w:rFonts w:ascii="宋体" w:hAnsi="宋体"/>
          <w:color w:val="000000" w:themeColor="text1"/>
          <w:sz w:val="24"/>
        </w:rPr>
      </w:pPr>
      <w:r w:rsidRPr="00B87295">
        <w:rPr>
          <w:rFonts w:ascii="宋体" w:hAnsi="宋体" w:hint="eastAsia"/>
          <w:color w:val="000000" w:themeColor="text1"/>
          <w:sz w:val="24"/>
        </w:rPr>
        <w:t>在系统中，用户设计为四种类型：普通用户、音乐人、企业、仲裁机构。以下为各种类型的用户对应的功能，其中，普通用户、企业、音乐人考虑到了他们会申请其他音乐使用权的授权，因此都提供了申请授权功能。而音乐人、企业、仲裁机构三种类型的用户需要进行认证才可确定对应的身份类型。此外，考虑到企业会购买版权、雇佣音乐人来制作音乐等问题，直接让企业版权的拥有方和使用方具有相同的功能，在使用时，他们根据自己的身份和需要进行使用即可。</w:t>
      </w:r>
    </w:p>
    <w:p w:rsidR="00B87295" w:rsidRDefault="00B87295" w:rsidP="007722F1">
      <w:pPr>
        <w:adjustRightInd w:val="0"/>
        <w:snapToGrid w:val="0"/>
        <w:spacing w:line="360" w:lineRule="auto"/>
        <w:rPr>
          <w:rFonts w:ascii="宋体" w:hAnsi="宋体"/>
          <w:color w:val="000000" w:themeColor="text1"/>
          <w:sz w:val="24"/>
        </w:rPr>
      </w:pPr>
    </w:p>
    <w:p w:rsidR="00C17699" w:rsidRPr="00733473" w:rsidRDefault="00C17699" w:rsidP="00C17699">
      <w:pPr>
        <w:pStyle w:val="a6"/>
        <w:numPr>
          <w:ilvl w:val="0"/>
          <w:numId w:val="7"/>
        </w:numPr>
        <w:adjustRightInd w:val="0"/>
        <w:snapToGrid w:val="0"/>
        <w:spacing w:line="360" w:lineRule="auto"/>
        <w:ind w:firstLineChars="0"/>
        <w:rPr>
          <w:rFonts w:ascii="宋体" w:hAnsi="宋体"/>
          <w:b/>
          <w:bCs/>
          <w:color w:val="000000" w:themeColor="text1"/>
          <w:sz w:val="24"/>
        </w:rPr>
      </w:pPr>
      <w:r w:rsidRPr="00733473">
        <w:rPr>
          <w:rFonts w:ascii="宋体" w:hAnsi="宋体" w:hint="eastAsia"/>
          <w:b/>
          <w:bCs/>
          <w:color w:val="000000" w:themeColor="text1"/>
          <w:sz w:val="24"/>
        </w:rPr>
        <w:t>功能性需求</w:t>
      </w:r>
    </w:p>
    <w:tbl>
      <w:tblPr>
        <w:tblStyle w:val="a9"/>
        <w:tblW w:w="8290" w:type="dxa"/>
        <w:tblLayout w:type="fixed"/>
        <w:tblLook w:val="04A0" w:firstRow="1" w:lastRow="0" w:firstColumn="1" w:lastColumn="0" w:noHBand="0" w:noVBand="1"/>
      </w:tblPr>
      <w:tblGrid>
        <w:gridCol w:w="1555"/>
        <w:gridCol w:w="1701"/>
        <w:gridCol w:w="3827"/>
        <w:gridCol w:w="1207"/>
      </w:tblGrid>
      <w:tr w:rsidR="005A1367" w:rsidRPr="005A1367" w:rsidTr="007F305F">
        <w:tc>
          <w:tcPr>
            <w:tcW w:w="1555" w:type="dxa"/>
          </w:tcPr>
          <w:p w:rsidR="005A1367" w:rsidRPr="005A1367" w:rsidRDefault="005A1367" w:rsidP="005A1367">
            <w:pPr>
              <w:adjustRightInd w:val="0"/>
              <w:snapToGrid w:val="0"/>
              <w:spacing w:line="360" w:lineRule="auto"/>
              <w:rPr>
                <w:rFonts w:ascii="宋体" w:hAnsi="宋体"/>
                <w:b/>
                <w:bCs/>
                <w:color w:val="000000" w:themeColor="text1"/>
                <w:sz w:val="24"/>
              </w:rPr>
            </w:pPr>
            <w:r w:rsidRPr="005A1367">
              <w:rPr>
                <w:rFonts w:ascii="宋体" w:hAnsi="宋体" w:hint="eastAsia"/>
                <w:b/>
                <w:bCs/>
                <w:color w:val="000000" w:themeColor="text1"/>
                <w:sz w:val="24"/>
              </w:rPr>
              <w:t>功能名称</w:t>
            </w:r>
          </w:p>
        </w:tc>
        <w:tc>
          <w:tcPr>
            <w:tcW w:w="1701" w:type="dxa"/>
          </w:tcPr>
          <w:p w:rsidR="005A1367" w:rsidRPr="005A1367" w:rsidRDefault="005A1367" w:rsidP="005A1367">
            <w:pPr>
              <w:adjustRightInd w:val="0"/>
              <w:snapToGrid w:val="0"/>
              <w:spacing w:line="360" w:lineRule="auto"/>
              <w:rPr>
                <w:rFonts w:ascii="宋体" w:hAnsi="宋体"/>
                <w:b/>
                <w:bCs/>
                <w:color w:val="000000" w:themeColor="text1"/>
                <w:sz w:val="24"/>
              </w:rPr>
            </w:pPr>
            <w:r w:rsidRPr="005A1367">
              <w:rPr>
                <w:rFonts w:ascii="宋体" w:hAnsi="宋体" w:hint="eastAsia"/>
                <w:b/>
                <w:bCs/>
                <w:color w:val="000000" w:themeColor="text1"/>
                <w:sz w:val="24"/>
              </w:rPr>
              <w:t>用户角色</w:t>
            </w:r>
          </w:p>
        </w:tc>
        <w:tc>
          <w:tcPr>
            <w:tcW w:w="3827" w:type="dxa"/>
          </w:tcPr>
          <w:p w:rsidR="005A1367" w:rsidRPr="005A1367" w:rsidRDefault="005A1367" w:rsidP="005A1367">
            <w:pPr>
              <w:adjustRightInd w:val="0"/>
              <w:snapToGrid w:val="0"/>
              <w:spacing w:line="360" w:lineRule="auto"/>
              <w:rPr>
                <w:rFonts w:ascii="宋体" w:hAnsi="宋体"/>
                <w:b/>
                <w:bCs/>
                <w:color w:val="000000" w:themeColor="text1"/>
                <w:sz w:val="24"/>
              </w:rPr>
            </w:pPr>
            <w:r w:rsidRPr="005A1367">
              <w:rPr>
                <w:rFonts w:ascii="宋体" w:hAnsi="宋体" w:hint="eastAsia"/>
                <w:b/>
                <w:bCs/>
                <w:color w:val="000000" w:themeColor="text1"/>
                <w:sz w:val="24"/>
              </w:rPr>
              <w:t>描述</w:t>
            </w:r>
          </w:p>
        </w:tc>
        <w:tc>
          <w:tcPr>
            <w:tcW w:w="1207" w:type="dxa"/>
          </w:tcPr>
          <w:p w:rsidR="005A1367" w:rsidRPr="005A1367" w:rsidRDefault="005A1367" w:rsidP="005A1367">
            <w:pPr>
              <w:adjustRightInd w:val="0"/>
              <w:snapToGrid w:val="0"/>
              <w:spacing w:line="360" w:lineRule="auto"/>
              <w:rPr>
                <w:rFonts w:ascii="宋体" w:hAnsi="宋体"/>
                <w:b/>
                <w:bCs/>
                <w:color w:val="000000" w:themeColor="text1"/>
                <w:sz w:val="24"/>
              </w:rPr>
            </w:pPr>
            <w:r w:rsidRPr="005A1367">
              <w:rPr>
                <w:rFonts w:ascii="宋体" w:hAnsi="宋体" w:hint="eastAsia"/>
                <w:b/>
                <w:bCs/>
                <w:color w:val="000000" w:themeColor="text1"/>
                <w:sz w:val="24"/>
              </w:rPr>
              <w:t>备注</w:t>
            </w:r>
          </w:p>
        </w:tc>
      </w:tr>
      <w:tr w:rsidR="005A1367" w:rsidRPr="005A1367" w:rsidTr="007F305F">
        <w:tc>
          <w:tcPr>
            <w:tcW w:w="1555"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账号注册</w:t>
            </w:r>
          </w:p>
        </w:tc>
        <w:tc>
          <w:tcPr>
            <w:tcW w:w="1701"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普通用户</w:t>
            </w:r>
          </w:p>
        </w:tc>
        <w:tc>
          <w:tcPr>
            <w:tcW w:w="3827"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用户输入姓名与手机号码注册，获取系统返回的公钥和私钥。</w:t>
            </w:r>
          </w:p>
        </w:tc>
        <w:tc>
          <w:tcPr>
            <w:tcW w:w="1207" w:type="dxa"/>
          </w:tcPr>
          <w:p w:rsidR="005A1367" w:rsidRPr="005A1367" w:rsidRDefault="005A1367" w:rsidP="005A1367">
            <w:pPr>
              <w:adjustRightInd w:val="0"/>
              <w:snapToGrid w:val="0"/>
              <w:spacing w:line="360" w:lineRule="auto"/>
              <w:rPr>
                <w:rFonts w:ascii="宋体" w:hAnsi="宋体"/>
                <w:color w:val="000000" w:themeColor="text1"/>
                <w:sz w:val="24"/>
              </w:rPr>
            </w:pPr>
          </w:p>
        </w:tc>
      </w:tr>
      <w:tr w:rsidR="005A1367" w:rsidRPr="005A1367" w:rsidTr="007F305F">
        <w:tc>
          <w:tcPr>
            <w:tcW w:w="1555"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登录</w:t>
            </w:r>
          </w:p>
        </w:tc>
        <w:tc>
          <w:tcPr>
            <w:tcW w:w="1701"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普通用户、音乐人、企业用户、仲裁机构</w:t>
            </w:r>
          </w:p>
        </w:tc>
        <w:tc>
          <w:tcPr>
            <w:tcW w:w="3827"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各类用户使用自己的私钥进行登录。</w:t>
            </w:r>
          </w:p>
        </w:tc>
        <w:tc>
          <w:tcPr>
            <w:tcW w:w="1207" w:type="dxa"/>
          </w:tcPr>
          <w:p w:rsidR="005A1367" w:rsidRPr="005A1367" w:rsidRDefault="005A1367" w:rsidP="005A1367">
            <w:pPr>
              <w:adjustRightInd w:val="0"/>
              <w:snapToGrid w:val="0"/>
              <w:spacing w:line="360" w:lineRule="auto"/>
              <w:rPr>
                <w:rFonts w:ascii="宋体" w:hAnsi="宋体"/>
                <w:color w:val="000000" w:themeColor="text1"/>
                <w:sz w:val="24"/>
              </w:rPr>
            </w:pPr>
          </w:p>
        </w:tc>
      </w:tr>
      <w:tr w:rsidR="005A1367" w:rsidRPr="005A1367" w:rsidTr="007F305F">
        <w:tc>
          <w:tcPr>
            <w:tcW w:w="1555"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音乐人认证申请</w:t>
            </w:r>
          </w:p>
        </w:tc>
        <w:tc>
          <w:tcPr>
            <w:tcW w:w="1701"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音乐人</w:t>
            </w:r>
          </w:p>
        </w:tc>
        <w:tc>
          <w:tcPr>
            <w:tcW w:w="3827"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音乐人填写姓名、身份证号码、所在地、联系电话、电子邮箱等信息，</w:t>
            </w:r>
            <w:r w:rsidRPr="005A1367">
              <w:rPr>
                <w:rFonts w:ascii="宋体" w:hAnsi="宋体" w:hint="eastAsia"/>
                <w:color w:val="000000" w:themeColor="text1"/>
                <w:sz w:val="24"/>
              </w:rPr>
              <w:lastRenderedPageBreak/>
              <w:t>申请认证音乐人。</w:t>
            </w:r>
          </w:p>
        </w:tc>
        <w:tc>
          <w:tcPr>
            <w:tcW w:w="1207" w:type="dxa"/>
          </w:tcPr>
          <w:p w:rsidR="005A1367" w:rsidRPr="005A1367" w:rsidRDefault="005A1367" w:rsidP="005A1367">
            <w:pPr>
              <w:adjustRightInd w:val="0"/>
              <w:snapToGrid w:val="0"/>
              <w:spacing w:line="360" w:lineRule="auto"/>
              <w:rPr>
                <w:rFonts w:ascii="宋体" w:hAnsi="宋体"/>
                <w:color w:val="000000" w:themeColor="text1"/>
                <w:sz w:val="24"/>
              </w:rPr>
            </w:pPr>
          </w:p>
        </w:tc>
      </w:tr>
      <w:tr w:rsidR="005A1367" w:rsidRPr="005A1367" w:rsidTr="007F305F">
        <w:tc>
          <w:tcPr>
            <w:tcW w:w="1555"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企业认证申请</w:t>
            </w:r>
          </w:p>
        </w:tc>
        <w:tc>
          <w:tcPr>
            <w:tcW w:w="1701"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企业用户</w:t>
            </w:r>
          </w:p>
        </w:tc>
        <w:tc>
          <w:tcPr>
            <w:tcW w:w="3827"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企业用户填写姓名、企业编码、所在地、联系电话、电子邮箱等信息，申请认证企业用户。</w:t>
            </w:r>
          </w:p>
        </w:tc>
        <w:tc>
          <w:tcPr>
            <w:tcW w:w="1207" w:type="dxa"/>
          </w:tcPr>
          <w:p w:rsidR="005A1367" w:rsidRPr="005A1367" w:rsidRDefault="005A1367" w:rsidP="005A1367">
            <w:pPr>
              <w:adjustRightInd w:val="0"/>
              <w:snapToGrid w:val="0"/>
              <w:spacing w:line="360" w:lineRule="auto"/>
              <w:rPr>
                <w:rFonts w:ascii="宋体" w:hAnsi="宋体"/>
                <w:color w:val="000000" w:themeColor="text1"/>
                <w:sz w:val="24"/>
              </w:rPr>
            </w:pPr>
          </w:p>
        </w:tc>
      </w:tr>
      <w:tr w:rsidR="005A1367" w:rsidRPr="005A1367" w:rsidTr="007F305F">
        <w:tc>
          <w:tcPr>
            <w:tcW w:w="1555"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仲裁机构认证申请</w:t>
            </w:r>
          </w:p>
        </w:tc>
        <w:tc>
          <w:tcPr>
            <w:tcW w:w="1701"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仲裁机构</w:t>
            </w:r>
          </w:p>
        </w:tc>
        <w:tc>
          <w:tcPr>
            <w:tcW w:w="3827"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仲裁机构填写机构名称、所在地、联系电话、电子邮箱等信息，申请认证仲裁机构。</w:t>
            </w:r>
          </w:p>
        </w:tc>
        <w:tc>
          <w:tcPr>
            <w:tcW w:w="1207" w:type="dxa"/>
          </w:tcPr>
          <w:p w:rsidR="005A1367" w:rsidRPr="005A1367" w:rsidRDefault="005A1367" w:rsidP="005A1367">
            <w:pPr>
              <w:adjustRightInd w:val="0"/>
              <w:snapToGrid w:val="0"/>
              <w:spacing w:line="360" w:lineRule="auto"/>
              <w:rPr>
                <w:rFonts w:ascii="宋体" w:hAnsi="宋体"/>
                <w:color w:val="000000" w:themeColor="text1"/>
                <w:sz w:val="24"/>
              </w:rPr>
            </w:pPr>
          </w:p>
        </w:tc>
      </w:tr>
      <w:tr w:rsidR="005A1367" w:rsidRPr="005A1367" w:rsidTr="007F305F">
        <w:tc>
          <w:tcPr>
            <w:tcW w:w="1555"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版权信息查询</w:t>
            </w:r>
          </w:p>
        </w:tc>
        <w:tc>
          <w:tcPr>
            <w:tcW w:w="1701"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任何用户</w:t>
            </w:r>
          </w:p>
        </w:tc>
        <w:tc>
          <w:tcPr>
            <w:tcW w:w="3827"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任何用户都可在音乐区输入音乐作品的名称、作者名字即可进行查询音乐作品的版权人信息。</w:t>
            </w:r>
          </w:p>
        </w:tc>
        <w:tc>
          <w:tcPr>
            <w:tcW w:w="1207" w:type="dxa"/>
          </w:tcPr>
          <w:p w:rsidR="005A1367" w:rsidRPr="005A1367" w:rsidRDefault="005A1367" w:rsidP="005A1367">
            <w:pPr>
              <w:adjustRightInd w:val="0"/>
              <w:snapToGrid w:val="0"/>
              <w:spacing w:line="360" w:lineRule="auto"/>
              <w:rPr>
                <w:rFonts w:ascii="宋体" w:hAnsi="宋体"/>
                <w:color w:val="000000" w:themeColor="text1"/>
                <w:sz w:val="24"/>
              </w:rPr>
            </w:pPr>
          </w:p>
        </w:tc>
      </w:tr>
      <w:tr w:rsidR="005A1367" w:rsidRPr="005A1367" w:rsidTr="007F305F">
        <w:tc>
          <w:tcPr>
            <w:tcW w:w="1555"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版权授权申请</w:t>
            </w:r>
          </w:p>
        </w:tc>
        <w:tc>
          <w:tcPr>
            <w:tcW w:w="1701"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普通用户、音乐人、企业用户</w:t>
            </w:r>
          </w:p>
        </w:tc>
        <w:tc>
          <w:tcPr>
            <w:tcW w:w="3827"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用户在音乐区查询音乐后，点击申请授权，填写授权需要的购买用户、授权地域、授权期限、其他说明、授权人姓名、联系电话等信息后付款即将授权申请单提交给版权人。</w:t>
            </w:r>
          </w:p>
        </w:tc>
        <w:tc>
          <w:tcPr>
            <w:tcW w:w="1207" w:type="dxa"/>
          </w:tcPr>
          <w:p w:rsidR="005A1367" w:rsidRPr="005A1367" w:rsidRDefault="005A1367" w:rsidP="005A1367">
            <w:pPr>
              <w:adjustRightInd w:val="0"/>
              <w:snapToGrid w:val="0"/>
              <w:spacing w:line="360" w:lineRule="auto"/>
              <w:rPr>
                <w:rFonts w:ascii="宋体" w:hAnsi="宋体"/>
                <w:color w:val="000000" w:themeColor="text1"/>
                <w:sz w:val="24"/>
              </w:rPr>
            </w:pPr>
          </w:p>
        </w:tc>
      </w:tr>
      <w:tr w:rsidR="005A1367" w:rsidRPr="005A1367" w:rsidTr="007F305F">
        <w:tc>
          <w:tcPr>
            <w:tcW w:w="1555"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版权详细信息查询</w:t>
            </w:r>
          </w:p>
        </w:tc>
        <w:tc>
          <w:tcPr>
            <w:tcW w:w="1701"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仲裁机构</w:t>
            </w:r>
          </w:p>
        </w:tc>
        <w:tc>
          <w:tcPr>
            <w:tcW w:w="3827"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仲裁机构登录后，输入作品名称和作者名字即可查询作品的详细信息。</w:t>
            </w:r>
          </w:p>
        </w:tc>
        <w:tc>
          <w:tcPr>
            <w:tcW w:w="1207" w:type="dxa"/>
          </w:tcPr>
          <w:p w:rsidR="005A1367" w:rsidRPr="005A1367" w:rsidRDefault="005A1367" w:rsidP="005A1367">
            <w:pPr>
              <w:adjustRightInd w:val="0"/>
              <w:snapToGrid w:val="0"/>
              <w:spacing w:line="360" w:lineRule="auto"/>
              <w:rPr>
                <w:rFonts w:ascii="宋体" w:hAnsi="宋体"/>
                <w:color w:val="000000" w:themeColor="text1"/>
                <w:sz w:val="24"/>
              </w:rPr>
            </w:pPr>
          </w:p>
        </w:tc>
      </w:tr>
      <w:tr w:rsidR="005A1367" w:rsidRPr="005A1367" w:rsidTr="007F305F">
        <w:tc>
          <w:tcPr>
            <w:tcW w:w="1555"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版权历史记录查询</w:t>
            </w:r>
          </w:p>
        </w:tc>
        <w:tc>
          <w:tcPr>
            <w:tcW w:w="1701"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仲裁机构</w:t>
            </w:r>
          </w:p>
        </w:tc>
        <w:tc>
          <w:tcPr>
            <w:tcW w:w="3827"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仲裁机构登录并输入作品名称和作者名字后可查看作品交易的详细记录。</w:t>
            </w:r>
          </w:p>
        </w:tc>
        <w:tc>
          <w:tcPr>
            <w:tcW w:w="1207" w:type="dxa"/>
          </w:tcPr>
          <w:p w:rsidR="005A1367" w:rsidRPr="005A1367" w:rsidRDefault="005A1367" w:rsidP="005A1367">
            <w:pPr>
              <w:adjustRightInd w:val="0"/>
              <w:snapToGrid w:val="0"/>
              <w:spacing w:line="360" w:lineRule="auto"/>
              <w:rPr>
                <w:rFonts w:ascii="宋体" w:hAnsi="宋体"/>
                <w:color w:val="000000" w:themeColor="text1"/>
                <w:sz w:val="24"/>
              </w:rPr>
            </w:pPr>
          </w:p>
        </w:tc>
      </w:tr>
      <w:tr w:rsidR="005A1367" w:rsidRPr="005A1367" w:rsidTr="007F305F">
        <w:tc>
          <w:tcPr>
            <w:tcW w:w="1555"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仲裁机构信息查看</w:t>
            </w:r>
          </w:p>
        </w:tc>
        <w:tc>
          <w:tcPr>
            <w:tcW w:w="1701"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仲裁机构</w:t>
            </w:r>
          </w:p>
        </w:tc>
        <w:tc>
          <w:tcPr>
            <w:tcW w:w="3827"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仲裁机构登录后，可查看仲裁机构的名称、所在地、联系电话等信息</w:t>
            </w:r>
          </w:p>
        </w:tc>
        <w:tc>
          <w:tcPr>
            <w:tcW w:w="1207" w:type="dxa"/>
          </w:tcPr>
          <w:p w:rsidR="005A1367" w:rsidRPr="005A1367" w:rsidRDefault="005A1367" w:rsidP="005A1367">
            <w:pPr>
              <w:adjustRightInd w:val="0"/>
              <w:snapToGrid w:val="0"/>
              <w:spacing w:line="360" w:lineRule="auto"/>
              <w:rPr>
                <w:rFonts w:ascii="宋体" w:hAnsi="宋体"/>
                <w:color w:val="000000" w:themeColor="text1"/>
                <w:sz w:val="24"/>
              </w:rPr>
            </w:pPr>
          </w:p>
        </w:tc>
      </w:tr>
      <w:tr w:rsidR="005A1367" w:rsidRPr="005A1367" w:rsidTr="007F305F">
        <w:tc>
          <w:tcPr>
            <w:tcW w:w="1555"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用户信息查看</w:t>
            </w:r>
          </w:p>
        </w:tc>
        <w:tc>
          <w:tcPr>
            <w:tcW w:w="1701"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普通用户、音乐人、企业用户</w:t>
            </w:r>
          </w:p>
        </w:tc>
        <w:tc>
          <w:tcPr>
            <w:tcW w:w="3827"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用户登录后，可查看用户名称、编码/身份证号码、所在地、联系电话、电子邮箱等信息</w:t>
            </w:r>
          </w:p>
        </w:tc>
        <w:tc>
          <w:tcPr>
            <w:tcW w:w="1207"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普通用户仅有名字和联系电话信息</w:t>
            </w:r>
          </w:p>
        </w:tc>
      </w:tr>
      <w:tr w:rsidR="005A1367" w:rsidRPr="005A1367" w:rsidTr="007F305F">
        <w:tc>
          <w:tcPr>
            <w:tcW w:w="1555"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授权订单查看</w:t>
            </w:r>
          </w:p>
        </w:tc>
        <w:tc>
          <w:tcPr>
            <w:tcW w:w="1701"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普通用户、音乐人、企业用</w:t>
            </w:r>
            <w:r w:rsidRPr="005A1367">
              <w:rPr>
                <w:rFonts w:ascii="宋体" w:hAnsi="宋体" w:hint="eastAsia"/>
                <w:color w:val="000000" w:themeColor="text1"/>
                <w:sz w:val="24"/>
              </w:rPr>
              <w:lastRenderedPageBreak/>
              <w:t>户</w:t>
            </w:r>
          </w:p>
        </w:tc>
        <w:tc>
          <w:tcPr>
            <w:tcW w:w="3827"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lastRenderedPageBreak/>
              <w:t>用户登录后，可进入授权订单中，查看用户申请的授权，当授权被同</w:t>
            </w:r>
            <w:r w:rsidRPr="005A1367">
              <w:rPr>
                <w:rFonts w:ascii="宋体" w:hAnsi="宋体" w:hint="eastAsia"/>
                <w:color w:val="000000" w:themeColor="text1"/>
                <w:sz w:val="24"/>
              </w:rPr>
              <w:lastRenderedPageBreak/>
              <w:t>意后，电子授权证明可使用。</w:t>
            </w:r>
          </w:p>
        </w:tc>
        <w:tc>
          <w:tcPr>
            <w:tcW w:w="1207" w:type="dxa"/>
          </w:tcPr>
          <w:p w:rsidR="005A1367" w:rsidRPr="005A1367" w:rsidRDefault="005A1367" w:rsidP="005A1367">
            <w:pPr>
              <w:adjustRightInd w:val="0"/>
              <w:snapToGrid w:val="0"/>
              <w:spacing w:line="360" w:lineRule="auto"/>
              <w:rPr>
                <w:rFonts w:ascii="宋体" w:hAnsi="宋体"/>
                <w:color w:val="000000" w:themeColor="text1"/>
                <w:sz w:val="24"/>
              </w:rPr>
            </w:pPr>
          </w:p>
        </w:tc>
      </w:tr>
      <w:tr w:rsidR="005A1367" w:rsidRPr="005A1367" w:rsidTr="007F305F">
        <w:tc>
          <w:tcPr>
            <w:tcW w:w="1555"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电子授权证明查看</w:t>
            </w:r>
          </w:p>
        </w:tc>
        <w:tc>
          <w:tcPr>
            <w:tcW w:w="1701"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普通用户、音乐人、企业用户</w:t>
            </w:r>
          </w:p>
        </w:tc>
        <w:tc>
          <w:tcPr>
            <w:tcW w:w="3827"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用户登录后，可进入授权订单中，查看已被授权的作品的电子授权证明。</w:t>
            </w:r>
          </w:p>
        </w:tc>
        <w:tc>
          <w:tcPr>
            <w:tcW w:w="1207" w:type="dxa"/>
          </w:tcPr>
          <w:p w:rsidR="005A1367" w:rsidRPr="005A1367" w:rsidRDefault="005A1367" w:rsidP="005A1367">
            <w:pPr>
              <w:adjustRightInd w:val="0"/>
              <w:snapToGrid w:val="0"/>
              <w:spacing w:line="360" w:lineRule="auto"/>
              <w:rPr>
                <w:rFonts w:ascii="宋体" w:hAnsi="宋体"/>
                <w:color w:val="000000" w:themeColor="text1"/>
                <w:sz w:val="24"/>
              </w:rPr>
            </w:pPr>
          </w:p>
        </w:tc>
      </w:tr>
      <w:tr w:rsidR="005A1367" w:rsidRPr="005A1367" w:rsidTr="007F305F">
        <w:tc>
          <w:tcPr>
            <w:tcW w:w="1555"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版权转让</w:t>
            </w:r>
          </w:p>
        </w:tc>
        <w:tc>
          <w:tcPr>
            <w:tcW w:w="1701"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音乐人、企业用户</w:t>
            </w:r>
          </w:p>
        </w:tc>
        <w:tc>
          <w:tcPr>
            <w:tcW w:w="3827"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用户登陆后，可在音乐版权列表中，将对应的音乐进行转让给其他用户，填写其他用户的公钥后，即可将版权所属权转让给公钥对应的用户。</w:t>
            </w:r>
          </w:p>
        </w:tc>
        <w:tc>
          <w:tcPr>
            <w:tcW w:w="1207" w:type="dxa"/>
          </w:tcPr>
          <w:p w:rsidR="005A1367" w:rsidRPr="005A1367" w:rsidRDefault="005A1367" w:rsidP="005A1367">
            <w:pPr>
              <w:adjustRightInd w:val="0"/>
              <w:snapToGrid w:val="0"/>
              <w:spacing w:line="360" w:lineRule="auto"/>
              <w:rPr>
                <w:rFonts w:ascii="宋体" w:hAnsi="宋体"/>
                <w:color w:val="000000" w:themeColor="text1"/>
                <w:sz w:val="24"/>
              </w:rPr>
            </w:pPr>
          </w:p>
        </w:tc>
      </w:tr>
      <w:tr w:rsidR="005A1367" w:rsidRPr="005A1367" w:rsidTr="007F305F">
        <w:tc>
          <w:tcPr>
            <w:tcW w:w="1555"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版权注销</w:t>
            </w:r>
          </w:p>
        </w:tc>
        <w:tc>
          <w:tcPr>
            <w:tcW w:w="1701"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音乐人、企业用户</w:t>
            </w:r>
          </w:p>
        </w:tc>
        <w:tc>
          <w:tcPr>
            <w:tcW w:w="3827"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用户登录后，可在音乐版权列表中，将对应的某首作品进行注销。</w:t>
            </w:r>
          </w:p>
        </w:tc>
        <w:tc>
          <w:tcPr>
            <w:tcW w:w="1207" w:type="dxa"/>
          </w:tcPr>
          <w:p w:rsidR="005A1367" w:rsidRPr="005A1367" w:rsidRDefault="005A1367" w:rsidP="005A1367">
            <w:pPr>
              <w:adjustRightInd w:val="0"/>
              <w:snapToGrid w:val="0"/>
              <w:spacing w:line="360" w:lineRule="auto"/>
              <w:rPr>
                <w:rFonts w:ascii="宋体" w:hAnsi="宋体"/>
                <w:color w:val="000000" w:themeColor="text1"/>
                <w:sz w:val="24"/>
              </w:rPr>
            </w:pPr>
          </w:p>
        </w:tc>
      </w:tr>
      <w:tr w:rsidR="005A1367" w:rsidRPr="005A1367" w:rsidTr="007F305F">
        <w:tc>
          <w:tcPr>
            <w:tcW w:w="1555"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版权登记</w:t>
            </w:r>
          </w:p>
        </w:tc>
        <w:tc>
          <w:tcPr>
            <w:tcW w:w="1701"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音乐人、企业用户</w:t>
            </w:r>
          </w:p>
        </w:tc>
        <w:tc>
          <w:tcPr>
            <w:tcW w:w="3827"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用户登录后，在个人中心中，使用版权登记功能，填写作品的信息后即可申请作品的版权登记。</w:t>
            </w:r>
          </w:p>
        </w:tc>
        <w:tc>
          <w:tcPr>
            <w:tcW w:w="1207" w:type="dxa"/>
          </w:tcPr>
          <w:p w:rsidR="005A1367" w:rsidRPr="005A1367" w:rsidRDefault="005A1367" w:rsidP="005A1367">
            <w:pPr>
              <w:adjustRightInd w:val="0"/>
              <w:snapToGrid w:val="0"/>
              <w:spacing w:line="360" w:lineRule="auto"/>
              <w:rPr>
                <w:rFonts w:ascii="宋体" w:hAnsi="宋体"/>
                <w:color w:val="000000" w:themeColor="text1"/>
                <w:sz w:val="24"/>
              </w:rPr>
            </w:pPr>
          </w:p>
        </w:tc>
      </w:tr>
      <w:tr w:rsidR="005A1367" w:rsidRPr="005A1367" w:rsidTr="007F305F">
        <w:tc>
          <w:tcPr>
            <w:tcW w:w="1555"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授权申请判定</w:t>
            </w:r>
          </w:p>
        </w:tc>
        <w:tc>
          <w:tcPr>
            <w:tcW w:w="1701"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音乐人、企业用户</w:t>
            </w:r>
          </w:p>
        </w:tc>
        <w:tc>
          <w:tcPr>
            <w:tcW w:w="3827"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用户登录后，用户在授权申请列表中，对应申请授权的授权单进行确定同意与否。</w:t>
            </w:r>
          </w:p>
        </w:tc>
        <w:tc>
          <w:tcPr>
            <w:tcW w:w="1207" w:type="dxa"/>
          </w:tcPr>
          <w:p w:rsidR="005A1367" w:rsidRPr="005A1367" w:rsidRDefault="005A1367" w:rsidP="005A1367">
            <w:pPr>
              <w:adjustRightInd w:val="0"/>
              <w:snapToGrid w:val="0"/>
              <w:spacing w:line="360" w:lineRule="auto"/>
              <w:rPr>
                <w:rFonts w:ascii="宋体" w:hAnsi="宋体"/>
                <w:color w:val="000000" w:themeColor="text1"/>
                <w:sz w:val="24"/>
              </w:rPr>
            </w:pPr>
          </w:p>
        </w:tc>
      </w:tr>
      <w:tr w:rsidR="005A1367" w:rsidRPr="005A1367" w:rsidTr="007F305F">
        <w:tc>
          <w:tcPr>
            <w:tcW w:w="1555"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版权共享</w:t>
            </w:r>
          </w:p>
        </w:tc>
        <w:tc>
          <w:tcPr>
            <w:tcW w:w="1701"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企业用户</w:t>
            </w:r>
          </w:p>
        </w:tc>
        <w:tc>
          <w:tcPr>
            <w:tcW w:w="3827"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企业用户登录后，针对已经确定需要进行音乐版权共享的情况，将音乐版权与其他企业或用户进行共享，给予他们相应的使用权力。</w:t>
            </w:r>
          </w:p>
        </w:tc>
        <w:tc>
          <w:tcPr>
            <w:tcW w:w="1207" w:type="dxa"/>
          </w:tcPr>
          <w:p w:rsidR="005A1367" w:rsidRPr="005A1367" w:rsidRDefault="005A1367" w:rsidP="005A1367">
            <w:pPr>
              <w:adjustRightInd w:val="0"/>
              <w:snapToGrid w:val="0"/>
              <w:spacing w:line="360" w:lineRule="auto"/>
              <w:rPr>
                <w:rFonts w:ascii="宋体" w:hAnsi="宋体"/>
                <w:color w:val="000000" w:themeColor="text1"/>
                <w:sz w:val="24"/>
              </w:rPr>
            </w:pPr>
          </w:p>
        </w:tc>
      </w:tr>
    </w:tbl>
    <w:p w:rsidR="00C17699" w:rsidRPr="005A1367" w:rsidRDefault="00C17699" w:rsidP="00C17699">
      <w:pPr>
        <w:adjustRightInd w:val="0"/>
        <w:snapToGrid w:val="0"/>
        <w:spacing w:line="360" w:lineRule="auto"/>
        <w:rPr>
          <w:rFonts w:ascii="宋体" w:hAnsi="宋体"/>
          <w:color w:val="000000" w:themeColor="text1"/>
          <w:sz w:val="24"/>
        </w:rPr>
      </w:pPr>
    </w:p>
    <w:p w:rsidR="00C17699" w:rsidRPr="000C7028" w:rsidRDefault="000C7028" w:rsidP="000C7028">
      <w:pPr>
        <w:pStyle w:val="a6"/>
        <w:numPr>
          <w:ilvl w:val="0"/>
          <w:numId w:val="7"/>
        </w:numPr>
        <w:adjustRightInd w:val="0"/>
        <w:snapToGrid w:val="0"/>
        <w:spacing w:line="360" w:lineRule="auto"/>
        <w:ind w:firstLineChars="0"/>
        <w:rPr>
          <w:rFonts w:ascii="宋体" w:hAnsi="宋体"/>
          <w:b/>
          <w:bCs/>
          <w:color w:val="000000" w:themeColor="text1"/>
          <w:sz w:val="24"/>
        </w:rPr>
      </w:pPr>
      <w:r w:rsidRPr="000C7028">
        <w:rPr>
          <w:rFonts w:ascii="宋体" w:hAnsi="宋体" w:hint="eastAsia"/>
          <w:b/>
          <w:bCs/>
          <w:color w:val="000000" w:themeColor="text1"/>
          <w:sz w:val="24"/>
        </w:rPr>
        <w:t>智能合约设计</w:t>
      </w:r>
    </w:p>
    <w:p w:rsidR="003A5B64" w:rsidRPr="00653259" w:rsidRDefault="00653259" w:rsidP="00653259">
      <w:pPr>
        <w:pStyle w:val="a6"/>
        <w:numPr>
          <w:ilvl w:val="0"/>
          <w:numId w:val="9"/>
        </w:numPr>
        <w:adjustRightInd w:val="0"/>
        <w:snapToGrid w:val="0"/>
        <w:spacing w:line="360" w:lineRule="auto"/>
        <w:ind w:firstLineChars="0"/>
        <w:rPr>
          <w:rFonts w:ascii="宋体" w:hAnsi="宋体"/>
          <w:b/>
          <w:bCs/>
          <w:color w:val="000000" w:themeColor="text1"/>
          <w:sz w:val="24"/>
        </w:rPr>
      </w:pPr>
      <w:r w:rsidRPr="00653259">
        <w:rPr>
          <w:rFonts w:ascii="宋体" w:hAnsi="宋体" w:hint="eastAsia"/>
          <w:b/>
          <w:bCs/>
          <w:color w:val="000000" w:themeColor="text1"/>
          <w:sz w:val="24"/>
        </w:rPr>
        <w:t>数据结构</w:t>
      </w:r>
    </w:p>
    <w:p w:rsidR="00663B04" w:rsidRPr="00663B04" w:rsidRDefault="00663B04" w:rsidP="00A84158">
      <w:pPr>
        <w:adjustRightInd w:val="0"/>
        <w:snapToGrid w:val="0"/>
        <w:spacing w:line="360" w:lineRule="auto"/>
        <w:ind w:firstLineChars="200" w:firstLine="480"/>
        <w:rPr>
          <w:rFonts w:ascii="宋体" w:hAnsi="宋体"/>
          <w:color w:val="000000" w:themeColor="text1"/>
          <w:sz w:val="24"/>
        </w:rPr>
      </w:pPr>
      <w:r w:rsidRPr="00663B04">
        <w:rPr>
          <w:rFonts w:ascii="宋体" w:hAnsi="宋体" w:hint="eastAsia"/>
          <w:color w:val="000000" w:themeColor="text1"/>
          <w:sz w:val="24"/>
        </w:rPr>
        <w:t>在合约层面，不论是平台还是大众用户，均被视作用户实体(UserEntity)，且拥有一个地址(账户)；在链上会存储每个地址(账户)的信息，通过 mapping 实现；用户可以更新自己的信息；用Music</w:t>
      </w:r>
      <w:r w:rsidR="00115F26" w:rsidRPr="00663B04">
        <w:rPr>
          <w:rFonts w:ascii="宋体" w:hAnsi="宋体" w:hint="eastAsia"/>
          <w:color w:val="000000" w:themeColor="text1"/>
          <w:sz w:val="24"/>
        </w:rPr>
        <w:t>[]</w:t>
      </w:r>
      <w:r w:rsidRPr="00663B04">
        <w:rPr>
          <w:rFonts w:ascii="宋体" w:hAnsi="宋体" w:hint="eastAsia"/>
          <w:color w:val="000000" w:themeColor="text1"/>
          <w:sz w:val="24"/>
        </w:rPr>
        <w:t>存储所有音乐，而不是mapping(address=&gt;Music[])，这里可能会有性能上的问题，但是实现简单；授权记录的实现方式描述和上述一样；信息查询方式，仅支持多个关键词全字匹配，这是基于需求的考虑。</w:t>
      </w:r>
    </w:p>
    <w:p w:rsidR="003A5B64" w:rsidRDefault="004A750C" w:rsidP="004A750C">
      <w:pPr>
        <w:adjustRightInd w:val="0"/>
        <w:snapToGrid w:val="0"/>
        <w:spacing w:line="360" w:lineRule="auto"/>
        <w:ind w:firstLineChars="200" w:firstLine="480"/>
        <w:rPr>
          <w:rFonts w:ascii="宋体" w:hAnsi="宋体"/>
          <w:color w:val="000000" w:themeColor="text1"/>
          <w:sz w:val="24"/>
        </w:rPr>
      </w:pPr>
      <w:r w:rsidRPr="004A750C">
        <w:rPr>
          <w:rFonts w:ascii="宋体" w:hAnsi="宋体" w:hint="eastAsia"/>
          <w:color w:val="000000" w:themeColor="text1"/>
          <w:sz w:val="24"/>
        </w:rPr>
        <w:lastRenderedPageBreak/>
        <w:t>参考用户角色分析，用户可以分为普通用户、音乐人、企业和仲裁机构，前者通过申请认证功能申请成为不同的用户类型。普通用户通过姓名和手机号码进行注册，生成UserEntity实例，其中的id、地址、邮箱属性在用户进行认证时接收用户对应的输入</w:t>
      </w:r>
      <w:r>
        <w:rPr>
          <w:rFonts w:ascii="宋体" w:hAnsi="宋体" w:hint="eastAsia"/>
          <w:color w:val="000000" w:themeColor="text1"/>
          <w:sz w:val="24"/>
        </w:rPr>
        <w:t>。</w:t>
      </w:r>
    </w:p>
    <w:p w:rsidR="003A5B64" w:rsidRDefault="005D294C" w:rsidP="007722F1">
      <w:pPr>
        <w:adjustRightInd w:val="0"/>
        <w:snapToGrid w:val="0"/>
        <w:spacing w:line="360" w:lineRule="auto"/>
        <w:rPr>
          <w:rFonts w:ascii="宋体" w:hAnsi="宋体"/>
          <w:color w:val="000000" w:themeColor="text1"/>
          <w:sz w:val="24"/>
        </w:rPr>
      </w:pPr>
      <w:r>
        <w:rPr>
          <w:noProof/>
        </w:rPr>
        <w:drawing>
          <wp:inline distT="0" distB="0" distL="0" distR="0" wp14:anchorId="3BD38661" wp14:editId="46304D49">
            <wp:extent cx="5274310" cy="148209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482090"/>
                    </a:xfrm>
                    <a:prstGeom prst="rect">
                      <a:avLst/>
                    </a:prstGeom>
                  </pic:spPr>
                </pic:pic>
              </a:graphicData>
            </a:graphic>
          </wp:inline>
        </w:drawing>
      </w:r>
    </w:p>
    <w:p w:rsidR="003A5B64" w:rsidRDefault="001F5C30" w:rsidP="00BA1063">
      <w:pPr>
        <w:adjustRightInd w:val="0"/>
        <w:snapToGrid w:val="0"/>
        <w:spacing w:line="360" w:lineRule="auto"/>
        <w:ind w:firstLineChars="200" w:firstLine="480"/>
        <w:rPr>
          <w:rFonts w:ascii="宋体" w:hAnsi="宋体"/>
          <w:color w:val="000000" w:themeColor="text1"/>
          <w:sz w:val="24"/>
        </w:rPr>
      </w:pPr>
      <w:r w:rsidRPr="001F5C30">
        <w:rPr>
          <w:rFonts w:ascii="宋体" w:hAnsi="宋体" w:hint="eastAsia"/>
          <w:color w:val="000000" w:themeColor="text1"/>
          <w:sz w:val="24"/>
        </w:rPr>
        <w:t>用户可以通过登记版权功能将自己的音乐上传到音链上，因此需要基本的Music架构记录用户所上传的音乐。Music通过唯一的二进制hash来对每一首不同的音乐进行标识，mname、alltime、singer等属性在用户调用register函数时输入</w:t>
      </w:r>
      <w:r w:rsidR="00BA1063">
        <w:rPr>
          <w:rFonts w:ascii="宋体" w:hAnsi="宋体" w:hint="eastAsia"/>
          <w:color w:val="000000" w:themeColor="text1"/>
          <w:sz w:val="24"/>
        </w:rPr>
        <w:t>。</w:t>
      </w:r>
    </w:p>
    <w:p w:rsidR="00E57F3C" w:rsidRDefault="002065BE" w:rsidP="00E57F3C">
      <w:pPr>
        <w:adjustRightInd w:val="0"/>
        <w:snapToGrid w:val="0"/>
        <w:spacing w:line="360" w:lineRule="auto"/>
        <w:rPr>
          <w:rFonts w:ascii="宋体" w:hAnsi="宋体"/>
          <w:color w:val="000000" w:themeColor="text1"/>
          <w:sz w:val="24"/>
        </w:rPr>
      </w:pPr>
      <w:r>
        <w:rPr>
          <w:noProof/>
        </w:rPr>
        <w:drawing>
          <wp:inline distT="0" distB="0" distL="0" distR="0" wp14:anchorId="1594F77E" wp14:editId="47085847">
            <wp:extent cx="5274310" cy="13119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11910"/>
                    </a:xfrm>
                    <a:prstGeom prst="rect">
                      <a:avLst/>
                    </a:prstGeom>
                  </pic:spPr>
                </pic:pic>
              </a:graphicData>
            </a:graphic>
          </wp:inline>
        </w:drawing>
      </w:r>
    </w:p>
    <w:p w:rsidR="003A5B64" w:rsidRDefault="00741786" w:rsidP="00741786">
      <w:pPr>
        <w:adjustRightInd w:val="0"/>
        <w:snapToGrid w:val="0"/>
        <w:spacing w:line="360" w:lineRule="auto"/>
        <w:ind w:firstLineChars="200" w:firstLine="480"/>
        <w:rPr>
          <w:rFonts w:ascii="宋体" w:hAnsi="宋体"/>
          <w:color w:val="000000" w:themeColor="text1"/>
          <w:sz w:val="24"/>
        </w:rPr>
      </w:pPr>
      <w:r w:rsidRPr="00741786">
        <w:rPr>
          <w:rFonts w:ascii="宋体" w:hAnsi="宋体" w:hint="eastAsia"/>
          <w:color w:val="000000" w:themeColor="text1"/>
          <w:sz w:val="24"/>
        </w:rPr>
        <w:t>基本架构Record用以记录用户执行的授权操作，在用户执行同意授权、版权转让和注销音乐操作时会生成相应的Record记录用户的操作，方便用户进行查询，genre记录用户操作的类型，user和author分别记录该操作涉及的两个用户的地址，music、info、alltime记录与Record生成的音乐内容、Record内容和时间信息</w:t>
      </w:r>
      <w:r>
        <w:rPr>
          <w:rFonts w:ascii="宋体" w:hAnsi="宋体" w:hint="eastAsia"/>
          <w:color w:val="000000" w:themeColor="text1"/>
          <w:sz w:val="24"/>
        </w:rPr>
        <w:t>。</w:t>
      </w:r>
    </w:p>
    <w:p w:rsidR="00784ADB" w:rsidRDefault="002270F8" w:rsidP="007722F1">
      <w:pPr>
        <w:adjustRightInd w:val="0"/>
        <w:snapToGrid w:val="0"/>
        <w:spacing w:line="360" w:lineRule="auto"/>
        <w:rPr>
          <w:rFonts w:ascii="宋体" w:hAnsi="宋体"/>
          <w:color w:val="000000" w:themeColor="text1"/>
          <w:sz w:val="24"/>
        </w:rPr>
      </w:pPr>
      <w:r>
        <w:rPr>
          <w:noProof/>
        </w:rPr>
        <w:drawing>
          <wp:inline distT="0" distB="0" distL="0" distR="0" wp14:anchorId="5D4BF80B" wp14:editId="19D2D781">
            <wp:extent cx="5274310" cy="12890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289050"/>
                    </a:xfrm>
                    <a:prstGeom prst="rect">
                      <a:avLst/>
                    </a:prstGeom>
                  </pic:spPr>
                </pic:pic>
              </a:graphicData>
            </a:graphic>
          </wp:inline>
        </w:drawing>
      </w:r>
    </w:p>
    <w:p w:rsidR="00784ADB" w:rsidRDefault="00D7485B" w:rsidP="00D7485B">
      <w:pPr>
        <w:adjustRightInd w:val="0"/>
        <w:snapToGrid w:val="0"/>
        <w:spacing w:line="360" w:lineRule="auto"/>
        <w:ind w:firstLineChars="200" w:firstLine="480"/>
        <w:rPr>
          <w:rFonts w:ascii="宋体" w:hAnsi="宋体"/>
          <w:color w:val="000000" w:themeColor="text1"/>
          <w:sz w:val="24"/>
        </w:rPr>
      </w:pPr>
      <w:r w:rsidRPr="00D7485B">
        <w:rPr>
          <w:rFonts w:ascii="宋体" w:hAnsi="宋体" w:hint="eastAsia"/>
          <w:color w:val="000000" w:themeColor="text1"/>
          <w:sz w:val="24"/>
        </w:rPr>
        <w:t>基本架构Notice在申请方向版权方提出授权申请时生成，在版权方登陆账号查看时提示版权方进行申请处理。start、to分别记录通知发起方和接收方的</w:t>
      </w:r>
      <w:r w:rsidRPr="00D7485B">
        <w:rPr>
          <w:rFonts w:ascii="宋体" w:hAnsi="宋体" w:hint="eastAsia"/>
          <w:color w:val="000000" w:themeColor="text1"/>
          <w:sz w:val="24"/>
        </w:rPr>
        <w:lastRenderedPageBreak/>
        <w:t>地址，music和info储存该通知涉及的音乐信息和申请人信息，最后用valid记录申请受理状况</w:t>
      </w:r>
      <w:r w:rsidR="007C2928">
        <w:rPr>
          <w:rFonts w:ascii="宋体" w:hAnsi="宋体" w:hint="eastAsia"/>
          <w:color w:val="000000" w:themeColor="text1"/>
          <w:sz w:val="24"/>
        </w:rPr>
        <w:t>。</w:t>
      </w:r>
    </w:p>
    <w:p w:rsidR="000C77CF" w:rsidRPr="00D7485B" w:rsidRDefault="000C77CF" w:rsidP="000C77CF">
      <w:pPr>
        <w:adjustRightInd w:val="0"/>
        <w:snapToGrid w:val="0"/>
        <w:spacing w:line="360" w:lineRule="auto"/>
        <w:rPr>
          <w:rFonts w:ascii="宋体" w:hAnsi="宋体"/>
          <w:color w:val="000000" w:themeColor="text1"/>
          <w:sz w:val="24"/>
        </w:rPr>
      </w:pPr>
      <w:r>
        <w:rPr>
          <w:noProof/>
        </w:rPr>
        <w:drawing>
          <wp:inline distT="0" distB="0" distL="0" distR="0" wp14:anchorId="6127FFE6" wp14:editId="6CECF022">
            <wp:extent cx="5274310" cy="11049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104900"/>
                    </a:xfrm>
                    <a:prstGeom prst="rect">
                      <a:avLst/>
                    </a:prstGeom>
                  </pic:spPr>
                </pic:pic>
              </a:graphicData>
            </a:graphic>
          </wp:inline>
        </w:drawing>
      </w:r>
    </w:p>
    <w:p w:rsidR="00784ADB" w:rsidRDefault="001B1283" w:rsidP="00F65099">
      <w:pPr>
        <w:adjustRightInd w:val="0"/>
        <w:snapToGrid w:val="0"/>
        <w:spacing w:line="360" w:lineRule="auto"/>
        <w:ind w:firstLineChars="200" w:firstLine="480"/>
        <w:rPr>
          <w:rFonts w:ascii="宋体" w:hAnsi="宋体"/>
          <w:color w:val="000000" w:themeColor="text1"/>
          <w:sz w:val="24"/>
        </w:rPr>
      </w:pPr>
      <w:r w:rsidRPr="001B1283">
        <w:rPr>
          <w:rFonts w:ascii="宋体" w:hAnsi="宋体" w:hint="eastAsia"/>
          <w:color w:val="000000" w:themeColor="text1"/>
          <w:sz w:val="24"/>
        </w:rPr>
        <w:t>利用mapping将用户地址和UserEntity一一对应，另外用数组储存Music、Record和Notice记录</w:t>
      </w:r>
      <w:r w:rsidR="00F65099">
        <w:rPr>
          <w:rFonts w:ascii="宋体" w:hAnsi="宋体" w:hint="eastAsia"/>
          <w:color w:val="000000" w:themeColor="text1"/>
          <w:sz w:val="24"/>
        </w:rPr>
        <w:t>。</w:t>
      </w:r>
    </w:p>
    <w:p w:rsidR="00C17699" w:rsidRDefault="00191058" w:rsidP="007722F1">
      <w:pPr>
        <w:adjustRightInd w:val="0"/>
        <w:snapToGrid w:val="0"/>
        <w:spacing w:line="360" w:lineRule="auto"/>
        <w:rPr>
          <w:rFonts w:ascii="宋体" w:hAnsi="宋体"/>
          <w:color w:val="000000" w:themeColor="text1"/>
          <w:sz w:val="24"/>
        </w:rPr>
      </w:pPr>
      <w:r>
        <w:rPr>
          <w:noProof/>
        </w:rPr>
        <w:drawing>
          <wp:inline distT="0" distB="0" distL="0" distR="0" wp14:anchorId="1EB53989" wp14:editId="7E787FAB">
            <wp:extent cx="5274310" cy="10242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024255"/>
                    </a:xfrm>
                    <a:prstGeom prst="rect">
                      <a:avLst/>
                    </a:prstGeom>
                  </pic:spPr>
                </pic:pic>
              </a:graphicData>
            </a:graphic>
          </wp:inline>
        </w:drawing>
      </w:r>
    </w:p>
    <w:p w:rsidR="00B87295" w:rsidRDefault="00B87295" w:rsidP="007722F1">
      <w:pPr>
        <w:adjustRightInd w:val="0"/>
        <w:snapToGrid w:val="0"/>
        <w:spacing w:line="360" w:lineRule="auto"/>
        <w:rPr>
          <w:rFonts w:ascii="宋体" w:hAnsi="宋体"/>
          <w:color w:val="000000" w:themeColor="text1"/>
          <w:sz w:val="24"/>
        </w:rPr>
      </w:pPr>
    </w:p>
    <w:p w:rsidR="00816106" w:rsidRPr="008D61F0" w:rsidRDefault="00816106" w:rsidP="00816106">
      <w:pPr>
        <w:pStyle w:val="a6"/>
        <w:numPr>
          <w:ilvl w:val="0"/>
          <w:numId w:val="9"/>
        </w:numPr>
        <w:adjustRightInd w:val="0"/>
        <w:snapToGrid w:val="0"/>
        <w:spacing w:line="360" w:lineRule="auto"/>
        <w:ind w:firstLineChars="0"/>
        <w:rPr>
          <w:rFonts w:ascii="宋体" w:hAnsi="宋体"/>
          <w:b/>
          <w:bCs/>
          <w:color w:val="000000" w:themeColor="text1"/>
          <w:sz w:val="24"/>
        </w:rPr>
      </w:pPr>
      <w:r w:rsidRPr="008D61F0">
        <w:rPr>
          <w:rFonts w:ascii="宋体" w:hAnsi="宋体" w:hint="eastAsia"/>
          <w:b/>
          <w:bCs/>
          <w:color w:val="000000" w:themeColor="text1"/>
          <w:sz w:val="24"/>
        </w:rPr>
        <w:t>功能实现</w:t>
      </w:r>
    </w:p>
    <w:p w:rsidR="00816106" w:rsidRPr="00816106" w:rsidRDefault="00BC0104" w:rsidP="006B1BDC">
      <w:pPr>
        <w:adjustRightInd w:val="0"/>
        <w:snapToGrid w:val="0"/>
        <w:spacing w:line="360" w:lineRule="auto"/>
        <w:ind w:firstLineChars="200" w:firstLine="480"/>
        <w:rPr>
          <w:rFonts w:ascii="宋体" w:hAnsi="宋体"/>
          <w:color w:val="000000" w:themeColor="text1"/>
          <w:sz w:val="24"/>
        </w:rPr>
      </w:pPr>
      <w:r w:rsidRPr="00BC0104">
        <w:rPr>
          <w:rFonts w:ascii="宋体" w:hAnsi="宋体" w:hint="eastAsia"/>
          <w:color w:val="000000" w:themeColor="text1"/>
          <w:sz w:val="24"/>
        </w:rPr>
        <w:t>用户首次注册通过调用registerUser，输入姓名和电话，生成与其地址唯一对应的UserEntity</w:t>
      </w:r>
      <w:r w:rsidR="000F0BCA">
        <w:rPr>
          <w:rFonts w:ascii="宋体" w:hAnsi="宋体" w:hint="eastAsia"/>
          <w:color w:val="000000" w:themeColor="text1"/>
          <w:sz w:val="24"/>
        </w:rPr>
        <w:t>。</w:t>
      </w:r>
    </w:p>
    <w:p w:rsidR="00772F29" w:rsidRDefault="007C4B8D" w:rsidP="007722F1">
      <w:pPr>
        <w:adjustRightInd w:val="0"/>
        <w:snapToGrid w:val="0"/>
        <w:spacing w:line="360" w:lineRule="auto"/>
        <w:rPr>
          <w:rFonts w:ascii="宋体" w:hAnsi="宋体"/>
          <w:color w:val="000000" w:themeColor="text1"/>
          <w:sz w:val="24"/>
        </w:rPr>
      </w:pPr>
      <w:r>
        <w:rPr>
          <w:noProof/>
        </w:rPr>
        <w:drawing>
          <wp:inline distT="0" distB="0" distL="0" distR="0" wp14:anchorId="74F1F6D8" wp14:editId="687B1E7A">
            <wp:extent cx="5274310" cy="113919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39190"/>
                    </a:xfrm>
                    <a:prstGeom prst="rect">
                      <a:avLst/>
                    </a:prstGeom>
                  </pic:spPr>
                </pic:pic>
              </a:graphicData>
            </a:graphic>
          </wp:inline>
        </w:drawing>
      </w:r>
    </w:p>
    <w:p w:rsidR="00772F29" w:rsidRDefault="006B1BDC" w:rsidP="006B1BDC">
      <w:pPr>
        <w:adjustRightInd w:val="0"/>
        <w:snapToGrid w:val="0"/>
        <w:spacing w:line="360" w:lineRule="auto"/>
        <w:ind w:firstLineChars="200" w:firstLine="480"/>
        <w:rPr>
          <w:rFonts w:ascii="宋体" w:hAnsi="宋体"/>
          <w:color w:val="000000" w:themeColor="text1"/>
          <w:sz w:val="24"/>
        </w:rPr>
      </w:pPr>
      <w:r w:rsidRPr="006B1BDC">
        <w:rPr>
          <w:rFonts w:ascii="宋体" w:hAnsi="宋体" w:hint="eastAsia"/>
          <w:color w:val="000000" w:themeColor="text1"/>
          <w:sz w:val="24"/>
        </w:rPr>
        <w:t>用户通过registerCompany、registerMusician、registerJudge</w:t>
      </w:r>
      <w:r w:rsidR="00A220B0">
        <w:rPr>
          <w:rFonts w:ascii="宋体" w:hAnsi="宋体" w:hint="eastAsia"/>
          <w:color w:val="000000" w:themeColor="text1"/>
          <w:sz w:val="24"/>
        </w:rPr>
        <w:t>函数分贝</w:t>
      </w:r>
      <w:r w:rsidRPr="006B1BDC">
        <w:rPr>
          <w:rFonts w:ascii="宋体" w:hAnsi="宋体" w:hint="eastAsia"/>
          <w:color w:val="000000" w:themeColor="text1"/>
          <w:sz w:val="24"/>
        </w:rPr>
        <w:t>申请认证为企业、音乐人、仲裁机构，并在申请时完善id、地址、邮箱等信息</w:t>
      </w:r>
      <w:r>
        <w:rPr>
          <w:rFonts w:ascii="宋体" w:hAnsi="宋体" w:hint="eastAsia"/>
          <w:color w:val="000000" w:themeColor="text1"/>
          <w:sz w:val="24"/>
        </w:rPr>
        <w:t>。</w:t>
      </w:r>
    </w:p>
    <w:p w:rsidR="006A468E" w:rsidRDefault="007C4B8D" w:rsidP="007722F1">
      <w:pPr>
        <w:adjustRightInd w:val="0"/>
        <w:snapToGrid w:val="0"/>
        <w:spacing w:line="360" w:lineRule="auto"/>
        <w:rPr>
          <w:rFonts w:ascii="宋体" w:hAnsi="宋体"/>
          <w:color w:val="000000" w:themeColor="text1"/>
          <w:sz w:val="24"/>
        </w:rPr>
      </w:pPr>
      <w:r>
        <w:rPr>
          <w:noProof/>
        </w:rPr>
        <w:lastRenderedPageBreak/>
        <w:drawing>
          <wp:inline distT="0" distB="0" distL="0" distR="0" wp14:anchorId="2CFA40ED" wp14:editId="38CABA94">
            <wp:extent cx="5274310" cy="321500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15005"/>
                    </a:xfrm>
                    <a:prstGeom prst="rect">
                      <a:avLst/>
                    </a:prstGeom>
                  </pic:spPr>
                </pic:pic>
              </a:graphicData>
            </a:graphic>
          </wp:inline>
        </w:drawing>
      </w:r>
    </w:p>
    <w:p w:rsidR="006A468E" w:rsidRPr="006A468E" w:rsidRDefault="006A468E" w:rsidP="006A468E">
      <w:pPr>
        <w:adjustRightInd w:val="0"/>
        <w:snapToGrid w:val="0"/>
        <w:spacing w:line="360" w:lineRule="auto"/>
        <w:ind w:firstLineChars="200" w:firstLine="480"/>
        <w:rPr>
          <w:rFonts w:ascii="宋体" w:hAnsi="宋体"/>
          <w:color w:val="000000" w:themeColor="text1"/>
          <w:sz w:val="24"/>
        </w:rPr>
      </w:pPr>
      <w:r w:rsidRPr="006A468E">
        <w:rPr>
          <w:rFonts w:ascii="宋体" w:hAnsi="宋体" w:hint="eastAsia"/>
          <w:color w:val="000000" w:themeColor="text1"/>
          <w:sz w:val="24"/>
        </w:rPr>
        <w:t>用户在上传音乐时需要调用registerMusic函数，函数从后台接收binhash、时间信息alltime以及用户输入的音乐名称，将生成的音乐存储添加进musics数组中</w:t>
      </w:r>
      <w:r>
        <w:rPr>
          <w:rFonts w:ascii="宋体" w:hAnsi="宋体" w:hint="eastAsia"/>
          <w:color w:val="000000" w:themeColor="text1"/>
          <w:sz w:val="24"/>
        </w:rPr>
        <w:t>。</w:t>
      </w:r>
    </w:p>
    <w:p w:rsidR="006A468E" w:rsidRDefault="00657FBC" w:rsidP="007722F1">
      <w:pPr>
        <w:adjustRightInd w:val="0"/>
        <w:snapToGrid w:val="0"/>
        <w:spacing w:line="360" w:lineRule="auto"/>
        <w:rPr>
          <w:rFonts w:ascii="宋体" w:hAnsi="宋体"/>
          <w:color w:val="000000" w:themeColor="text1"/>
          <w:sz w:val="24"/>
        </w:rPr>
      </w:pPr>
      <w:r>
        <w:rPr>
          <w:noProof/>
        </w:rPr>
        <w:drawing>
          <wp:inline distT="0" distB="0" distL="0" distR="0" wp14:anchorId="48BCDA25" wp14:editId="2BA0B74F">
            <wp:extent cx="5274310" cy="6457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45795"/>
                    </a:xfrm>
                    <a:prstGeom prst="rect">
                      <a:avLst/>
                    </a:prstGeom>
                  </pic:spPr>
                </pic:pic>
              </a:graphicData>
            </a:graphic>
          </wp:inline>
        </w:drawing>
      </w:r>
    </w:p>
    <w:p w:rsidR="006A468E" w:rsidRPr="00914CC6" w:rsidRDefault="00914CC6" w:rsidP="00914CC6">
      <w:pPr>
        <w:adjustRightInd w:val="0"/>
        <w:snapToGrid w:val="0"/>
        <w:spacing w:line="360" w:lineRule="auto"/>
        <w:ind w:firstLineChars="200" w:firstLine="480"/>
        <w:rPr>
          <w:rFonts w:ascii="宋体" w:hAnsi="宋体"/>
          <w:color w:val="000000" w:themeColor="text1"/>
          <w:sz w:val="24"/>
        </w:rPr>
      </w:pPr>
      <w:r w:rsidRPr="00914CC6">
        <w:rPr>
          <w:rFonts w:ascii="宋体" w:hAnsi="宋体" w:hint="eastAsia"/>
          <w:color w:val="000000" w:themeColor="text1"/>
          <w:sz w:val="24"/>
        </w:rPr>
        <w:t>申请方在填入数据并点击申请时需要调用registerNotice函数，该函数接收版权方地址、音乐信息以及申请信息作为输入，生成一条notice并加入到数组中，当版权方登陆时，在授权申请界面将会看到这条申请</w:t>
      </w:r>
      <w:r>
        <w:rPr>
          <w:rFonts w:ascii="宋体" w:hAnsi="宋体" w:hint="eastAsia"/>
          <w:color w:val="000000" w:themeColor="text1"/>
          <w:sz w:val="24"/>
        </w:rPr>
        <w:t>。</w:t>
      </w:r>
    </w:p>
    <w:p w:rsidR="008462B4" w:rsidRDefault="00CF3DA0" w:rsidP="007722F1">
      <w:pPr>
        <w:adjustRightInd w:val="0"/>
        <w:snapToGrid w:val="0"/>
        <w:spacing w:line="360" w:lineRule="auto"/>
        <w:rPr>
          <w:rFonts w:ascii="宋体" w:hAnsi="宋体"/>
          <w:color w:val="000000" w:themeColor="text1"/>
          <w:sz w:val="24"/>
        </w:rPr>
      </w:pPr>
      <w:r>
        <w:rPr>
          <w:noProof/>
        </w:rPr>
        <w:drawing>
          <wp:inline distT="0" distB="0" distL="0" distR="0" wp14:anchorId="34B1C385" wp14:editId="2F771F6B">
            <wp:extent cx="5274310" cy="94488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944880"/>
                    </a:xfrm>
                    <a:prstGeom prst="rect">
                      <a:avLst/>
                    </a:prstGeom>
                  </pic:spPr>
                </pic:pic>
              </a:graphicData>
            </a:graphic>
          </wp:inline>
        </w:drawing>
      </w:r>
    </w:p>
    <w:p w:rsidR="008462B4" w:rsidRDefault="0057026B" w:rsidP="00CA49A9">
      <w:pPr>
        <w:adjustRightInd w:val="0"/>
        <w:snapToGrid w:val="0"/>
        <w:spacing w:line="360" w:lineRule="auto"/>
        <w:ind w:firstLineChars="200" w:firstLine="480"/>
        <w:rPr>
          <w:rFonts w:ascii="宋体" w:hAnsi="宋体"/>
          <w:color w:val="000000" w:themeColor="text1"/>
          <w:sz w:val="24"/>
        </w:rPr>
      </w:pPr>
      <w:r w:rsidRPr="0057026B">
        <w:rPr>
          <w:rFonts w:ascii="宋体" w:hAnsi="宋体" w:hint="eastAsia"/>
          <w:color w:val="000000" w:themeColor="text1"/>
          <w:sz w:val="24"/>
        </w:rPr>
        <w:t>transferMusic实现了版权转让的功能，函数接收目标用户地址、音乐hash码和时间信息为输入，通过修改该music对象的owner地址和时间信息，记录下新的版权拥有者和版权起始、结束时间等信息，最后通过生成一条record记录下这首音乐的版权转让操作，方便用户的后续查询</w:t>
      </w:r>
      <w:r>
        <w:rPr>
          <w:rFonts w:ascii="宋体" w:hAnsi="宋体" w:hint="eastAsia"/>
          <w:color w:val="000000" w:themeColor="text1"/>
          <w:sz w:val="24"/>
        </w:rPr>
        <w:t>。</w:t>
      </w:r>
    </w:p>
    <w:p w:rsidR="008462B4" w:rsidRDefault="008B00F9" w:rsidP="007722F1">
      <w:pPr>
        <w:adjustRightInd w:val="0"/>
        <w:snapToGrid w:val="0"/>
        <w:spacing w:line="360" w:lineRule="auto"/>
        <w:rPr>
          <w:rFonts w:ascii="宋体" w:hAnsi="宋体"/>
          <w:color w:val="000000" w:themeColor="text1"/>
          <w:sz w:val="24"/>
        </w:rPr>
      </w:pPr>
      <w:r>
        <w:rPr>
          <w:noProof/>
        </w:rPr>
        <w:lastRenderedPageBreak/>
        <w:drawing>
          <wp:inline distT="0" distB="0" distL="0" distR="0" wp14:anchorId="52437E0D" wp14:editId="08054969">
            <wp:extent cx="5274310" cy="115379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153795"/>
                    </a:xfrm>
                    <a:prstGeom prst="rect">
                      <a:avLst/>
                    </a:prstGeom>
                  </pic:spPr>
                </pic:pic>
              </a:graphicData>
            </a:graphic>
          </wp:inline>
        </w:drawing>
      </w:r>
    </w:p>
    <w:p w:rsidR="008462B4" w:rsidRPr="009277AE" w:rsidRDefault="009277AE" w:rsidP="00591D6F">
      <w:pPr>
        <w:adjustRightInd w:val="0"/>
        <w:snapToGrid w:val="0"/>
        <w:spacing w:line="360" w:lineRule="auto"/>
        <w:ind w:firstLineChars="200" w:firstLine="480"/>
        <w:rPr>
          <w:rFonts w:ascii="宋体" w:hAnsi="宋体"/>
          <w:color w:val="000000" w:themeColor="text1"/>
          <w:sz w:val="24"/>
        </w:rPr>
      </w:pPr>
      <w:r w:rsidRPr="009277AE">
        <w:rPr>
          <w:rFonts w:ascii="宋体" w:hAnsi="宋体" w:hint="eastAsia"/>
          <w:color w:val="000000" w:themeColor="text1"/>
          <w:sz w:val="24"/>
        </w:rPr>
        <w:t>在版权方接收到申请方的notice后，他可以查看其中的申请内容，如果版权方同意将版权授予申请方，那么他在点击同意时将会调用authorizeMusic函数，该函数从后台接收申请方地址、音乐hash码、时间信息、音乐信息和申请方信息，并生成一条record记录这首音乐的授权操作</w:t>
      </w:r>
      <w:r>
        <w:rPr>
          <w:rFonts w:ascii="宋体" w:hAnsi="宋体" w:hint="eastAsia"/>
          <w:color w:val="000000" w:themeColor="text1"/>
          <w:sz w:val="24"/>
        </w:rPr>
        <w:t>。</w:t>
      </w:r>
    </w:p>
    <w:p w:rsidR="008462B4" w:rsidRDefault="00CB177F" w:rsidP="007722F1">
      <w:pPr>
        <w:adjustRightInd w:val="0"/>
        <w:snapToGrid w:val="0"/>
        <w:spacing w:line="360" w:lineRule="auto"/>
        <w:rPr>
          <w:rFonts w:ascii="宋体" w:hAnsi="宋体"/>
          <w:color w:val="000000" w:themeColor="text1"/>
          <w:sz w:val="24"/>
        </w:rPr>
      </w:pPr>
      <w:r>
        <w:rPr>
          <w:noProof/>
        </w:rPr>
        <w:drawing>
          <wp:inline distT="0" distB="0" distL="0" distR="0" wp14:anchorId="1C44F9CC" wp14:editId="7E2ADFF0">
            <wp:extent cx="5274310" cy="10439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043940"/>
                    </a:xfrm>
                    <a:prstGeom prst="rect">
                      <a:avLst/>
                    </a:prstGeom>
                  </pic:spPr>
                </pic:pic>
              </a:graphicData>
            </a:graphic>
          </wp:inline>
        </w:drawing>
      </w:r>
    </w:p>
    <w:p w:rsidR="008462B4" w:rsidRDefault="00B33062" w:rsidP="00591D6F">
      <w:pPr>
        <w:adjustRightInd w:val="0"/>
        <w:snapToGrid w:val="0"/>
        <w:spacing w:line="360" w:lineRule="auto"/>
        <w:ind w:firstLineChars="200" w:firstLine="480"/>
        <w:rPr>
          <w:rFonts w:ascii="宋体" w:hAnsi="宋体"/>
          <w:color w:val="000000" w:themeColor="text1"/>
          <w:sz w:val="24"/>
        </w:rPr>
      </w:pPr>
      <w:r w:rsidRPr="00B33062">
        <w:rPr>
          <w:rFonts w:ascii="宋体" w:hAnsi="宋体" w:hint="eastAsia"/>
          <w:color w:val="000000" w:themeColor="text1"/>
          <w:sz w:val="24"/>
        </w:rPr>
        <w:t>cancelMusic对应版权撤销功能，当这首音乐的版权拥有者点击确定注销以后，cancelMusic将会更改这首音乐的valid标识符，同时生成一条record记录下版权拥有者对这首音乐的版权撤销操作</w:t>
      </w:r>
      <w:r>
        <w:rPr>
          <w:rFonts w:ascii="宋体" w:hAnsi="宋体" w:hint="eastAsia"/>
          <w:color w:val="000000" w:themeColor="text1"/>
          <w:sz w:val="24"/>
        </w:rPr>
        <w:t>。</w:t>
      </w:r>
    </w:p>
    <w:p w:rsidR="008462B4" w:rsidRDefault="00834C08" w:rsidP="007722F1">
      <w:pPr>
        <w:adjustRightInd w:val="0"/>
        <w:snapToGrid w:val="0"/>
        <w:spacing w:line="360" w:lineRule="auto"/>
        <w:rPr>
          <w:rFonts w:ascii="宋体" w:hAnsi="宋体"/>
          <w:color w:val="000000" w:themeColor="text1"/>
          <w:sz w:val="24"/>
        </w:rPr>
      </w:pPr>
      <w:r>
        <w:rPr>
          <w:noProof/>
        </w:rPr>
        <w:drawing>
          <wp:inline distT="0" distB="0" distL="0" distR="0" wp14:anchorId="3B5538A7" wp14:editId="0B42717F">
            <wp:extent cx="5274310" cy="10896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089660"/>
                    </a:xfrm>
                    <a:prstGeom prst="rect">
                      <a:avLst/>
                    </a:prstGeom>
                  </pic:spPr>
                </pic:pic>
              </a:graphicData>
            </a:graphic>
          </wp:inline>
        </w:drawing>
      </w:r>
    </w:p>
    <w:p w:rsidR="00D177FF" w:rsidRDefault="00D177FF" w:rsidP="007722F1">
      <w:pPr>
        <w:adjustRightInd w:val="0"/>
        <w:snapToGrid w:val="0"/>
        <w:spacing w:line="360" w:lineRule="auto"/>
        <w:rPr>
          <w:rFonts w:ascii="宋体" w:hAnsi="宋体"/>
          <w:color w:val="000000" w:themeColor="text1"/>
          <w:sz w:val="24"/>
        </w:rPr>
      </w:pPr>
    </w:p>
    <w:p w:rsidR="00D43673" w:rsidRPr="0095189C" w:rsidRDefault="00D43673" w:rsidP="00D43673">
      <w:pPr>
        <w:pStyle w:val="a6"/>
        <w:numPr>
          <w:ilvl w:val="0"/>
          <w:numId w:val="7"/>
        </w:numPr>
        <w:adjustRightInd w:val="0"/>
        <w:snapToGrid w:val="0"/>
        <w:spacing w:line="360" w:lineRule="auto"/>
        <w:ind w:firstLineChars="0"/>
        <w:rPr>
          <w:rFonts w:ascii="宋体" w:hAnsi="宋体"/>
          <w:b/>
          <w:bCs/>
          <w:color w:val="000000" w:themeColor="text1"/>
          <w:sz w:val="24"/>
        </w:rPr>
      </w:pPr>
      <w:r w:rsidRPr="0095189C">
        <w:rPr>
          <w:rFonts w:ascii="宋体" w:hAnsi="宋体" w:hint="eastAsia"/>
          <w:b/>
          <w:bCs/>
          <w:color w:val="000000" w:themeColor="text1"/>
          <w:sz w:val="24"/>
        </w:rPr>
        <w:t>后端设计</w:t>
      </w:r>
    </w:p>
    <w:p w:rsidR="00D43673" w:rsidRPr="004B2151" w:rsidRDefault="00C1390D" w:rsidP="00C1390D">
      <w:pPr>
        <w:pStyle w:val="a6"/>
        <w:numPr>
          <w:ilvl w:val="0"/>
          <w:numId w:val="10"/>
        </w:numPr>
        <w:adjustRightInd w:val="0"/>
        <w:snapToGrid w:val="0"/>
        <w:spacing w:line="360" w:lineRule="auto"/>
        <w:ind w:firstLineChars="0"/>
        <w:rPr>
          <w:rFonts w:ascii="宋体" w:hAnsi="宋体"/>
          <w:b/>
          <w:bCs/>
          <w:color w:val="000000" w:themeColor="text1"/>
          <w:sz w:val="24"/>
        </w:rPr>
      </w:pPr>
      <w:r w:rsidRPr="004B2151">
        <w:rPr>
          <w:rFonts w:ascii="宋体" w:hAnsi="宋体" w:hint="eastAsia"/>
          <w:b/>
          <w:bCs/>
          <w:color w:val="000000" w:themeColor="text1"/>
          <w:sz w:val="24"/>
        </w:rPr>
        <w:t>架构设计</w:t>
      </w:r>
    </w:p>
    <w:p w:rsidR="00C1390D" w:rsidRPr="00C1390D" w:rsidRDefault="004B2151" w:rsidP="00C1390D">
      <w:pPr>
        <w:adjustRightInd w:val="0"/>
        <w:snapToGrid w:val="0"/>
        <w:spacing w:line="360" w:lineRule="auto"/>
        <w:rPr>
          <w:rFonts w:ascii="宋体" w:hAnsi="宋体"/>
          <w:color w:val="000000" w:themeColor="text1"/>
          <w:sz w:val="24"/>
        </w:rPr>
      </w:pPr>
      <w:r w:rsidRPr="002F0DB3">
        <w:rPr>
          <w:noProof/>
        </w:rPr>
        <w:drawing>
          <wp:inline distT="0" distB="0" distL="0" distR="0" wp14:anchorId="7DCDE8A5" wp14:editId="5F62F2DB">
            <wp:extent cx="5274310" cy="2331720"/>
            <wp:effectExtent l="0" t="0" r="2540" b="0"/>
            <wp:docPr id="53" name="图片 53" descr="C:\Users\zy\AppData\Local\Temp\WeChat Files\59a418009634f5d3736a7d358d882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y\AppData\Local\Temp\WeChat Files\59a418009634f5d3736a7d358d882f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331720"/>
                    </a:xfrm>
                    <a:prstGeom prst="rect">
                      <a:avLst/>
                    </a:prstGeom>
                    <a:noFill/>
                    <a:ln>
                      <a:noFill/>
                    </a:ln>
                  </pic:spPr>
                </pic:pic>
              </a:graphicData>
            </a:graphic>
          </wp:inline>
        </w:drawing>
      </w:r>
    </w:p>
    <w:p w:rsidR="004B2151" w:rsidRPr="004B2151" w:rsidRDefault="004B2151" w:rsidP="00D92CE9">
      <w:pPr>
        <w:adjustRightInd w:val="0"/>
        <w:snapToGrid w:val="0"/>
        <w:spacing w:line="360" w:lineRule="auto"/>
        <w:ind w:firstLineChars="200" w:firstLine="480"/>
        <w:rPr>
          <w:rFonts w:ascii="宋体" w:hAnsi="宋体"/>
          <w:color w:val="000000" w:themeColor="text1"/>
          <w:sz w:val="24"/>
        </w:rPr>
      </w:pPr>
      <w:r w:rsidRPr="004B2151">
        <w:rPr>
          <w:rFonts w:ascii="宋体" w:hAnsi="宋体" w:hint="eastAsia"/>
          <w:color w:val="000000" w:themeColor="text1"/>
          <w:sz w:val="24"/>
        </w:rPr>
        <w:lastRenderedPageBreak/>
        <w:t>后端的整体架构大约分为3层：数据接口、服务层和Controller层，结构如上图所示。</w:t>
      </w:r>
    </w:p>
    <w:p w:rsidR="004B2151" w:rsidRPr="004B2151" w:rsidRDefault="004B2151" w:rsidP="004B2151">
      <w:pPr>
        <w:adjustRightInd w:val="0"/>
        <w:snapToGrid w:val="0"/>
        <w:spacing w:line="360" w:lineRule="auto"/>
        <w:rPr>
          <w:rFonts w:ascii="宋体" w:hAnsi="宋体"/>
          <w:color w:val="000000" w:themeColor="text1"/>
          <w:sz w:val="24"/>
        </w:rPr>
      </w:pPr>
      <w:r w:rsidRPr="004B2151">
        <w:rPr>
          <w:rFonts w:ascii="宋体" w:hAnsi="宋体" w:hint="eastAsia"/>
          <w:color w:val="000000" w:themeColor="text1"/>
          <w:sz w:val="24"/>
        </w:rPr>
        <w:t>（1）数据接口：在智能合约转化成java文件以后，对其暴露的函数接口进行封装，使接口更加美观，方便服务层进行调用。</w:t>
      </w:r>
    </w:p>
    <w:p w:rsidR="004B2151" w:rsidRPr="004B2151" w:rsidRDefault="004B2151" w:rsidP="004B2151">
      <w:pPr>
        <w:adjustRightInd w:val="0"/>
        <w:snapToGrid w:val="0"/>
        <w:spacing w:line="360" w:lineRule="auto"/>
        <w:rPr>
          <w:rFonts w:ascii="宋体" w:hAnsi="宋体"/>
          <w:color w:val="000000" w:themeColor="text1"/>
          <w:sz w:val="24"/>
        </w:rPr>
      </w:pPr>
      <w:r w:rsidRPr="004B2151">
        <w:rPr>
          <w:rFonts w:ascii="宋体" w:hAnsi="宋体" w:hint="eastAsia"/>
          <w:color w:val="000000" w:themeColor="text1"/>
          <w:sz w:val="24"/>
        </w:rPr>
        <w:t>（2）服务层：利用数据接口实现需求，使其可以被Controller层所调用</w:t>
      </w:r>
      <w:r w:rsidR="00671F54">
        <w:rPr>
          <w:rFonts w:ascii="宋体" w:hAnsi="宋体" w:hint="eastAsia"/>
          <w:color w:val="000000" w:themeColor="text1"/>
          <w:sz w:val="24"/>
        </w:rPr>
        <w:t>。</w:t>
      </w:r>
    </w:p>
    <w:p w:rsidR="00AB3830" w:rsidRDefault="004B2151" w:rsidP="004B2151">
      <w:pPr>
        <w:adjustRightInd w:val="0"/>
        <w:snapToGrid w:val="0"/>
        <w:spacing w:line="360" w:lineRule="auto"/>
        <w:rPr>
          <w:rFonts w:ascii="宋体" w:hAnsi="宋体"/>
          <w:color w:val="000000" w:themeColor="text1"/>
          <w:sz w:val="24"/>
        </w:rPr>
      </w:pPr>
      <w:r w:rsidRPr="004B2151">
        <w:rPr>
          <w:rFonts w:ascii="宋体" w:hAnsi="宋体" w:hint="eastAsia"/>
          <w:color w:val="000000" w:themeColor="text1"/>
          <w:sz w:val="24"/>
        </w:rPr>
        <w:t>（3）Controller：响应前端的请求，并返回所需的数据</w:t>
      </w:r>
      <w:r w:rsidR="00671F54">
        <w:rPr>
          <w:rFonts w:ascii="宋体" w:hAnsi="宋体" w:hint="eastAsia"/>
          <w:color w:val="000000" w:themeColor="text1"/>
          <w:sz w:val="24"/>
        </w:rPr>
        <w:t>。</w:t>
      </w:r>
    </w:p>
    <w:p w:rsidR="00AB3830" w:rsidRDefault="00AB3830" w:rsidP="007722F1">
      <w:pPr>
        <w:adjustRightInd w:val="0"/>
        <w:snapToGrid w:val="0"/>
        <w:spacing w:line="360" w:lineRule="auto"/>
        <w:rPr>
          <w:rFonts w:ascii="宋体" w:hAnsi="宋体"/>
          <w:color w:val="000000" w:themeColor="text1"/>
          <w:sz w:val="24"/>
        </w:rPr>
      </w:pPr>
    </w:p>
    <w:p w:rsidR="00AB3830" w:rsidRPr="00F73AB2" w:rsidRDefault="0059093D" w:rsidP="0059093D">
      <w:pPr>
        <w:pStyle w:val="a6"/>
        <w:numPr>
          <w:ilvl w:val="0"/>
          <w:numId w:val="7"/>
        </w:numPr>
        <w:adjustRightInd w:val="0"/>
        <w:snapToGrid w:val="0"/>
        <w:spacing w:line="360" w:lineRule="auto"/>
        <w:ind w:firstLineChars="0"/>
        <w:rPr>
          <w:rFonts w:ascii="宋体" w:hAnsi="宋体"/>
          <w:b/>
          <w:bCs/>
          <w:color w:val="000000" w:themeColor="text1"/>
          <w:sz w:val="24"/>
        </w:rPr>
      </w:pPr>
      <w:r w:rsidRPr="00F73AB2">
        <w:rPr>
          <w:rFonts w:ascii="宋体" w:hAnsi="宋体" w:hint="eastAsia"/>
          <w:b/>
          <w:bCs/>
          <w:color w:val="000000" w:themeColor="text1"/>
          <w:sz w:val="24"/>
        </w:rPr>
        <w:t>前端设计</w:t>
      </w:r>
    </w:p>
    <w:p w:rsidR="0059093D" w:rsidRDefault="006F635B" w:rsidP="00AC51F1">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前端项目使用了Vue框架，搭配Element</w:t>
      </w:r>
      <w:r>
        <w:rPr>
          <w:rFonts w:ascii="宋体" w:hAnsi="宋体"/>
          <w:color w:val="000000" w:themeColor="text1"/>
          <w:sz w:val="24"/>
        </w:rPr>
        <w:t xml:space="preserve"> </w:t>
      </w:r>
      <w:r>
        <w:rPr>
          <w:rFonts w:ascii="宋体" w:hAnsi="宋体" w:hint="eastAsia"/>
          <w:color w:val="000000" w:themeColor="text1"/>
          <w:sz w:val="24"/>
        </w:rPr>
        <w:t>UI实现。总共包含10个页面，以及数个操作流。</w:t>
      </w:r>
      <w:r w:rsidR="006240BE">
        <w:rPr>
          <w:rFonts w:ascii="宋体" w:hAnsi="宋体" w:hint="eastAsia"/>
          <w:color w:val="000000" w:themeColor="text1"/>
          <w:sz w:val="24"/>
        </w:rPr>
        <w:t>以下展示部分图：</w:t>
      </w:r>
    </w:p>
    <w:p w:rsidR="006240BE" w:rsidRPr="0059093D" w:rsidRDefault="006240BE" w:rsidP="006240BE">
      <w:pPr>
        <w:adjustRightInd w:val="0"/>
        <w:snapToGrid w:val="0"/>
        <w:spacing w:line="360" w:lineRule="auto"/>
        <w:rPr>
          <w:rFonts w:ascii="宋体" w:hAnsi="宋体"/>
          <w:color w:val="000000" w:themeColor="text1"/>
          <w:sz w:val="24"/>
        </w:rPr>
      </w:pPr>
      <w:r>
        <w:rPr>
          <w:rFonts w:ascii="Helvetica" w:hAnsi="Helvetica" w:cs="Helvetica"/>
          <w:noProof/>
          <w:color w:val="333333"/>
        </w:rPr>
        <w:drawing>
          <wp:inline distT="0" distB="0" distL="0" distR="0" wp14:anchorId="23272B12" wp14:editId="30AC065D">
            <wp:extent cx="5268595" cy="2567305"/>
            <wp:effectExtent l="0" t="0" r="8255"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8595" cy="2567305"/>
                    </a:xfrm>
                    <a:prstGeom prst="rect">
                      <a:avLst/>
                    </a:prstGeom>
                    <a:noFill/>
                    <a:ln>
                      <a:noFill/>
                    </a:ln>
                  </pic:spPr>
                </pic:pic>
              </a:graphicData>
            </a:graphic>
          </wp:inline>
        </w:drawing>
      </w:r>
    </w:p>
    <w:p w:rsidR="00AB3830" w:rsidRDefault="0033233C" w:rsidP="007722F1">
      <w:pPr>
        <w:adjustRightInd w:val="0"/>
        <w:snapToGrid w:val="0"/>
        <w:spacing w:line="360" w:lineRule="auto"/>
        <w:rPr>
          <w:rFonts w:ascii="宋体" w:hAnsi="宋体"/>
          <w:color w:val="000000" w:themeColor="text1"/>
          <w:sz w:val="24"/>
        </w:rPr>
      </w:pPr>
      <w:r>
        <w:rPr>
          <w:rFonts w:ascii="Helvetica" w:hAnsi="Helvetica" w:cs="Helvetica"/>
          <w:noProof/>
          <w:color w:val="333333"/>
        </w:rPr>
        <w:drawing>
          <wp:inline distT="0" distB="0" distL="0" distR="0" wp14:anchorId="78B7882F" wp14:editId="33F06797">
            <wp:extent cx="5268595" cy="2609850"/>
            <wp:effectExtent l="0" t="0" r="825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8595" cy="2609850"/>
                    </a:xfrm>
                    <a:prstGeom prst="rect">
                      <a:avLst/>
                    </a:prstGeom>
                    <a:noFill/>
                    <a:ln>
                      <a:noFill/>
                    </a:ln>
                  </pic:spPr>
                </pic:pic>
              </a:graphicData>
            </a:graphic>
          </wp:inline>
        </w:drawing>
      </w:r>
    </w:p>
    <w:p w:rsidR="0033233C" w:rsidRDefault="00305B9B" w:rsidP="007722F1">
      <w:pPr>
        <w:adjustRightInd w:val="0"/>
        <w:snapToGrid w:val="0"/>
        <w:spacing w:line="360" w:lineRule="auto"/>
        <w:rPr>
          <w:rFonts w:ascii="宋体" w:hAnsi="宋体"/>
          <w:color w:val="000000" w:themeColor="text1"/>
          <w:sz w:val="24"/>
        </w:rPr>
      </w:pPr>
      <w:r>
        <w:rPr>
          <w:rFonts w:ascii="Helvetica" w:hAnsi="Helvetica" w:cs="Helvetica"/>
          <w:noProof/>
          <w:color w:val="333333"/>
        </w:rPr>
        <w:lastRenderedPageBreak/>
        <w:drawing>
          <wp:inline distT="0" distB="0" distL="0" distR="0" wp14:anchorId="48FE622E" wp14:editId="62095ED8">
            <wp:extent cx="5268595" cy="2609850"/>
            <wp:effectExtent l="0" t="0" r="825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8595" cy="2609850"/>
                    </a:xfrm>
                    <a:prstGeom prst="rect">
                      <a:avLst/>
                    </a:prstGeom>
                    <a:noFill/>
                    <a:ln>
                      <a:noFill/>
                    </a:ln>
                  </pic:spPr>
                </pic:pic>
              </a:graphicData>
            </a:graphic>
          </wp:inline>
        </w:drawing>
      </w:r>
    </w:p>
    <w:p w:rsidR="0033233C" w:rsidRDefault="006D16BF" w:rsidP="007722F1">
      <w:pPr>
        <w:adjustRightInd w:val="0"/>
        <w:snapToGrid w:val="0"/>
        <w:spacing w:line="360" w:lineRule="auto"/>
        <w:rPr>
          <w:rFonts w:ascii="宋体" w:hAnsi="宋体"/>
          <w:color w:val="000000" w:themeColor="text1"/>
          <w:sz w:val="24"/>
        </w:rPr>
      </w:pPr>
      <w:r>
        <w:rPr>
          <w:b/>
          <w:bCs/>
          <w:noProof/>
          <w:sz w:val="24"/>
        </w:rPr>
        <w:drawing>
          <wp:inline distT="0" distB="0" distL="0" distR="0" wp14:anchorId="7A306174" wp14:editId="2D17A830">
            <wp:extent cx="5268595" cy="2567305"/>
            <wp:effectExtent l="0" t="0" r="8255"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8595" cy="2567305"/>
                    </a:xfrm>
                    <a:prstGeom prst="rect">
                      <a:avLst/>
                    </a:prstGeom>
                    <a:noFill/>
                    <a:ln>
                      <a:noFill/>
                    </a:ln>
                  </pic:spPr>
                </pic:pic>
              </a:graphicData>
            </a:graphic>
          </wp:inline>
        </w:drawing>
      </w:r>
    </w:p>
    <w:p w:rsidR="0033233C" w:rsidRDefault="00D1272C" w:rsidP="00EE27A4">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Vue是一个组件式开发的框架，因此，我按照分组件的思路将前端实现切分为三个模块，分别是顶栏</w:t>
      </w:r>
      <w:r w:rsidR="00D37499">
        <w:rPr>
          <w:rFonts w:ascii="宋体" w:hAnsi="宋体" w:hint="eastAsia"/>
          <w:color w:val="000000" w:themeColor="text1"/>
          <w:sz w:val="24"/>
        </w:rPr>
        <w:t>、</w:t>
      </w:r>
      <w:r>
        <w:rPr>
          <w:rFonts w:ascii="宋体" w:hAnsi="宋体" w:hint="eastAsia"/>
          <w:color w:val="000000" w:themeColor="text1"/>
          <w:sz w:val="24"/>
        </w:rPr>
        <w:t>各个展示页以及个人中心功能页</w:t>
      </w:r>
      <w:r w:rsidR="00B0695D">
        <w:rPr>
          <w:rFonts w:ascii="宋体" w:hAnsi="宋体" w:hint="eastAsia"/>
          <w:color w:val="000000" w:themeColor="text1"/>
          <w:sz w:val="24"/>
        </w:rPr>
        <w:t>。</w:t>
      </w:r>
      <w:r w:rsidR="00E72312">
        <w:rPr>
          <w:rFonts w:ascii="宋体" w:hAnsi="宋体" w:hint="eastAsia"/>
          <w:color w:val="000000" w:themeColor="text1"/>
          <w:sz w:val="24"/>
        </w:rPr>
        <w:t>个中的展示页，包含了数个对话框模块，用于与用户交互且具有用户友好性</w:t>
      </w:r>
      <w:r w:rsidR="00974386">
        <w:rPr>
          <w:rFonts w:ascii="宋体" w:hAnsi="宋体" w:hint="eastAsia"/>
          <w:color w:val="000000" w:themeColor="text1"/>
          <w:sz w:val="24"/>
        </w:rPr>
        <w:t>，此类功能包括申请授权、登录、注册等。</w:t>
      </w:r>
    </w:p>
    <w:p w:rsidR="00AB3830" w:rsidRDefault="00AB3830" w:rsidP="007722F1">
      <w:pPr>
        <w:adjustRightInd w:val="0"/>
        <w:snapToGrid w:val="0"/>
        <w:spacing w:line="360" w:lineRule="auto"/>
        <w:rPr>
          <w:rFonts w:ascii="宋体" w:hAnsi="宋体"/>
          <w:color w:val="000000" w:themeColor="text1"/>
          <w:sz w:val="24"/>
        </w:rPr>
      </w:pPr>
    </w:p>
    <w:p w:rsidR="00AB28CB" w:rsidRPr="00AB28CB" w:rsidRDefault="00AB28CB" w:rsidP="00AB28CB">
      <w:pPr>
        <w:pStyle w:val="a6"/>
        <w:numPr>
          <w:ilvl w:val="0"/>
          <w:numId w:val="7"/>
        </w:numPr>
        <w:adjustRightInd w:val="0"/>
        <w:snapToGrid w:val="0"/>
        <w:spacing w:line="360" w:lineRule="auto"/>
        <w:ind w:firstLineChars="0"/>
        <w:rPr>
          <w:rFonts w:ascii="宋体" w:hAnsi="宋体"/>
          <w:b/>
          <w:bCs/>
          <w:color w:val="000000" w:themeColor="text1"/>
          <w:sz w:val="24"/>
        </w:rPr>
      </w:pPr>
      <w:r w:rsidRPr="00AB28CB">
        <w:rPr>
          <w:rFonts w:ascii="宋体" w:hAnsi="宋体" w:hint="eastAsia"/>
          <w:b/>
          <w:bCs/>
          <w:color w:val="000000" w:themeColor="text1"/>
          <w:sz w:val="24"/>
        </w:rPr>
        <w:t>区块链部署</w:t>
      </w:r>
    </w:p>
    <w:p w:rsidR="00AB28CB" w:rsidRPr="008742F7" w:rsidRDefault="008742F7" w:rsidP="008742F7">
      <w:pPr>
        <w:pStyle w:val="a6"/>
        <w:numPr>
          <w:ilvl w:val="0"/>
          <w:numId w:val="11"/>
        </w:numPr>
        <w:adjustRightInd w:val="0"/>
        <w:snapToGrid w:val="0"/>
        <w:spacing w:line="360" w:lineRule="auto"/>
        <w:ind w:firstLineChars="0"/>
        <w:rPr>
          <w:rFonts w:ascii="宋体" w:hAnsi="宋体"/>
          <w:b/>
          <w:bCs/>
          <w:color w:val="000000" w:themeColor="text1"/>
          <w:sz w:val="24"/>
        </w:rPr>
      </w:pPr>
      <w:r w:rsidRPr="008742F7">
        <w:rPr>
          <w:rFonts w:ascii="宋体" w:hAnsi="宋体" w:hint="eastAsia"/>
          <w:b/>
          <w:bCs/>
          <w:color w:val="000000" w:themeColor="text1"/>
          <w:sz w:val="24"/>
        </w:rPr>
        <w:t>组网模式</w:t>
      </w:r>
    </w:p>
    <w:p w:rsidR="00AB28CB" w:rsidRDefault="008C4AC5" w:rsidP="007722F1">
      <w:pPr>
        <w:adjustRightInd w:val="0"/>
        <w:snapToGrid w:val="0"/>
        <w:spacing w:line="360" w:lineRule="auto"/>
        <w:rPr>
          <w:rFonts w:ascii="宋体" w:hAnsi="宋体"/>
          <w:color w:val="000000" w:themeColor="text1"/>
          <w:sz w:val="24"/>
        </w:rPr>
      </w:pPr>
      <w:r>
        <w:rPr>
          <w:rFonts w:asciiTheme="minorEastAsia" w:hAnsiTheme="minorEastAsia"/>
          <w:noProof/>
          <w:szCs w:val="21"/>
        </w:rPr>
        <w:lastRenderedPageBreak/>
        <w:drawing>
          <wp:inline distT="0" distB="0" distL="0" distR="0" wp14:anchorId="484AB78E" wp14:editId="7570AD22">
            <wp:extent cx="5274310" cy="3831590"/>
            <wp:effectExtent l="0" t="0" r="2540" b="0"/>
            <wp:docPr id="28" name="图片 28" descr="../../_images/tutorial_ste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_images/tutorial_step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3831590"/>
                    </a:xfrm>
                    <a:prstGeom prst="rect">
                      <a:avLst/>
                    </a:prstGeom>
                    <a:noFill/>
                    <a:ln>
                      <a:noFill/>
                    </a:ln>
                  </pic:spPr>
                </pic:pic>
              </a:graphicData>
            </a:graphic>
          </wp:inline>
        </w:drawing>
      </w:r>
    </w:p>
    <w:p w:rsidR="00AB3830" w:rsidRDefault="00CF508D" w:rsidP="00546ADA">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对于需求的再考虑，我们觉得搭建多群组架构暂无必要，因此，我们采用多机构单群组的组网模式</w:t>
      </w:r>
      <w:r w:rsidR="005D296C">
        <w:rPr>
          <w:rFonts w:ascii="宋体" w:hAnsi="宋体" w:hint="eastAsia"/>
          <w:color w:val="000000" w:themeColor="text1"/>
          <w:sz w:val="24"/>
        </w:rPr>
        <w:t>。</w:t>
      </w:r>
    </w:p>
    <w:p w:rsidR="00CF508D" w:rsidRPr="00423745" w:rsidRDefault="00423745" w:rsidP="00423745">
      <w:pPr>
        <w:pStyle w:val="a6"/>
        <w:numPr>
          <w:ilvl w:val="0"/>
          <w:numId w:val="11"/>
        </w:numPr>
        <w:adjustRightInd w:val="0"/>
        <w:snapToGrid w:val="0"/>
        <w:spacing w:line="360" w:lineRule="auto"/>
        <w:ind w:firstLineChars="0"/>
        <w:rPr>
          <w:rFonts w:ascii="宋体" w:hAnsi="宋体"/>
          <w:b/>
          <w:bCs/>
          <w:color w:val="000000" w:themeColor="text1"/>
          <w:sz w:val="24"/>
        </w:rPr>
      </w:pPr>
      <w:r w:rsidRPr="00423745">
        <w:rPr>
          <w:rFonts w:ascii="宋体" w:hAnsi="宋体" w:hint="eastAsia"/>
          <w:b/>
          <w:bCs/>
          <w:color w:val="000000" w:themeColor="text1"/>
          <w:sz w:val="24"/>
        </w:rPr>
        <w:t>机构、节点、群组、地址信息配置</w:t>
      </w:r>
    </w:p>
    <w:tbl>
      <w:tblPr>
        <w:tblW w:w="5000" w:type="pct"/>
        <w:tblLook w:val="04A0" w:firstRow="1" w:lastRow="0" w:firstColumn="1" w:lastColumn="0" w:noHBand="0" w:noVBand="1"/>
      </w:tblPr>
      <w:tblGrid>
        <w:gridCol w:w="959"/>
        <w:gridCol w:w="960"/>
        <w:gridCol w:w="1354"/>
        <w:gridCol w:w="2211"/>
        <w:gridCol w:w="2802"/>
      </w:tblGrid>
      <w:tr w:rsidR="00546ADA" w:rsidRPr="00546ADA" w:rsidTr="00CE0E91">
        <w:trPr>
          <w:trHeight w:val="315"/>
        </w:trPr>
        <w:tc>
          <w:tcPr>
            <w:tcW w:w="579" w:type="pct"/>
            <w:tcBorders>
              <w:top w:val="single" w:sz="8" w:space="0" w:color="E1E4E5"/>
              <w:left w:val="single" w:sz="8" w:space="0" w:color="E1E4E5"/>
              <w:bottom w:val="single" w:sz="8" w:space="0" w:color="E1E4E5"/>
              <w:right w:val="single" w:sz="4" w:space="0" w:color="E1E4E5"/>
            </w:tcBorders>
            <w:shd w:val="clear" w:color="000000" w:fill="FCFCFC"/>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机构</w:t>
            </w:r>
          </w:p>
        </w:tc>
        <w:tc>
          <w:tcPr>
            <w:tcW w:w="579" w:type="pct"/>
            <w:tcBorders>
              <w:top w:val="single" w:sz="8" w:space="0" w:color="E1E4E5"/>
              <w:left w:val="nil"/>
              <w:bottom w:val="single" w:sz="8" w:space="0" w:color="E1E4E5"/>
              <w:right w:val="single" w:sz="4" w:space="0" w:color="E1E4E5"/>
            </w:tcBorders>
            <w:shd w:val="clear" w:color="000000" w:fill="FCFCFC"/>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节点</w:t>
            </w:r>
          </w:p>
        </w:tc>
        <w:tc>
          <w:tcPr>
            <w:tcW w:w="817" w:type="pct"/>
            <w:tcBorders>
              <w:top w:val="single" w:sz="8" w:space="0" w:color="E1E4E5"/>
              <w:left w:val="nil"/>
              <w:bottom w:val="single" w:sz="8" w:space="0" w:color="E1E4E5"/>
              <w:right w:val="single" w:sz="4" w:space="0" w:color="E1E4E5"/>
            </w:tcBorders>
            <w:shd w:val="clear" w:color="000000" w:fill="FCFCFC"/>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所属群组</w:t>
            </w:r>
          </w:p>
        </w:tc>
        <w:tc>
          <w:tcPr>
            <w:tcW w:w="1333" w:type="pct"/>
            <w:tcBorders>
              <w:top w:val="single" w:sz="8" w:space="0" w:color="E1E4E5"/>
              <w:left w:val="nil"/>
              <w:bottom w:val="single" w:sz="8" w:space="0" w:color="E1E4E5"/>
              <w:right w:val="single" w:sz="4" w:space="0" w:color="E1E4E5"/>
            </w:tcBorders>
            <w:shd w:val="clear" w:color="000000" w:fill="FCFCFC"/>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P2P地址</w:t>
            </w:r>
          </w:p>
        </w:tc>
        <w:tc>
          <w:tcPr>
            <w:tcW w:w="1690" w:type="pct"/>
            <w:tcBorders>
              <w:top w:val="single" w:sz="8" w:space="0" w:color="E1E4E5"/>
              <w:left w:val="nil"/>
              <w:bottom w:val="single" w:sz="8" w:space="0" w:color="E1E4E5"/>
              <w:right w:val="single" w:sz="8" w:space="0" w:color="E1E4E5"/>
            </w:tcBorders>
            <w:shd w:val="clear" w:color="000000" w:fill="FCFCFC"/>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RPC/channel监听地址</w:t>
            </w:r>
          </w:p>
        </w:tc>
      </w:tr>
      <w:tr w:rsidR="00546ADA" w:rsidRPr="00546ADA" w:rsidTr="00CE0E91">
        <w:trPr>
          <w:trHeight w:val="300"/>
        </w:trPr>
        <w:tc>
          <w:tcPr>
            <w:tcW w:w="579" w:type="pct"/>
            <w:tcBorders>
              <w:top w:val="nil"/>
              <w:left w:val="single" w:sz="8" w:space="0" w:color="E1E4E5"/>
              <w:bottom w:val="single" w:sz="8" w:space="0" w:color="E1E4E5"/>
              <w:right w:val="single" w:sz="4" w:space="0" w:color="000000"/>
            </w:tcBorders>
            <w:shd w:val="clear" w:color="000000" w:fill="F3F6F6"/>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机构A</w:t>
            </w:r>
          </w:p>
        </w:tc>
        <w:tc>
          <w:tcPr>
            <w:tcW w:w="579" w:type="pct"/>
            <w:tcBorders>
              <w:top w:val="nil"/>
              <w:left w:val="single" w:sz="8" w:space="0" w:color="E1E4E5"/>
              <w:bottom w:val="single" w:sz="8" w:space="0" w:color="E1E4E5"/>
              <w:right w:val="single" w:sz="4" w:space="0" w:color="000000"/>
            </w:tcBorders>
            <w:shd w:val="clear" w:color="000000" w:fill="F3F6F6"/>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节点0</w:t>
            </w:r>
          </w:p>
        </w:tc>
        <w:tc>
          <w:tcPr>
            <w:tcW w:w="817" w:type="pct"/>
            <w:tcBorders>
              <w:top w:val="nil"/>
              <w:left w:val="single" w:sz="8" w:space="0" w:color="E1E4E5"/>
              <w:bottom w:val="single" w:sz="8" w:space="0" w:color="E1E4E5"/>
              <w:right w:val="single" w:sz="4" w:space="0" w:color="000000"/>
            </w:tcBorders>
            <w:shd w:val="clear" w:color="000000" w:fill="F3F6F6"/>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群组1、2</w:t>
            </w:r>
          </w:p>
        </w:tc>
        <w:tc>
          <w:tcPr>
            <w:tcW w:w="1333" w:type="pct"/>
            <w:tcBorders>
              <w:top w:val="nil"/>
              <w:left w:val="single" w:sz="8" w:space="0" w:color="E1E4E5"/>
              <w:bottom w:val="single" w:sz="8" w:space="0" w:color="E1E4E5"/>
              <w:right w:val="single" w:sz="4" w:space="0" w:color="000000"/>
            </w:tcBorders>
            <w:shd w:val="clear" w:color="000000" w:fill="F3F6F6"/>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127.0.0.1:30300</w:t>
            </w:r>
          </w:p>
        </w:tc>
        <w:tc>
          <w:tcPr>
            <w:tcW w:w="1690" w:type="pct"/>
            <w:tcBorders>
              <w:top w:val="nil"/>
              <w:left w:val="single" w:sz="8" w:space="0" w:color="E1E4E5"/>
              <w:bottom w:val="single" w:sz="8" w:space="0" w:color="E1E4E5"/>
              <w:right w:val="single" w:sz="8" w:space="0" w:color="E1E4E5"/>
            </w:tcBorders>
            <w:shd w:val="clear" w:color="000000" w:fill="F3F6F6"/>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0.0.0.0:8545/:20200</w:t>
            </w:r>
          </w:p>
        </w:tc>
      </w:tr>
      <w:tr w:rsidR="00546ADA" w:rsidRPr="00546ADA" w:rsidTr="00CE0E91">
        <w:trPr>
          <w:trHeight w:val="300"/>
        </w:trPr>
        <w:tc>
          <w:tcPr>
            <w:tcW w:w="579" w:type="pct"/>
            <w:tcBorders>
              <w:top w:val="nil"/>
              <w:left w:val="single" w:sz="8" w:space="0" w:color="E1E4E5"/>
              <w:bottom w:val="single" w:sz="8" w:space="0" w:color="E1E4E5"/>
              <w:right w:val="single" w:sz="4" w:space="0" w:color="000000"/>
            </w:tcBorders>
            <w:shd w:val="clear" w:color="000000" w:fill="F3F6F6"/>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机构A</w:t>
            </w:r>
          </w:p>
        </w:tc>
        <w:tc>
          <w:tcPr>
            <w:tcW w:w="579" w:type="pct"/>
            <w:tcBorders>
              <w:top w:val="nil"/>
              <w:left w:val="single" w:sz="8" w:space="0" w:color="E1E4E5"/>
              <w:bottom w:val="single" w:sz="8" w:space="0" w:color="E1E4E5"/>
              <w:right w:val="single" w:sz="4" w:space="0" w:color="000000"/>
            </w:tcBorders>
            <w:shd w:val="clear" w:color="000000" w:fill="FCFCFC"/>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节点1</w:t>
            </w:r>
          </w:p>
        </w:tc>
        <w:tc>
          <w:tcPr>
            <w:tcW w:w="817" w:type="pct"/>
            <w:tcBorders>
              <w:top w:val="nil"/>
              <w:left w:val="single" w:sz="8" w:space="0" w:color="E1E4E5"/>
              <w:bottom w:val="single" w:sz="8" w:space="0" w:color="E1E4E5"/>
              <w:right w:val="single" w:sz="4" w:space="0" w:color="000000"/>
            </w:tcBorders>
            <w:shd w:val="clear" w:color="000000" w:fill="FCFCFC"/>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群组1、2</w:t>
            </w:r>
          </w:p>
        </w:tc>
        <w:tc>
          <w:tcPr>
            <w:tcW w:w="1333" w:type="pct"/>
            <w:tcBorders>
              <w:top w:val="nil"/>
              <w:left w:val="single" w:sz="8" w:space="0" w:color="E1E4E5"/>
              <w:bottom w:val="single" w:sz="8" w:space="0" w:color="E1E4E5"/>
              <w:right w:val="single" w:sz="4" w:space="0" w:color="000000"/>
            </w:tcBorders>
            <w:shd w:val="clear" w:color="000000" w:fill="FCFCFC"/>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127.0.0.1:30301</w:t>
            </w:r>
          </w:p>
        </w:tc>
        <w:tc>
          <w:tcPr>
            <w:tcW w:w="1690" w:type="pct"/>
            <w:tcBorders>
              <w:top w:val="nil"/>
              <w:left w:val="single" w:sz="8" w:space="0" w:color="E1E4E5"/>
              <w:bottom w:val="single" w:sz="8" w:space="0" w:color="E1E4E5"/>
              <w:right w:val="single" w:sz="8" w:space="0" w:color="E1E4E5"/>
            </w:tcBorders>
            <w:shd w:val="clear" w:color="000000" w:fill="FCFCFC"/>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0.0.0.0:8546/:20201</w:t>
            </w:r>
          </w:p>
        </w:tc>
      </w:tr>
      <w:tr w:rsidR="00546ADA" w:rsidRPr="00546ADA" w:rsidTr="00CE0E91">
        <w:trPr>
          <w:trHeight w:val="300"/>
        </w:trPr>
        <w:tc>
          <w:tcPr>
            <w:tcW w:w="579" w:type="pct"/>
            <w:tcBorders>
              <w:top w:val="nil"/>
              <w:left w:val="single" w:sz="8" w:space="0" w:color="E1E4E5"/>
              <w:bottom w:val="single" w:sz="8" w:space="0" w:color="E1E4E5"/>
              <w:right w:val="single" w:sz="4" w:space="0" w:color="000000"/>
            </w:tcBorders>
            <w:shd w:val="clear" w:color="000000" w:fill="F3F6F6"/>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机构B</w:t>
            </w:r>
          </w:p>
        </w:tc>
        <w:tc>
          <w:tcPr>
            <w:tcW w:w="579" w:type="pct"/>
            <w:tcBorders>
              <w:top w:val="nil"/>
              <w:left w:val="single" w:sz="8" w:space="0" w:color="E1E4E5"/>
              <w:bottom w:val="single" w:sz="8" w:space="0" w:color="E1E4E5"/>
              <w:right w:val="single" w:sz="4" w:space="0" w:color="000000"/>
            </w:tcBorders>
            <w:shd w:val="clear" w:color="000000" w:fill="F3F6F6"/>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节点2</w:t>
            </w:r>
          </w:p>
        </w:tc>
        <w:tc>
          <w:tcPr>
            <w:tcW w:w="817" w:type="pct"/>
            <w:tcBorders>
              <w:top w:val="nil"/>
              <w:left w:val="single" w:sz="8" w:space="0" w:color="E1E4E5"/>
              <w:bottom w:val="single" w:sz="8" w:space="0" w:color="E1E4E5"/>
              <w:right w:val="single" w:sz="4" w:space="0" w:color="000000"/>
            </w:tcBorders>
            <w:shd w:val="clear" w:color="000000" w:fill="F3F6F6"/>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群组1</w:t>
            </w:r>
          </w:p>
        </w:tc>
        <w:tc>
          <w:tcPr>
            <w:tcW w:w="1333" w:type="pct"/>
            <w:tcBorders>
              <w:top w:val="nil"/>
              <w:left w:val="single" w:sz="8" w:space="0" w:color="E1E4E5"/>
              <w:bottom w:val="single" w:sz="8" w:space="0" w:color="E1E4E5"/>
              <w:right w:val="single" w:sz="4" w:space="0" w:color="000000"/>
            </w:tcBorders>
            <w:shd w:val="clear" w:color="000000" w:fill="F3F6F6"/>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127.0.0.1:30302</w:t>
            </w:r>
          </w:p>
        </w:tc>
        <w:tc>
          <w:tcPr>
            <w:tcW w:w="1690" w:type="pct"/>
            <w:tcBorders>
              <w:top w:val="nil"/>
              <w:left w:val="single" w:sz="8" w:space="0" w:color="E1E4E5"/>
              <w:bottom w:val="single" w:sz="8" w:space="0" w:color="E1E4E5"/>
              <w:right w:val="single" w:sz="8" w:space="0" w:color="E1E4E5"/>
            </w:tcBorders>
            <w:shd w:val="clear" w:color="000000" w:fill="F3F6F6"/>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0.0.0.0:8547/:20202</w:t>
            </w:r>
          </w:p>
        </w:tc>
      </w:tr>
      <w:tr w:rsidR="00546ADA" w:rsidRPr="00546ADA" w:rsidTr="00CE0E91">
        <w:trPr>
          <w:trHeight w:val="300"/>
        </w:trPr>
        <w:tc>
          <w:tcPr>
            <w:tcW w:w="579" w:type="pct"/>
            <w:tcBorders>
              <w:top w:val="nil"/>
              <w:left w:val="single" w:sz="8" w:space="0" w:color="E1E4E5"/>
              <w:bottom w:val="single" w:sz="8" w:space="0" w:color="E1E4E5"/>
              <w:right w:val="single" w:sz="4" w:space="0" w:color="000000"/>
            </w:tcBorders>
            <w:shd w:val="clear" w:color="000000" w:fill="F3F6F6"/>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机构B</w:t>
            </w:r>
          </w:p>
        </w:tc>
        <w:tc>
          <w:tcPr>
            <w:tcW w:w="579" w:type="pct"/>
            <w:tcBorders>
              <w:top w:val="nil"/>
              <w:left w:val="single" w:sz="8" w:space="0" w:color="E1E4E5"/>
              <w:bottom w:val="single" w:sz="8" w:space="0" w:color="E1E4E5"/>
              <w:right w:val="single" w:sz="4" w:space="0" w:color="000000"/>
            </w:tcBorders>
            <w:shd w:val="clear" w:color="000000" w:fill="FCFCFC"/>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节点3</w:t>
            </w:r>
          </w:p>
        </w:tc>
        <w:tc>
          <w:tcPr>
            <w:tcW w:w="817" w:type="pct"/>
            <w:tcBorders>
              <w:top w:val="nil"/>
              <w:left w:val="single" w:sz="8" w:space="0" w:color="E1E4E5"/>
              <w:bottom w:val="single" w:sz="8" w:space="0" w:color="E1E4E5"/>
              <w:right w:val="single" w:sz="4" w:space="0" w:color="000000"/>
            </w:tcBorders>
            <w:shd w:val="clear" w:color="000000" w:fill="FCFCFC"/>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群组1</w:t>
            </w:r>
          </w:p>
        </w:tc>
        <w:tc>
          <w:tcPr>
            <w:tcW w:w="1333" w:type="pct"/>
            <w:tcBorders>
              <w:top w:val="nil"/>
              <w:left w:val="single" w:sz="8" w:space="0" w:color="E1E4E5"/>
              <w:bottom w:val="single" w:sz="8" w:space="0" w:color="E1E4E5"/>
              <w:right w:val="single" w:sz="4" w:space="0" w:color="000000"/>
            </w:tcBorders>
            <w:shd w:val="clear" w:color="000000" w:fill="FCFCFC"/>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hint="eastAsia"/>
                <w:color w:val="000000" w:themeColor="text1"/>
                <w:sz w:val="24"/>
              </w:rPr>
              <w:t>1</w:t>
            </w:r>
            <w:r w:rsidRPr="00546ADA">
              <w:rPr>
                <w:rFonts w:ascii="宋体" w:hAnsi="宋体"/>
                <w:color w:val="000000" w:themeColor="text1"/>
                <w:sz w:val="24"/>
              </w:rPr>
              <w:t>27.0.0.1:30303</w:t>
            </w:r>
          </w:p>
        </w:tc>
        <w:tc>
          <w:tcPr>
            <w:tcW w:w="1690" w:type="pct"/>
            <w:tcBorders>
              <w:top w:val="nil"/>
              <w:left w:val="single" w:sz="8" w:space="0" w:color="E1E4E5"/>
              <w:bottom w:val="single" w:sz="8" w:space="0" w:color="E1E4E5"/>
              <w:right w:val="single" w:sz="8" w:space="0" w:color="E1E4E5"/>
            </w:tcBorders>
            <w:shd w:val="clear" w:color="000000" w:fill="FCFCFC"/>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0.0.0.0:8548/:20203</w:t>
            </w:r>
          </w:p>
        </w:tc>
      </w:tr>
    </w:tbl>
    <w:p w:rsidR="00CF508D" w:rsidRPr="00546ADA" w:rsidRDefault="003A3FEB" w:rsidP="006963E2">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为了便于协作开发后端，我们决定事先将区块链部署上云，并且向外网开放channel端口，以此</w:t>
      </w:r>
      <w:r w:rsidR="00A158FE">
        <w:rPr>
          <w:rFonts w:ascii="宋体" w:hAnsi="宋体" w:hint="eastAsia"/>
          <w:color w:val="000000" w:themeColor="text1"/>
          <w:sz w:val="24"/>
        </w:rPr>
        <w:t>省去</w:t>
      </w:r>
      <w:r>
        <w:rPr>
          <w:rFonts w:ascii="宋体" w:hAnsi="宋体" w:hint="eastAsia"/>
          <w:color w:val="000000" w:themeColor="text1"/>
          <w:sz w:val="24"/>
        </w:rPr>
        <w:t>开发后端时对区块链的搭建过程</w:t>
      </w:r>
      <w:r w:rsidR="005B2FBE">
        <w:rPr>
          <w:rFonts w:ascii="宋体" w:hAnsi="宋体" w:hint="eastAsia"/>
          <w:color w:val="000000" w:themeColor="text1"/>
          <w:sz w:val="24"/>
        </w:rPr>
        <w:t>，也保证了在多人协作开发时的区块链配置一致。除此之外，也能让智能合约的开发和调试能同步进行且互不干扰，极大减少开发时对环境的依赖。</w:t>
      </w:r>
    </w:p>
    <w:p w:rsidR="00CF508D" w:rsidRDefault="00CF508D" w:rsidP="007722F1">
      <w:pPr>
        <w:adjustRightInd w:val="0"/>
        <w:snapToGrid w:val="0"/>
        <w:spacing w:line="360" w:lineRule="auto"/>
        <w:rPr>
          <w:rFonts w:ascii="宋体" w:hAnsi="宋体"/>
          <w:color w:val="000000" w:themeColor="text1"/>
          <w:sz w:val="24"/>
        </w:rPr>
      </w:pPr>
    </w:p>
    <w:p w:rsidR="00AB3830" w:rsidRPr="000A13DE" w:rsidRDefault="006B7EAC" w:rsidP="006B7EAC">
      <w:pPr>
        <w:pStyle w:val="a6"/>
        <w:numPr>
          <w:ilvl w:val="0"/>
          <w:numId w:val="3"/>
        </w:numPr>
        <w:adjustRightInd w:val="0"/>
        <w:snapToGrid w:val="0"/>
        <w:spacing w:line="360" w:lineRule="auto"/>
        <w:ind w:firstLineChars="0"/>
        <w:rPr>
          <w:rFonts w:ascii="宋体" w:hAnsi="宋体"/>
          <w:b/>
          <w:bCs/>
          <w:color w:val="000000" w:themeColor="text1"/>
          <w:sz w:val="24"/>
        </w:rPr>
      </w:pPr>
      <w:r w:rsidRPr="000A13DE">
        <w:rPr>
          <w:rFonts w:ascii="宋体" w:hAnsi="宋体" w:hint="eastAsia"/>
          <w:b/>
          <w:bCs/>
          <w:color w:val="000000" w:themeColor="text1"/>
          <w:sz w:val="24"/>
        </w:rPr>
        <w:t>课程回顾</w:t>
      </w:r>
    </w:p>
    <w:p w:rsidR="006B7EAC" w:rsidRDefault="005E1989" w:rsidP="001640CD">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在上这门实训之前，我对区块链的认识仅停留在百度百科上的浅显的描述而已。</w:t>
      </w:r>
      <w:r w:rsidR="001640CD">
        <w:rPr>
          <w:rFonts w:ascii="宋体" w:hAnsi="宋体" w:hint="eastAsia"/>
          <w:color w:val="000000" w:themeColor="text1"/>
          <w:sz w:val="24"/>
        </w:rPr>
        <w:t>第一节课开始，许老师便开始给我们讲区块链的</w:t>
      </w:r>
      <w:r w:rsidR="0045082C">
        <w:rPr>
          <w:rFonts w:ascii="宋体" w:hAnsi="宋体" w:hint="eastAsia"/>
          <w:color w:val="000000" w:themeColor="text1"/>
          <w:sz w:val="24"/>
        </w:rPr>
        <w:t>基础</w:t>
      </w:r>
      <w:r w:rsidR="001640CD">
        <w:rPr>
          <w:rFonts w:ascii="宋体" w:hAnsi="宋体" w:hint="eastAsia"/>
          <w:color w:val="000000" w:themeColor="text1"/>
          <w:sz w:val="24"/>
        </w:rPr>
        <w:t>知识，</w:t>
      </w:r>
      <w:r w:rsidR="0045082C">
        <w:rPr>
          <w:rFonts w:ascii="宋体" w:hAnsi="宋体" w:hint="eastAsia"/>
          <w:color w:val="000000" w:themeColor="text1"/>
          <w:sz w:val="24"/>
        </w:rPr>
        <w:t>从区块链的前世</w:t>
      </w:r>
      <w:r w:rsidR="0045082C">
        <w:rPr>
          <w:rFonts w:ascii="宋体" w:hAnsi="宋体" w:hint="eastAsia"/>
          <w:color w:val="000000" w:themeColor="text1"/>
          <w:sz w:val="24"/>
        </w:rPr>
        <w:lastRenderedPageBreak/>
        <w:t>今生，到密码学基础。</w:t>
      </w:r>
      <w:r w:rsidR="007F555D">
        <w:rPr>
          <w:rFonts w:ascii="宋体" w:hAnsi="宋体" w:hint="eastAsia"/>
          <w:color w:val="000000" w:themeColor="text1"/>
          <w:sz w:val="24"/>
        </w:rPr>
        <w:t>刚开始，对于非对称加密，数字签名，数字证书等知识的理解还十分懵懂，特别是对应的例子，听起来也特别的绕。后来反复的看资料上的例子，才将其梳理清楚。</w:t>
      </w:r>
      <w:r w:rsidR="00393072">
        <w:rPr>
          <w:rFonts w:ascii="宋体" w:hAnsi="宋体" w:hint="eastAsia"/>
          <w:color w:val="000000" w:themeColor="text1"/>
          <w:sz w:val="24"/>
        </w:rPr>
        <w:t>在非对称加密算法中，一组密钥对对于公私钥的区分应该是看场景的</w:t>
      </w:r>
      <w:r w:rsidR="00C87E33">
        <w:rPr>
          <w:rFonts w:ascii="宋体" w:hAnsi="宋体" w:hint="eastAsia"/>
          <w:color w:val="000000" w:themeColor="text1"/>
          <w:sz w:val="24"/>
        </w:rPr>
        <w:t>。</w:t>
      </w:r>
    </w:p>
    <w:p w:rsidR="00622F6A" w:rsidRDefault="000749AB" w:rsidP="00BD7726">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接下来便是区块链的实操，从搭链开始，到通过控制台去部署合约，查看区块等。至此，我对区块链有了进一步的认识，心里会想原来区块链是这样一个“实物”，夹杂着一些潜意识的认知，我轻易的将其理解为一种数据库，一种分布式的可靠的数据保密的数据库。</w:t>
      </w:r>
      <w:r w:rsidR="002D3576">
        <w:rPr>
          <w:rFonts w:ascii="宋体" w:hAnsi="宋体" w:hint="eastAsia"/>
          <w:color w:val="000000" w:themeColor="text1"/>
          <w:sz w:val="24"/>
        </w:rPr>
        <w:t>后来，听完企业导师的课之后，</w:t>
      </w:r>
      <w:r w:rsidR="00BD7726">
        <w:rPr>
          <w:rFonts w:ascii="宋体" w:hAnsi="宋体" w:hint="eastAsia"/>
          <w:color w:val="000000" w:themeColor="text1"/>
          <w:sz w:val="24"/>
        </w:rPr>
        <w:t>从b</w:t>
      </w:r>
      <w:r w:rsidR="00BD7726">
        <w:rPr>
          <w:rFonts w:ascii="宋体" w:hAnsi="宋体"/>
          <w:color w:val="000000" w:themeColor="text1"/>
          <w:sz w:val="24"/>
        </w:rPr>
        <w:t>uild_chain</w:t>
      </w:r>
      <w:r w:rsidR="00BD7726">
        <w:rPr>
          <w:rFonts w:ascii="宋体" w:hAnsi="宋体" w:hint="eastAsia"/>
          <w:color w:val="000000" w:themeColor="text1"/>
          <w:sz w:val="24"/>
        </w:rPr>
        <w:t>脚本的解析，到自己去尝试通过RPC访问区块链，</w:t>
      </w:r>
      <w:r w:rsidR="00F808F0">
        <w:rPr>
          <w:rFonts w:ascii="宋体" w:hAnsi="宋体" w:hint="eastAsia"/>
          <w:color w:val="000000" w:themeColor="text1"/>
          <w:sz w:val="24"/>
        </w:rPr>
        <w:t>自己</w:t>
      </w:r>
      <w:r w:rsidR="002D3576">
        <w:rPr>
          <w:rFonts w:ascii="宋体" w:hAnsi="宋体" w:hint="eastAsia"/>
          <w:color w:val="000000" w:themeColor="text1"/>
          <w:sz w:val="24"/>
        </w:rPr>
        <w:t>对区块链技术或者说是F</w:t>
      </w:r>
      <w:r w:rsidR="002D3576">
        <w:rPr>
          <w:rFonts w:ascii="宋体" w:hAnsi="宋体"/>
          <w:color w:val="000000" w:themeColor="text1"/>
          <w:sz w:val="24"/>
        </w:rPr>
        <w:t>ISCO-BCOS</w:t>
      </w:r>
      <w:r w:rsidR="002D3576">
        <w:rPr>
          <w:rFonts w:ascii="宋体" w:hAnsi="宋体" w:hint="eastAsia"/>
          <w:color w:val="000000" w:themeColor="text1"/>
          <w:sz w:val="24"/>
        </w:rPr>
        <w:t>这个平台，</w:t>
      </w:r>
      <w:r w:rsidR="00F808F0">
        <w:rPr>
          <w:rFonts w:ascii="宋体" w:hAnsi="宋体" w:hint="eastAsia"/>
          <w:color w:val="000000" w:themeColor="text1"/>
          <w:sz w:val="24"/>
        </w:rPr>
        <w:t>也</w:t>
      </w:r>
      <w:r w:rsidR="002D3576">
        <w:rPr>
          <w:rFonts w:ascii="宋体" w:hAnsi="宋体" w:hint="eastAsia"/>
          <w:color w:val="000000" w:themeColor="text1"/>
          <w:sz w:val="24"/>
        </w:rPr>
        <w:t>有了</w:t>
      </w:r>
      <w:r w:rsidR="00F808F0">
        <w:rPr>
          <w:rFonts w:ascii="宋体" w:hAnsi="宋体" w:hint="eastAsia"/>
          <w:color w:val="000000" w:themeColor="text1"/>
          <w:sz w:val="24"/>
        </w:rPr>
        <w:t>一定</w:t>
      </w:r>
      <w:r w:rsidR="002D3576">
        <w:rPr>
          <w:rFonts w:ascii="宋体" w:hAnsi="宋体" w:hint="eastAsia"/>
          <w:color w:val="000000" w:themeColor="text1"/>
          <w:sz w:val="24"/>
        </w:rPr>
        <w:t>的认识</w:t>
      </w:r>
      <w:r w:rsidR="005C4F9D">
        <w:rPr>
          <w:rFonts w:ascii="宋体" w:hAnsi="宋体" w:hint="eastAsia"/>
          <w:color w:val="000000" w:themeColor="text1"/>
          <w:sz w:val="24"/>
        </w:rPr>
        <w:t>，最起码能把</w:t>
      </w:r>
      <w:r w:rsidR="005C4F9D">
        <w:rPr>
          <w:rFonts w:ascii="宋体" w:hAnsi="宋体"/>
          <w:color w:val="000000" w:themeColor="text1"/>
          <w:sz w:val="24"/>
        </w:rPr>
        <w:tab/>
        <w:t>FISCO-BCOS</w:t>
      </w:r>
      <w:r w:rsidR="005C4F9D">
        <w:rPr>
          <w:rFonts w:ascii="宋体" w:hAnsi="宋体" w:hint="eastAsia"/>
          <w:color w:val="000000" w:themeColor="text1"/>
          <w:sz w:val="24"/>
        </w:rPr>
        <w:t>的逻辑架构图看明白。</w:t>
      </w:r>
    </w:p>
    <w:p w:rsidR="000749AB" w:rsidRPr="006B7EAC" w:rsidRDefault="00417F25" w:rsidP="00BD7726">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有了这样的知识基础，在接下来的项目选题和实现上，</w:t>
      </w:r>
      <w:r w:rsidR="000F62BD">
        <w:rPr>
          <w:rFonts w:ascii="宋体" w:hAnsi="宋体" w:hint="eastAsia"/>
          <w:color w:val="000000" w:themeColor="text1"/>
          <w:sz w:val="24"/>
        </w:rPr>
        <w:t>我们</w:t>
      </w:r>
      <w:r>
        <w:rPr>
          <w:rFonts w:ascii="宋体" w:hAnsi="宋体" w:hint="eastAsia"/>
          <w:color w:val="000000" w:themeColor="text1"/>
          <w:sz w:val="24"/>
        </w:rPr>
        <w:t>能最大程度的贴合区块链。</w:t>
      </w:r>
      <w:r w:rsidR="00622F6A">
        <w:rPr>
          <w:rFonts w:ascii="宋体" w:hAnsi="宋体" w:hint="eastAsia"/>
          <w:color w:val="000000" w:themeColor="text1"/>
          <w:sz w:val="24"/>
        </w:rPr>
        <w:t>于是乎，诞生了音链这样一个项目</w:t>
      </w:r>
      <w:r w:rsidR="007E1CFD">
        <w:rPr>
          <w:rFonts w:ascii="宋体" w:hAnsi="宋体" w:hint="eastAsia"/>
          <w:color w:val="000000" w:themeColor="text1"/>
          <w:sz w:val="24"/>
        </w:rPr>
        <w:t>。在两周不到的时间内，我们基本完成了整个项目</w:t>
      </w:r>
      <w:r w:rsidR="004B4D9D">
        <w:rPr>
          <w:rFonts w:ascii="宋体" w:hAnsi="宋体" w:hint="eastAsia"/>
          <w:color w:val="000000" w:themeColor="text1"/>
          <w:sz w:val="24"/>
        </w:rPr>
        <w:t>。</w:t>
      </w:r>
      <w:r w:rsidR="007E1CFD">
        <w:rPr>
          <w:rFonts w:ascii="宋体" w:hAnsi="宋体" w:hint="eastAsia"/>
          <w:color w:val="000000" w:themeColor="text1"/>
          <w:sz w:val="24"/>
        </w:rPr>
        <w:t>尽管最后，我们项目中还有一些需求没有完成且部分bug没有</w:t>
      </w:r>
      <w:r w:rsidR="004B4D9D">
        <w:rPr>
          <w:rFonts w:ascii="宋体" w:hAnsi="宋体" w:hint="eastAsia"/>
          <w:color w:val="000000" w:themeColor="text1"/>
          <w:sz w:val="24"/>
        </w:rPr>
        <w:t>解决</w:t>
      </w:r>
      <w:r w:rsidR="003004BA">
        <w:rPr>
          <w:rFonts w:ascii="宋体" w:hAnsi="宋体" w:hint="eastAsia"/>
          <w:color w:val="000000" w:themeColor="text1"/>
          <w:sz w:val="24"/>
        </w:rPr>
        <w:t>。</w:t>
      </w:r>
      <w:r w:rsidR="008A4049">
        <w:rPr>
          <w:rFonts w:ascii="宋体" w:hAnsi="宋体" w:hint="eastAsia"/>
          <w:color w:val="000000" w:themeColor="text1"/>
          <w:sz w:val="24"/>
        </w:rPr>
        <w:t>这个课程让我收获颇丰，</w:t>
      </w:r>
      <w:r w:rsidR="004B4D9D">
        <w:rPr>
          <w:rFonts w:ascii="宋体" w:hAnsi="宋体" w:hint="eastAsia"/>
          <w:color w:val="000000" w:themeColor="text1"/>
          <w:sz w:val="24"/>
        </w:rPr>
        <w:t>这次项目经</w:t>
      </w:r>
      <w:r w:rsidR="0031532C">
        <w:rPr>
          <w:rFonts w:ascii="宋体" w:hAnsi="宋体" w:hint="eastAsia"/>
          <w:color w:val="000000" w:themeColor="text1"/>
          <w:sz w:val="24"/>
        </w:rPr>
        <w:t>历</w:t>
      </w:r>
      <w:r w:rsidR="004B7BCB">
        <w:rPr>
          <w:rFonts w:ascii="宋体" w:hAnsi="宋体" w:hint="eastAsia"/>
          <w:color w:val="000000" w:themeColor="text1"/>
          <w:sz w:val="24"/>
        </w:rPr>
        <w:t>也</w:t>
      </w:r>
      <w:bookmarkStart w:id="0" w:name="_GoBack"/>
      <w:bookmarkEnd w:id="0"/>
      <w:r w:rsidR="004B4D9D">
        <w:rPr>
          <w:rFonts w:ascii="宋体" w:hAnsi="宋体" w:hint="eastAsia"/>
          <w:color w:val="000000" w:themeColor="text1"/>
          <w:sz w:val="24"/>
        </w:rPr>
        <w:t>令我印象深刻。</w:t>
      </w:r>
    </w:p>
    <w:p w:rsidR="00AB3830" w:rsidRDefault="00AB3830" w:rsidP="007722F1">
      <w:pPr>
        <w:adjustRightInd w:val="0"/>
        <w:snapToGrid w:val="0"/>
        <w:spacing w:line="360" w:lineRule="auto"/>
        <w:rPr>
          <w:rFonts w:ascii="宋体" w:hAnsi="宋体"/>
          <w:color w:val="000000" w:themeColor="text1"/>
          <w:sz w:val="24"/>
        </w:rPr>
      </w:pPr>
    </w:p>
    <w:p w:rsidR="00600052" w:rsidRDefault="00600052" w:rsidP="007722F1">
      <w:pPr>
        <w:adjustRightInd w:val="0"/>
        <w:snapToGrid w:val="0"/>
        <w:spacing w:line="360" w:lineRule="auto"/>
        <w:rPr>
          <w:rFonts w:ascii="宋体" w:hAnsi="宋体"/>
          <w:color w:val="000000" w:themeColor="text1"/>
          <w:sz w:val="24"/>
        </w:rPr>
      </w:pPr>
    </w:p>
    <w:p w:rsidR="00600052" w:rsidRPr="000749AB" w:rsidRDefault="00600052" w:rsidP="007722F1">
      <w:pPr>
        <w:adjustRightInd w:val="0"/>
        <w:snapToGrid w:val="0"/>
        <w:spacing w:line="360" w:lineRule="auto"/>
        <w:rPr>
          <w:rFonts w:ascii="宋体" w:hAnsi="宋体" w:hint="eastAsia"/>
          <w:color w:val="000000" w:themeColor="text1"/>
          <w:sz w:val="24"/>
        </w:rPr>
      </w:pPr>
    </w:p>
    <w:p w:rsidR="00D177FF" w:rsidRPr="003B2218" w:rsidRDefault="00831546" w:rsidP="007722F1">
      <w:pPr>
        <w:adjustRightInd w:val="0"/>
        <w:snapToGrid w:val="0"/>
        <w:spacing w:line="360" w:lineRule="auto"/>
        <w:rPr>
          <w:rFonts w:ascii="宋体" w:hAnsi="宋体"/>
          <w:b/>
          <w:bCs/>
          <w:color w:val="000000" w:themeColor="text1"/>
          <w:sz w:val="24"/>
        </w:rPr>
      </w:pPr>
      <w:r w:rsidRPr="003B2218">
        <w:rPr>
          <w:rFonts w:ascii="宋体" w:hAnsi="宋体" w:hint="eastAsia"/>
          <w:b/>
          <w:bCs/>
          <w:color w:val="000000" w:themeColor="text1"/>
          <w:sz w:val="24"/>
        </w:rPr>
        <w:t>参考文献</w:t>
      </w:r>
    </w:p>
    <w:p w:rsidR="00831546" w:rsidRDefault="00831546" w:rsidP="00E7444B">
      <w:pPr>
        <w:adjustRightInd w:val="0"/>
        <w:snapToGrid w:val="0"/>
        <w:spacing w:line="360" w:lineRule="auto"/>
        <w:jc w:val="left"/>
        <w:rPr>
          <w:rFonts w:ascii="宋体" w:hAnsi="宋体"/>
          <w:color w:val="000000" w:themeColor="text1"/>
          <w:sz w:val="24"/>
        </w:rPr>
      </w:pPr>
      <w:r>
        <w:rPr>
          <w:rFonts w:ascii="宋体" w:hAnsi="宋体" w:hint="eastAsia"/>
          <w:color w:val="000000" w:themeColor="text1"/>
          <w:sz w:val="24"/>
        </w:rPr>
        <w:t>[</w:t>
      </w:r>
      <w:r>
        <w:rPr>
          <w:rFonts w:ascii="宋体" w:hAnsi="宋体"/>
          <w:color w:val="000000" w:themeColor="text1"/>
          <w:sz w:val="24"/>
        </w:rPr>
        <w:t>1]</w:t>
      </w:r>
      <w:r w:rsidR="008C70CF">
        <w:rPr>
          <w:rFonts w:ascii="宋体" w:hAnsi="宋体" w:hint="eastAsia"/>
          <w:color w:val="000000" w:themeColor="text1"/>
          <w:sz w:val="24"/>
        </w:rPr>
        <w:t>看懂区块链的技术原理</w:t>
      </w:r>
      <w:r w:rsidR="00E7444B">
        <w:rPr>
          <w:rFonts w:ascii="宋体" w:hAnsi="宋体"/>
          <w:color w:val="000000" w:themeColor="text1"/>
          <w:sz w:val="24"/>
        </w:rPr>
        <w:t xml:space="preserve"> </w:t>
      </w:r>
      <w:hyperlink r:id="rId35" w:history="1">
        <w:r w:rsidR="00E7444B" w:rsidRPr="00F75A46">
          <w:rPr>
            <w:rStyle w:val="a7"/>
          </w:rPr>
          <w:t>http://www.360doc.com/content/18/0221/20/16022863_731276817.shtml</w:t>
        </w:r>
      </w:hyperlink>
    </w:p>
    <w:p w:rsidR="00D177FF" w:rsidRPr="005544FC" w:rsidRDefault="005544FC" w:rsidP="00F92BFD">
      <w:pPr>
        <w:adjustRightInd w:val="0"/>
        <w:snapToGrid w:val="0"/>
        <w:spacing w:line="360" w:lineRule="auto"/>
        <w:jc w:val="left"/>
        <w:rPr>
          <w:rFonts w:ascii="宋体" w:hAnsi="宋体"/>
          <w:color w:val="000000" w:themeColor="text1"/>
          <w:sz w:val="24"/>
        </w:rPr>
      </w:pPr>
      <w:r>
        <w:rPr>
          <w:rFonts w:ascii="宋体" w:hAnsi="宋体" w:hint="eastAsia"/>
          <w:color w:val="000000" w:themeColor="text1"/>
          <w:sz w:val="24"/>
        </w:rPr>
        <w:t>[</w:t>
      </w:r>
      <w:r>
        <w:rPr>
          <w:rFonts w:ascii="宋体" w:hAnsi="宋体"/>
          <w:color w:val="000000" w:themeColor="text1"/>
          <w:sz w:val="24"/>
        </w:rPr>
        <w:t>2]</w:t>
      </w:r>
      <w:r w:rsidRPr="005544FC">
        <w:rPr>
          <w:rFonts w:ascii="宋体" w:hAnsi="宋体" w:hint="eastAsia"/>
          <w:color w:val="000000" w:themeColor="text1"/>
          <w:sz w:val="24"/>
        </w:rPr>
        <w:t>说信任区块链时究竟在信任什么？</w:t>
      </w:r>
      <w:hyperlink r:id="rId36" w:history="1">
        <w:r>
          <w:rPr>
            <w:rStyle w:val="a7"/>
          </w:rPr>
          <w:t>https://blog.csdn.net/fiscobcos/article/details/88877530</w:t>
        </w:r>
      </w:hyperlink>
    </w:p>
    <w:p w:rsidR="00D177FF" w:rsidRPr="00820E44" w:rsidRDefault="00A75767" w:rsidP="00E10B7F">
      <w:pPr>
        <w:adjustRightInd w:val="0"/>
        <w:snapToGrid w:val="0"/>
        <w:spacing w:line="360" w:lineRule="auto"/>
        <w:jc w:val="left"/>
        <w:rPr>
          <w:rFonts w:ascii="宋体" w:hAnsi="宋体"/>
          <w:color w:val="000000" w:themeColor="text1"/>
          <w:sz w:val="24"/>
        </w:rPr>
      </w:pPr>
      <w:r>
        <w:rPr>
          <w:rFonts w:ascii="宋体" w:hAnsi="宋体" w:hint="eastAsia"/>
          <w:color w:val="000000" w:themeColor="text1"/>
          <w:sz w:val="24"/>
        </w:rPr>
        <w:t>[</w:t>
      </w:r>
      <w:r>
        <w:rPr>
          <w:rFonts w:ascii="宋体" w:hAnsi="宋体"/>
          <w:color w:val="000000" w:themeColor="text1"/>
          <w:sz w:val="24"/>
        </w:rPr>
        <w:t>3]</w:t>
      </w:r>
      <w:r w:rsidR="00820E44" w:rsidRPr="00820E44">
        <w:rPr>
          <w:rFonts w:ascii="宋体" w:hAnsi="宋体" w:hint="eastAsia"/>
          <w:color w:val="000000" w:themeColor="text1"/>
          <w:sz w:val="24"/>
        </w:rPr>
        <w:t>以太坊MPT原理，你最值得看的一篇</w:t>
      </w:r>
      <w:hyperlink r:id="rId37" w:history="1">
        <w:r w:rsidR="00820E44">
          <w:rPr>
            <w:rStyle w:val="a7"/>
          </w:rPr>
          <w:t>https://blog.csdn.net/itleaks/article/details/79992072</w:t>
        </w:r>
      </w:hyperlink>
    </w:p>
    <w:p w:rsidR="005A5EAF" w:rsidRDefault="004E69DD" w:rsidP="008656FE">
      <w:pPr>
        <w:adjustRightInd w:val="0"/>
        <w:snapToGrid w:val="0"/>
        <w:spacing w:line="360" w:lineRule="auto"/>
        <w:jc w:val="left"/>
        <w:rPr>
          <w:rFonts w:ascii="宋体" w:hAnsi="宋体"/>
          <w:color w:val="000000" w:themeColor="text1"/>
          <w:sz w:val="24"/>
        </w:rPr>
      </w:pPr>
      <w:r>
        <w:rPr>
          <w:rFonts w:ascii="宋体" w:hAnsi="宋体" w:hint="eastAsia"/>
          <w:color w:val="000000" w:themeColor="text1"/>
          <w:sz w:val="24"/>
        </w:rPr>
        <w:t>[</w:t>
      </w:r>
      <w:r>
        <w:rPr>
          <w:rFonts w:ascii="宋体" w:hAnsi="宋体"/>
          <w:color w:val="000000" w:themeColor="text1"/>
          <w:sz w:val="24"/>
        </w:rPr>
        <w:t>4]FISCO-BCOS</w:t>
      </w:r>
      <w:r>
        <w:rPr>
          <w:rFonts w:ascii="宋体" w:hAnsi="宋体" w:hint="eastAsia"/>
          <w:color w:val="000000" w:themeColor="text1"/>
          <w:sz w:val="24"/>
        </w:rPr>
        <w:t>官方文档</w:t>
      </w:r>
    </w:p>
    <w:p w:rsidR="00D177FF" w:rsidRDefault="00C2542E" w:rsidP="008656FE">
      <w:pPr>
        <w:adjustRightInd w:val="0"/>
        <w:snapToGrid w:val="0"/>
        <w:spacing w:line="360" w:lineRule="auto"/>
        <w:jc w:val="left"/>
        <w:rPr>
          <w:rFonts w:ascii="宋体" w:hAnsi="宋体"/>
          <w:color w:val="000000" w:themeColor="text1"/>
          <w:sz w:val="24"/>
        </w:rPr>
      </w:pPr>
      <w:hyperlink r:id="rId38" w:history="1">
        <w:r w:rsidR="00047771" w:rsidRPr="00DE3318">
          <w:rPr>
            <w:rStyle w:val="a7"/>
          </w:rPr>
          <w:t>https://fisco-bcos-documentation.readthedocs.io/zh_CN/latest/docs/introduction.html</w:t>
        </w:r>
      </w:hyperlink>
    </w:p>
    <w:p w:rsidR="00E035F7" w:rsidRDefault="00BF7CA9" w:rsidP="00013CAC">
      <w:pPr>
        <w:adjustRightInd w:val="0"/>
        <w:snapToGrid w:val="0"/>
        <w:spacing w:line="360" w:lineRule="auto"/>
        <w:jc w:val="left"/>
        <w:rPr>
          <w:rFonts w:ascii="宋体" w:hAnsi="宋体"/>
          <w:color w:val="000000" w:themeColor="text1"/>
          <w:sz w:val="24"/>
        </w:rPr>
      </w:pPr>
      <w:r>
        <w:rPr>
          <w:rFonts w:ascii="宋体" w:hAnsi="宋体" w:hint="eastAsia"/>
          <w:color w:val="000000" w:themeColor="text1"/>
          <w:sz w:val="24"/>
        </w:rPr>
        <w:t>[</w:t>
      </w:r>
      <w:r>
        <w:rPr>
          <w:rFonts w:ascii="宋体" w:hAnsi="宋体"/>
          <w:color w:val="000000" w:themeColor="text1"/>
          <w:sz w:val="24"/>
        </w:rPr>
        <w:t>5]</w:t>
      </w:r>
      <w:r w:rsidRPr="00BF7CA9">
        <w:rPr>
          <w:rFonts w:ascii="宋体" w:hAnsi="宋体" w:hint="eastAsia"/>
          <w:color w:val="000000" w:themeColor="text1"/>
          <w:sz w:val="24"/>
        </w:rPr>
        <w:t>从音乐作品大数据探著作权侵权与保护</w:t>
      </w:r>
      <w:hyperlink r:id="rId39" w:history="1">
        <w:r>
          <w:rPr>
            <w:rStyle w:val="a7"/>
          </w:rPr>
          <w:t>http://blog.sina.com.cn/s/blog_7813a0670102xc7u.html</w:t>
        </w:r>
      </w:hyperlink>
    </w:p>
    <w:p w:rsidR="00F74728" w:rsidRDefault="00F74728" w:rsidP="007722F1">
      <w:pPr>
        <w:adjustRightInd w:val="0"/>
        <w:snapToGrid w:val="0"/>
        <w:spacing w:line="360" w:lineRule="auto"/>
        <w:rPr>
          <w:rFonts w:ascii="宋体" w:hAnsi="宋体"/>
          <w:color w:val="000000" w:themeColor="text1"/>
          <w:sz w:val="24"/>
        </w:rPr>
      </w:pPr>
      <w:r>
        <w:rPr>
          <w:rFonts w:ascii="宋体" w:hAnsi="宋体" w:hint="eastAsia"/>
          <w:color w:val="000000" w:themeColor="text1"/>
          <w:sz w:val="24"/>
        </w:rPr>
        <w:t>[</w:t>
      </w:r>
      <w:r w:rsidR="00EB08DF">
        <w:rPr>
          <w:rFonts w:ascii="宋体" w:hAnsi="宋体" w:hint="eastAsia"/>
          <w:color w:val="000000" w:themeColor="text1"/>
          <w:sz w:val="24"/>
        </w:rPr>
        <w:t>6</w:t>
      </w:r>
      <w:r>
        <w:rPr>
          <w:rFonts w:ascii="宋体" w:hAnsi="宋体"/>
          <w:color w:val="000000" w:themeColor="text1"/>
          <w:sz w:val="24"/>
        </w:rPr>
        <w:t>]Element UI</w:t>
      </w:r>
      <w:r>
        <w:rPr>
          <w:rFonts w:ascii="宋体" w:hAnsi="宋体" w:hint="eastAsia"/>
          <w:color w:val="000000" w:themeColor="text1"/>
          <w:sz w:val="24"/>
        </w:rPr>
        <w:t>官方文档</w:t>
      </w:r>
      <w:r w:rsidR="00194ED0">
        <w:rPr>
          <w:rFonts w:ascii="宋体" w:hAnsi="宋体" w:hint="eastAsia"/>
          <w:color w:val="000000" w:themeColor="text1"/>
          <w:sz w:val="24"/>
        </w:rPr>
        <w:t xml:space="preserve"> </w:t>
      </w:r>
      <w:hyperlink r:id="rId40" w:anchor="/zh-CN" w:history="1">
        <w:r w:rsidR="00194ED0" w:rsidRPr="00DE3318">
          <w:rPr>
            <w:rStyle w:val="a7"/>
          </w:rPr>
          <w:t>https://element.eleme.cn/#/zh-CN</w:t>
        </w:r>
      </w:hyperlink>
    </w:p>
    <w:p w:rsidR="003D5FEA" w:rsidRPr="00600052" w:rsidRDefault="00C714E6" w:rsidP="00600052">
      <w:pPr>
        <w:adjustRightInd w:val="0"/>
        <w:snapToGrid w:val="0"/>
        <w:spacing w:line="360" w:lineRule="auto"/>
        <w:rPr>
          <w:rFonts w:ascii="宋体" w:hAnsi="宋体" w:hint="eastAsia"/>
          <w:color w:val="000000" w:themeColor="text1"/>
          <w:sz w:val="24"/>
        </w:rPr>
      </w:pPr>
      <w:r>
        <w:rPr>
          <w:rFonts w:ascii="宋体" w:hAnsi="宋体" w:hint="eastAsia"/>
          <w:color w:val="000000" w:themeColor="text1"/>
          <w:sz w:val="24"/>
        </w:rPr>
        <w:t>[</w:t>
      </w:r>
      <w:r>
        <w:rPr>
          <w:rFonts w:ascii="宋体" w:hAnsi="宋体"/>
          <w:color w:val="000000" w:themeColor="text1"/>
          <w:sz w:val="24"/>
        </w:rPr>
        <w:t>7]Vue.js</w:t>
      </w:r>
      <w:r>
        <w:rPr>
          <w:rFonts w:ascii="宋体" w:hAnsi="宋体" w:hint="eastAsia"/>
          <w:color w:val="000000" w:themeColor="text1"/>
          <w:sz w:val="24"/>
        </w:rPr>
        <w:t>官方文档</w:t>
      </w:r>
      <w:r w:rsidR="00194ED0">
        <w:rPr>
          <w:rFonts w:ascii="宋体" w:hAnsi="宋体" w:hint="eastAsia"/>
          <w:color w:val="000000" w:themeColor="text1"/>
          <w:sz w:val="24"/>
        </w:rPr>
        <w:t xml:space="preserve"> </w:t>
      </w:r>
      <w:hyperlink r:id="rId41" w:history="1">
        <w:r w:rsidR="006B7EAC" w:rsidRPr="00DE3318">
          <w:rPr>
            <w:rStyle w:val="a7"/>
          </w:rPr>
          <w:t>https://cn.vuejs.org/</w:t>
        </w:r>
      </w:hyperlink>
    </w:p>
    <w:sectPr w:rsidR="003D5FEA" w:rsidRPr="00600052">
      <w:headerReference w:type="default" r:id="rId42"/>
      <w:footerReference w:type="default" r:id="rId43"/>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542E" w:rsidRDefault="00C2542E">
      <w:r>
        <w:separator/>
      </w:r>
    </w:p>
  </w:endnote>
  <w:endnote w:type="continuationSeparator" w:id="0">
    <w:p w:rsidR="00C2542E" w:rsidRDefault="00C254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隶书">
    <w:altName w:val="微软雅黑"/>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0EF0" w:rsidRDefault="004763CC">
    <w:pPr>
      <w:pStyle w:val="a3"/>
      <w:framePr w:wrap="around" w:vAnchor="text" w:hAnchor="margin" w:xAlign="center" w:y="1"/>
      <w:rPr>
        <w:rStyle w:val="a5"/>
      </w:rPr>
    </w:pPr>
    <w:r>
      <w:fldChar w:fldCharType="begin"/>
    </w:r>
    <w:r>
      <w:rPr>
        <w:rStyle w:val="a5"/>
      </w:rPr>
      <w:instrText xml:space="preserve">PAGE  </w:instrText>
    </w:r>
    <w:r>
      <w:fldChar w:fldCharType="end"/>
    </w:r>
  </w:p>
  <w:p w:rsidR="00810EF0" w:rsidRDefault="00810EF0">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0EF0" w:rsidRDefault="004763CC">
    <w:pPr>
      <w:pStyle w:val="a3"/>
      <w:jc w:val="center"/>
      <w:rPr>
        <w:sz w:val="24"/>
        <w:szCs w:val="24"/>
      </w:rPr>
    </w:pPr>
    <w:r>
      <w:rPr>
        <w:sz w:val="24"/>
        <w:szCs w:val="24"/>
      </w:rPr>
      <w:fldChar w:fldCharType="begin"/>
    </w:r>
    <w:r>
      <w:rPr>
        <w:rStyle w:val="a5"/>
        <w:sz w:val="24"/>
        <w:szCs w:val="24"/>
      </w:rPr>
      <w:instrText xml:space="preserve"> PAGE </w:instrText>
    </w:r>
    <w:r>
      <w:rPr>
        <w:sz w:val="24"/>
        <w:szCs w:val="24"/>
      </w:rPr>
      <w:fldChar w:fldCharType="separate"/>
    </w:r>
    <w:r>
      <w:rPr>
        <w:rStyle w:val="a5"/>
        <w:sz w:val="24"/>
        <w:szCs w:val="24"/>
      </w:rPr>
      <w:t>4</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542E" w:rsidRDefault="00C2542E">
      <w:r>
        <w:separator/>
      </w:r>
    </w:p>
  </w:footnote>
  <w:footnote w:type="continuationSeparator" w:id="0">
    <w:p w:rsidR="00C2542E" w:rsidRDefault="00C254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0EF0" w:rsidRDefault="00810EF0">
    <w:pPr>
      <w:pStyle w:val="a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0EF0" w:rsidRDefault="00810EF0">
    <w:pPr>
      <w:pStyle w:val="a4"/>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095D35B"/>
    <w:multiLevelType w:val="multilevel"/>
    <w:tmpl w:val="F095D35B"/>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25F27AD"/>
    <w:multiLevelType w:val="hybridMultilevel"/>
    <w:tmpl w:val="40C0924E"/>
    <w:lvl w:ilvl="0" w:tplc="2F5081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9228E5"/>
    <w:multiLevelType w:val="hybridMultilevel"/>
    <w:tmpl w:val="5636D3C8"/>
    <w:lvl w:ilvl="0" w:tplc="C130019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2A4614"/>
    <w:multiLevelType w:val="hybridMultilevel"/>
    <w:tmpl w:val="F34655FA"/>
    <w:lvl w:ilvl="0" w:tplc="3C00402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31820CEB"/>
    <w:multiLevelType w:val="hybridMultilevel"/>
    <w:tmpl w:val="B7584BB8"/>
    <w:lvl w:ilvl="0" w:tplc="0B02CC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2C44249"/>
    <w:multiLevelType w:val="hybridMultilevel"/>
    <w:tmpl w:val="190C221C"/>
    <w:lvl w:ilvl="0" w:tplc="C82CD3B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453017AF"/>
    <w:multiLevelType w:val="hybridMultilevel"/>
    <w:tmpl w:val="CBEA5F40"/>
    <w:lvl w:ilvl="0" w:tplc="01906A4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5F104C6"/>
    <w:multiLevelType w:val="hybridMultilevel"/>
    <w:tmpl w:val="DD4C4FE6"/>
    <w:lvl w:ilvl="0" w:tplc="DFC40DC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47BC2B75"/>
    <w:multiLevelType w:val="hybridMultilevel"/>
    <w:tmpl w:val="06E0134A"/>
    <w:lvl w:ilvl="0" w:tplc="968CE056">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6ED40D6E"/>
    <w:multiLevelType w:val="hybridMultilevel"/>
    <w:tmpl w:val="3ED273B2"/>
    <w:lvl w:ilvl="0" w:tplc="A9ACB9B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799D5DEF"/>
    <w:multiLevelType w:val="hybridMultilevel"/>
    <w:tmpl w:val="6DAE4754"/>
    <w:lvl w:ilvl="0" w:tplc="70D03D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0"/>
  </w:num>
  <w:num w:numId="3">
    <w:abstractNumId w:val="1"/>
  </w:num>
  <w:num w:numId="4">
    <w:abstractNumId w:val="2"/>
  </w:num>
  <w:num w:numId="5">
    <w:abstractNumId w:val="3"/>
  </w:num>
  <w:num w:numId="6">
    <w:abstractNumId w:val="4"/>
  </w:num>
  <w:num w:numId="7">
    <w:abstractNumId w:val="5"/>
  </w:num>
  <w:num w:numId="8">
    <w:abstractNumId w:val="8"/>
  </w:num>
  <w:num w:numId="9">
    <w:abstractNumId w:val="7"/>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embedSystemFonts/>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MwNwNiY0NDczNLYyUdpeDU4uLM/DyQAsNaAJYHgd0sAAAA"/>
  </w:docVars>
  <w:rsids>
    <w:rsidRoot w:val="28B34699"/>
    <w:rsid w:val="00013CAC"/>
    <w:rsid w:val="00016AFA"/>
    <w:rsid w:val="00047771"/>
    <w:rsid w:val="000514B8"/>
    <w:rsid w:val="000617A9"/>
    <w:rsid w:val="00061B66"/>
    <w:rsid w:val="000749AB"/>
    <w:rsid w:val="00080922"/>
    <w:rsid w:val="00087D65"/>
    <w:rsid w:val="000A13DE"/>
    <w:rsid w:val="000A6AED"/>
    <w:rsid w:val="000A6C8D"/>
    <w:rsid w:val="000B745C"/>
    <w:rsid w:val="000C4C90"/>
    <w:rsid w:val="000C7028"/>
    <w:rsid w:val="000C77CF"/>
    <w:rsid w:val="000D0D2A"/>
    <w:rsid w:val="000D56BD"/>
    <w:rsid w:val="000D6928"/>
    <w:rsid w:val="000F0BCA"/>
    <w:rsid w:val="000F62BD"/>
    <w:rsid w:val="000F6737"/>
    <w:rsid w:val="00102E0A"/>
    <w:rsid w:val="00115F26"/>
    <w:rsid w:val="0013055F"/>
    <w:rsid w:val="001324C8"/>
    <w:rsid w:val="0013608C"/>
    <w:rsid w:val="0014639F"/>
    <w:rsid w:val="00146F39"/>
    <w:rsid w:val="00147391"/>
    <w:rsid w:val="00147CFD"/>
    <w:rsid w:val="00160347"/>
    <w:rsid w:val="001640CD"/>
    <w:rsid w:val="00191058"/>
    <w:rsid w:val="00191E16"/>
    <w:rsid w:val="00194ED0"/>
    <w:rsid w:val="00197CE0"/>
    <w:rsid w:val="001B1283"/>
    <w:rsid w:val="001B494F"/>
    <w:rsid w:val="001C578E"/>
    <w:rsid w:val="001C6014"/>
    <w:rsid w:val="001F5C30"/>
    <w:rsid w:val="001F77AA"/>
    <w:rsid w:val="00201546"/>
    <w:rsid w:val="002064A3"/>
    <w:rsid w:val="002065BE"/>
    <w:rsid w:val="00210452"/>
    <w:rsid w:val="00211367"/>
    <w:rsid w:val="00212EB8"/>
    <w:rsid w:val="002267AD"/>
    <w:rsid w:val="002270F8"/>
    <w:rsid w:val="002361FC"/>
    <w:rsid w:val="00242451"/>
    <w:rsid w:val="00257294"/>
    <w:rsid w:val="00265E83"/>
    <w:rsid w:val="00270A4E"/>
    <w:rsid w:val="00295F6C"/>
    <w:rsid w:val="002A2930"/>
    <w:rsid w:val="002C2855"/>
    <w:rsid w:val="002D3576"/>
    <w:rsid w:val="002E3620"/>
    <w:rsid w:val="002E44EB"/>
    <w:rsid w:val="002E757D"/>
    <w:rsid w:val="003004BA"/>
    <w:rsid w:val="00302962"/>
    <w:rsid w:val="00305B9B"/>
    <w:rsid w:val="003129AB"/>
    <w:rsid w:val="003150E7"/>
    <w:rsid w:val="0031532C"/>
    <w:rsid w:val="00323BB6"/>
    <w:rsid w:val="00324B50"/>
    <w:rsid w:val="0033233C"/>
    <w:rsid w:val="0033319B"/>
    <w:rsid w:val="00356E3B"/>
    <w:rsid w:val="00385316"/>
    <w:rsid w:val="0038532B"/>
    <w:rsid w:val="00392906"/>
    <w:rsid w:val="00393072"/>
    <w:rsid w:val="003A29FA"/>
    <w:rsid w:val="003A3656"/>
    <w:rsid w:val="003A3FEB"/>
    <w:rsid w:val="003A5B64"/>
    <w:rsid w:val="003B2218"/>
    <w:rsid w:val="003C0420"/>
    <w:rsid w:val="003C46BF"/>
    <w:rsid w:val="003D5FEA"/>
    <w:rsid w:val="003E4A48"/>
    <w:rsid w:val="003E5535"/>
    <w:rsid w:val="003F2969"/>
    <w:rsid w:val="004029F1"/>
    <w:rsid w:val="0041301D"/>
    <w:rsid w:val="00417F25"/>
    <w:rsid w:val="00423745"/>
    <w:rsid w:val="00433B8B"/>
    <w:rsid w:val="0045082C"/>
    <w:rsid w:val="004662F2"/>
    <w:rsid w:val="004763CC"/>
    <w:rsid w:val="004A3B65"/>
    <w:rsid w:val="004A750C"/>
    <w:rsid w:val="004B2151"/>
    <w:rsid w:val="004B4D9D"/>
    <w:rsid w:val="004B6304"/>
    <w:rsid w:val="004B6ABD"/>
    <w:rsid w:val="004B7BCB"/>
    <w:rsid w:val="004C7056"/>
    <w:rsid w:val="004E69DD"/>
    <w:rsid w:val="004E6A7C"/>
    <w:rsid w:val="00520C53"/>
    <w:rsid w:val="00535901"/>
    <w:rsid w:val="00545BE2"/>
    <w:rsid w:val="00546ADA"/>
    <w:rsid w:val="005544FC"/>
    <w:rsid w:val="005572CB"/>
    <w:rsid w:val="005631CC"/>
    <w:rsid w:val="00564030"/>
    <w:rsid w:val="0057026B"/>
    <w:rsid w:val="0059093D"/>
    <w:rsid w:val="00591D6F"/>
    <w:rsid w:val="005A1367"/>
    <w:rsid w:val="005A5EAF"/>
    <w:rsid w:val="005B1FA3"/>
    <w:rsid w:val="005B2FBE"/>
    <w:rsid w:val="005B308F"/>
    <w:rsid w:val="005B7E45"/>
    <w:rsid w:val="005C4F9D"/>
    <w:rsid w:val="005C7696"/>
    <w:rsid w:val="005D294C"/>
    <w:rsid w:val="005D296C"/>
    <w:rsid w:val="005E1989"/>
    <w:rsid w:val="005E23E2"/>
    <w:rsid w:val="005F632B"/>
    <w:rsid w:val="005F7CC4"/>
    <w:rsid w:val="00600052"/>
    <w:rsid w:val="00614CDF"/>
    <w:rsid w:val="00622F6A"/>
    <w:rsid w:val="006240BE"/>
    <w:rsid w:val="00632FA6"/>
    <w:rsid w:val="006429C1"/>
    <w:rsid w:val="006446CF"/>
    <w:rsid w:val="00646421"/>
    <w:rsid w:val="00653259"/>
    <w:rsid w:val="00657FBC"/>
    <w:rsid w:val="0066317A"/>
    <w:rsid w:val="00663B04"/>
    <w:rsid w:val="0066788F"/>
    <w:rsid w:val="00671F54"/>
    <w:rsid w:val="00673A21"/>
    <w:rsid w:val="006963E2"/>
    <w:rsid w:val="006A468E"/>
    <w:rsid w:val="006B1BDC"/>
    <w:rsid w:val="006B3B50"/>
    <w:rsid w:val="006B7EAC"/>
    <w:rsid w:val="006C0564"/>
    <w:rsid w:val="006C76C4"/>
    <w:rsid w:val="006D000B"/>
    <w:rsid w:val="006D16BF"/>
    <w:rsid w:val="006F635B"/>
    <w:rsid w:val="006F71D1"/>
    <w:rsid w:val="006F7258"/>
    <w:rsid w:val="00706970"/>
    <w:rsid w:val="00733473"/>
    <w:rsid w:val="00734A0C"/>
    <w:rsid w:val="00741786"/>
    <w:rsid w:val="007433A2"/>
    <w:rsid w:val="007623C3"/>
    <w:rsid w:val="007722F1"/>
    <w:rsid w:val="00772F29"/>
    <w:rsid w:val="007840FE"/>
    <w:rsid w:val="00784244"/>
    <w:rsid w:val="00784ADB"/>
    <w:rsid w:val="007A64B4"/>
    <w:rsid w:val="007B795E"/>
    <w:rsid w:val="007C2848"/>
    <w:rsid w:val="007C2928"/>
    <w:rsid w:val="007C4B8D"/>
    <w:rsid w:val="007E1CFD"/>
    <w:rsid w:val="007F1A55"/>
    <w:rsid w:val="007F555D"/>
    <w:rsid w:val="00810EF0"/>
    <w:rsid w:val="00814BBA"/>
    <w:rsid w:val="00816106"/>
    <w:rsid w:val="00820E44"/>
    <w:rsid w:val="00831546"/>
    <w:rsid w:val="00834C08"/>
    <w:rsid w:val="00843DAC"/>
    <w:rsid w:val="008462B4"/>
    <w:rsid w:val="008520E5"/>
    <w:rsid w:val="008656FE"/>
    <w:rsid w:val="00865B3F"/>
    <w:rsid w:val="0086772A"/>
    <w:rsid w:val="008742F7"/>
    <w:rsid w:val="00875BA6"/>
    <w:rsid w:val="00885BC0"/>
    <w:rsid w:val="008A4049"/>
    <w:rsid w:val="008B00F9"/>
    <w:rsid w:val="008C0BA2"/>
    <w:rsid w:val="008C4AC5"/>
    <w:rsid w:val="008C70CF"/>
    <w:rsid w:val="008D36B8"/>
    <w:rsid w:val="008D61F0"/>
    <w:rsid w:val="009051B6"/>
    <w:rsid w:val="00914CC6"/>
    <w:rsid w:val="00921561"/>
    <w:rsid w:val="00921AB4"/>
    <w:rsid w:val="009277AE"/>
    <w:rsid w:val="00943819"/>
    <w:rsid w:val="0095189C"/>
    <w:rsid w:val="00964EEB"/>
    <w:rsid w:val="0096657F"/>
    <w:rsid w:val="00974386"/>
    <w:rsid w:val="0098481E"/>
    <w:rsid w:val="009A2797"/>
    <w:rsid w:val="009B34A3"/>
    <w:rsid w:val="009C45BF"/>
    <w:rsid w:val="009D19C0"/>
    <w:rsid w:val="009F6991"/>
    <w:rsid w:val="00A07559"/>
    <w:rsid w:val="00A158FE"/>
    <w:rsid w:val="00A220B0"/>
    <w:rsid w:val="00A42ED8"/>
    <w:rsid w:val="00A43CDF"/>
    <w:rsid w:val="00A50837"/>
    <w:rsid w:val="00A5456E"/>
    <w:rsid w:val="00A64FED"/>
    <w:rsid w:val="00A75767"/>
    <w:rsid w:val="00A80871"/>
    <w:rsid w:val="00A83D01"/>
    <w:rsid w:val="00A84158"/>
    <w:rsid w:val="00A86630"/>
    <w:rsid w:val="00A97019"/>
    <w:rsid w:val="00AB28CB"/>
    <w:rsid w:val="00AB3830"/>
    <w:rsid w:val="00AC51F1"/>
    <w:rsid w:val="00AE4ABF"/>
    <w:rsid w:val="00AF022F"/>
    <w:rsid w:val="00AF569F"/>
    <w:rsid w:val="00B03269"/>
    <w:rsid w:val="00B0695D"/>
    <w:rsid w:val="00B33062"/>
    <w:rsid w:val="00B46957"/>
    <w:rsid w:val="00B52FD0"/>
    <w:rsid w:val="00B86708"/>
    <w:rsid w:val="00B87295"/>
    <w:rsid w:val="00B90387"/>
    <w:rsid w:val="00B963E2"/>
    <w:rsid w:val="00B9657C"/>
    <w:rsid w:val="00B97634"/>
    <w:rsid w:val="00BA1063"/>
    <w:rsid w:val="00BB1D58"/>
    <w:rsid w:val="00BB74C2"/>
    <w:rsid w:val="00BC0104"/>
    <w:rsid w:val="00BC7ACC"/>
    <w:rsid w:val="00BD0556"/>
    <w:rsid w:val="00BD0C42"/>
    <w:rsid w:val="00BD7726"/>
    <w:rsid w:val="00BE6556"/>
    <w:rsid w:val="00BF2D00"/>
    <w:rsid w:val="00BF7CA9"/>
    <w:rsid w:val="00C03143"/>
    <w:rsid w:val="00C0399B"/>
    <w:rsid w:val="00C07100"/>
    <w:rsid w:val="00C1390D"/>
    <w:rsid w:val="00C17699"/>
    <w:rsid w:val="00C22748"/>
    <w:rsid w:val="00C2542E"/>
    <w:rsid w:val="00C43532"/>
    <w:rsid w:val="00C56B8C"/>
    <w:rsid w:val="00C56E63"/>
    <w:rsid w:val="00C576DB"/>
    <w:rsid w:val="00C64C7E"/>
    <w:rsid w:val="00C714E6"/>
    <w:rsid w:val="00C87B06"/>
    <w:rsid w:val="00C87E33"/>
    <w:rsid w:val="00C977D9"/>
    <w:rsid w:val="00CA0672"/>
    <w:rsid w:val="00CA3354"/>
    <w:rsid w:val="00CA49A9"/>
    <w:rsid w:val="00CB177F"/>
    <w:rsid w:val="00CC7593"/>
    <w:rsid w:val="00CD5348"/>
    <w:rsid w:val="00CE0E91"/>
    <w:rsid w:val="00CE5CBA"/>
    <w:rsid w:val="00CF3DA0"/>
    <w:rsid w:val="00CF508D"/>
    <w:rsid w:val="00D00A7A"/>
    <w:rsid w:val="00D11208"/>
    <w:rsid w:val="00D1272C"/>
    <w:rsid w:val="00D166EF"/>
    <w:rsid w:val="00D177FF"/>
    <w:rsid w:val="00D216DB"/>
    <w:rsid w:val="00D23147"/>
    <w:rsid w:val="00D25EE8"/>
    <w:rsid w:val="00D309A7"/>
    <w:rsid w:val="00D30FF6"/>
    <w:rsid w:val="00D37499"/>
    <w:rsid w:val="00D43673"/>
    <w:rsid w:val="00D53A69"/>
    <w:rsid w:val="00D549B8"/>
    <w:rsid w:val="00D55FC9"/>
    <w:rsid w:val="00D7485B"/>
    <w:rsid w:val="00D92CE9"/>
    <w:rsid w:val="00D938BF"/>
    <w:rsid w:val="00DB5CD7"/>
    <w:rsid w:val="00DC7F6F"/>
    <w:rsid w:val="00DE588B"/>
    <w:rsid w:val="00DE7BB8"/>
    <w:rsid w:val="00DF0916"/>
    <w:rsid w:val="00DF7CD5"/>
    <w:rsid w:val="00E035F7"/>
    <w:rsid w:val="00E06056"/>
    <w:rsid w:val="00E10B7F"/>
    <w:rsid w:val="00E15C17"/>
    <w:rsid w:val="00E16D76"/>
    <w:rsid w:val="00E259B6"/>
    <w:rsid w:val="00E347CC"/>
    <w:rsid w:val="00E42269"/>
    <w:rsid w:val="00E50EF0"/>
    <w:rsid w:val="00E54C52"/>
    <w:rsid w:val="00E57F3C"/>
    <w:rsid w:val="00E63D06"/>
    <w:rsid w:val="00E67C11"/>
    <w:rsid w:val="00E72312"/>
    <w:rsid w:val="00E7402A"/>
    <w:rsid w:val="00E7444B"/>
    <w:rsid w:val="00E8089E"/>
    <w:rsid w:val="00E9233A"/>
    <w:rsid w:val="00E969EA"/>
    <w:rsid w:val="00EB08DF"/>
    <w:rsid w:val="00ED0481"/>
    <w:rsid w:val="00EE27A4"/>
    <w:rsid w:val="00F0165F"/>
    <w:rsid w:val="00F0387D"/>
    <w:rsid w:val="00F2454F"/>
    <w:rsid w:val="00F3378F"/>
    <w:rsid w:val="00F4566A"/>
    <w:rsid w:val="00F50172"/>
    <w:rsid w:val="00F51876"/>
    <w:rsid w:val="00F57210"/>
    <w:rsid w:val="00F60D8C"/>
    <w:rsid w:val="00F65099"/>
    <w:rsid w:val="00F663C6"/>
    <w:rsid w:val="00F73AB2"/>
    <w:rsid w:val="00F74728"/>
    <w:rsid w:val="00F77F82"/>
    <w:rsid w:val="00F808F0"/>
    <w:rsid w:val="00F92BFD"/>
    <w:rsid w:val="00F947C3"/>
    <w:rsid w:val="00FA7B13"/>
    <w:rsid w:val="00FC7605"/>
    <w:rsid w:val="00FD0E83"/>
    <w:rsid w:val="00FD1DF9"/>
    <w:rsid w:val="02D91C29"/>
    <w:rsid w:val="28B34699"/>
    <w:rsid w:val="2FDB3BB6"/>
    <w:rsid w:val="4B331397"/>
    <w:rsid w:val="64F97C1A"/>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EE2AB2"/>
  <w15:docId w15:val="{DD354B58-B885-4C41-890D-800D9DE62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szCs w:val="18"/>
    </w:rPr>
  </w:style>
  <w:style w:type="paragraph" w:styleId="a4">
    <w:name w:val="header"/>
    <w:basedOn w:val="a"/>
    <w:qFormat/>
    <w:pPr>
      <w:pBdr>
        <w:bottom w:val="single" w:sz="6" w:space="1" w:color="auto"/>
      </w:pBdr>
      <w:tabs>
        <w:tab w:val="center" w:pos="4153"/>
        <w:tab w:val="right" w:pos="8306"/>
      </w:tabs>
      <w:snapToGrid w:val="0"/>
      <w:jc w:val="center"/>
    </w:pPr>
    <w:rPr>
      <w:sz w:val="18"/>
      <w:szCs w:val="18"/>
    </w:rPr>
  </w:style>
  <w:style w:type="character" w:styleId="a5">
    <w:name w:val="page number"/>
    <w:basedOn w:val="a0"/>
    <w:qFormat/>
  </w:style>
  <w:style w:type="paragraph" w:styleId="a6">
    <w:name w:val="List Paragraph"/>
    <w:basedOn w:val="a"/>
    <w:uiPriority w:val="99"/>
    <w:rsid w:val="003C0420"/>
    <w:pPr>
      <w:ind w:firstLineChars="200" w:firstLine="420"/>
    </w:pPr>
  </w:style>
  <w:style w:type="character" w:styleId="a7">
    <w:name w:val="Hyperlink"/>
    <w:basedOn w:val="a0"/>
    <w:uiPriority w:val="99"/>
    <w:unhideWhenUsed/>
    <w:rsid w:val="00831546"/>
    <w:rPr>
      <w:color w:val="0000FF"/>
      <w:u w:val="single"/>
    </w:rPr>
  </w:style>
  <w:style w:type="character" w:styleId="a8">
    <w:name w:val="Unresolved Mention"/>
    <w:basedOn w:val="a0"/>
    <w:uiPriority w:val="99"/>
    <w:semiHidden/>
    <w:unhideWhenUsed/>
    <w:rsid w:val="00E7444B"/>
    <w:rPr>
      <w:color w:val="605E5C"/>
      <w:shd w:val="clear" w:color="auto" w:fill="E1DFDD"/>
    </w:rPr>
  </w:style>
  <w:style w:type="table" w:styleId="a9">
    <w:name w:val="Table Grid"/>
    <w:basedOn w:val="a1"/>
    <w:rsid w:val="005A13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785692">
      <w:bodyDiv w:val="1"/>
      <w:marLeft w:val="0"/>
      <w:marRight w:val="0"/>
      <w:marTop w:val="0"/>
      <w:marBottom w:val="0"/>
      <w:divBdr>
        <w:top w:val="none" w:sz="0" w:space="0" w:color="auto"/>
        <w:left w:val="none" w:sz="0" w:space="0" w:color="auto"/>
        <w:bottom w:val="none" w:sz="0" w:space="0" w:color="auto"/>
        <w:right w:val="none" w:sz="0" w:space="0" w:color="auto"/>
      </w:divBdr>
    </w:div>
    <w:div w:id="437409984">
      <w:bodyDiv w:val="1"/>
      <w:marLeft w:val="0"/>
      <w:marRight w:val="0"/>
      <w:marTop w:val="0"/>
      <w:marBottom w:val="0"/>
      <w:divBdr>
        <w:top w:val="none" w:sz="0" w:space="0" w:color="auto"/>
        <w:left w:val="none" w:sz="0" w:space="0" w:color="auto"/>
        <w:bottom w:val="none" w:sz="0" w:space="0" w:color="auto"/>
        <w:right w:val="none" w:sz="0" w:space="0" w:color="auto"/>
      </w:divBdr>
    </w:div>
    <w:div w:id="767509125">
      <w:bodyDiv w:val="1"/>
      <w:marLeft w:val="0"/>
      <w:marRight w:val="0"/>
      <w:marTop w:val="0"/>
      <w:marBottom w:val="0"/>
      <w:divBdr>
        <w:top w:val="none" w:sz="0" w:space="0" w:color="auto"/>
        <w:left w:val="none" w:sz="0" w:space="0" w:color="auto"/>
        <w:bottom w:val="none" w:sz="0" w:space="0" w:color="auto"/>
        <w:right w:val="none" w:sz="0" w:space="0" w:color="auto"/>
      </w:divBdr>
    </w:div>
    <w:div w:id="898591604">
      <w:bodyDiv w:val="1"/>
      <w:marLeft w:val="0"/>
      <w:marRight w:val="0"/>
      <w:marTop w:val="0"/>
      <w:marBottom w:val="0"/>
      <w:divBdr>
        <w:top w:val="none" w:sz="0" w:space="0" w:color="auto"/>
        <w:left w:val="none" w:sz="0" w:space="0" w:color="auto"/>
        <w:bottom w:val="none" w:sz="0" w:space="0" w:color="auto"/>
        <w:right w:val="none" w:sz="0" w:space="0" w:color="auto"/>
      </w:divBdr>
    </w:div>
    <w:div w:id="1463187500">
      <w:bodyDiv w:val="1"/>
      <w:marLeft w:val="0"/>
      <w:marRight w:val="0"/>
      <w:marTop w:val="0"/>
      <w:marBottom w:val="0"/>
      <w:divBdr>
        <w:top w:val="none" w:sz="0" w:space="0" w:color="auto"/>
        <w:left w:val="none" w:sz="0" w:space="0" w:color="auto"/>
        <w:bottom w:val="none" w:sz="0" w:space="0" w:color="auto"/>
        <w:right w:val="none" w:sz="0" w:space="0" w:color="auto"/>
      </w:divBdr>
    </w:div>
    <w:div w:id="1551764474">
      <w:bodyDiv w:val="1"/>
      <w:marLeft w:val="0"/>
      <w:marRight w:val="0"/>
      <w:marTop w:val="0"/>
      <w:marBottom w:val="0"/>
      <w:divBdr>
        <w:top w:val="none" w:sz="0" w:space="0" w:color="auto"/>
        <w:left w:val="none" w:sz="0" w:space="0" w:color="auto"/>
        <w:bottom w:val="none" w:sz="0" w:space="0" w:color="auto"/>
        <w:right w:val="none" w:sz="0" w:space="0" w:color="auto"/>
      </w:divBdr>
    </w:div>
    <w:div w:id="1937637653">
      <w:bodyDiv w:val="1"/>
      <w:marLeft w:val="0"/>
      <w:marRight w:val="0"/>
      <w:marTop w:val="0"/>
      <w:marBottom w:val="0"/>
      <w:divBdr>
        <w:top w:val="none" w:sz="0" w:space="0" w:color="auto"/>
        <w:left w:val="none" w:sz="0" w:space="0" w:color="auto"/>
        <w:bottom w:val="none" w:sz="0" w:space="0" w:color="auto"/>
        <w:right w:val="none" w:sz="0" w:space="0" w:color="auto"/>
      </w:divBdr>
      <w:divsChild>
        <w:div w:id="218252696">
          <w:marLeft w:val="0"/>
          <w:marRight w:val="0"/>
          <w:marTop w:val="0"/>
          <w:marBottom w:val="0"/>
          <w:divBdr>
            <w:top w:val="none" w:sz="0" w:space="0" w:color="auto"/>
            <w:left w:val="none" w:sz="0" w:space="0" w:color="auto"/>
            <w:bottom w:val="none" w:sz="0" w:space="0" w:color="auto"/>
            <w:right w:val="none" w:sz="0" w:space="0" w:color="auto"/>
          </w:divBdr>
          <w:divsChild>
            <w:div w:id="1256090684">
              <w:marLeft w:val="0"/>
              <w:marRight w:val="0"/>
              <w:marTop w:val="0"/>
              <w:marBottom w:val="0"/>
              <w:divBdr>
                <w:top w:val="none" w:sz="0" w:space="0" w:color="auto"/>
                <w:left w:val="none" w:sz="0" w:space="0" w:color="auto"/>
                <w:bottom w:val="none" w:sz="0" w:space="0" w:color="auto"/>
                <w:right w:val="none" w:sz="0" w:space="0" w:color="auto"/>
              </w:divBdr>
            </w:div>
            <w:div w:id="1549024206">
              <w:marLeft w:val="0"/>
              <w:marRight w:val="0"/>
              <w:marTop w:val="0"/>
              <w:marBottom w:val="0"/>
              <w:divBdr>
                <w:top w:val="none" w:sz="0" w:space="0" w:color="auto"/>
                <w:left w:val="none" w:sz="0" w:space="0" w:color="auto"/>
                <w:bottom w:val="none" w:sz="0" w:space="0" w:color="auto"/>
                <w:right w:val="none" w:sz="0" w:space="0" w:color="auto"/>
              </w:divBdr>
            </w:div>
            <w:div w:id="1741440876">
              <w:marLeft w:val="0"/>
              <w:marRight w:val="0"/>
              <w:marTop w:val="0"/>
              <w:marBottom w:val="0"/>
              <w:divBdr>
                <w:top w:val="none" w:sz="0" w:space="0" w:color="auto"/>
                <w:left w:val="none" w:sz="0" w:space="0" w:color="auto"/>
                <w:bottom w:val="none" w:sz="0" w:space="0" w:color="auto"/>
                <w:right w:val="none" w:sz="0" w:space="0" w:color="auto"/>
              </w:divBdr>
            </w:div>
            <w:div w:id="462773099">
              <w:marLeft w:val="0"/>
              <w:marRight w:val="0"/>
              <w:marTop w:val="0"/>
              <w:marBottom w:val="0"/>
              <w:divBdr>
                <w:top w:val="none" w:sz="0" w:space="0" w:color="auto"/>
                <w:left w:val="none" w:sz="0" w:space="0" w:color="auto"/>
                <w:bottom w:val="none" w:sz="0" w:space="0" w:color="auto"/>
                <w:right w:val="none" w:sz="0" w:space="0" w:color="auto"/>
              </w:divBdr>
            </w:div>
            <w:div w:id="76935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blog.sina.com.cn/s/blog_7813a0670102xc7u.html"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blog.csdn.net/itleaks/article/details/79992072" TargetMode="External"/><Relationship Id="rId40" Type="http://schemas.openxmlformats.org/officeDocument/2006/relationships/hyperlink" Target="https://element.eleme.cn/"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blog.csdn.net/fiscobcos/article/details/88877530"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360doc.com/content/18/0221/20/16022863_731276817.shtml" TargetMode="External"/><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fisco-bcos-documentation.readthedocs.io/zh_CN/latest/docs/introduction.html" TargetMode="External"/><Relationship Id="rId20" Type="http://schemas.openxmlformats.org/officeDocument/2006/relationships/image" Target="media/image11.png"/><Relationship Id="rId41" Type="http://schemas.openxmlformats.org/officeDocument/2006/relationships/hyperlink" Target="https://cn.vuejs.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TotalTime>934</TotalTime>
  <Pages>22</Pages>
  <Words>1835</Words>
  <Characters>10465</Characters>
  <Application>Microsoft Office Word</Application>
  <DocSecurity>0</DocSecurity>
  <Lines>87</Lines>
  <Paragraphs>24</Paragraphs>
  <ScaleCrop>false</ScaleCrop>
  <Company/>
  <LinksUpToDate>false</LinksUpToDate>
  <CharactersWithSpaces>12276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归魂</dc:creator>
  <cp:lastModifiedBy>guangdi zhang</cp:lastModifiedBy>
  <cp:revision>335</cp:revision>
  <dcterms:created xsi:type="dcterms:W3CDTF">2019-06-27T02:37:00Z</dcterms:created>
  <dcterms:modified xsi:type="dcterms:W3CDTF">2019-07-08T04:44:00Z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