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Theme="minorEastAsia" w:hAnsiTheme="minorEastAsia" w:eastAsiaTheme="minorEastAsia" w:cstheme="minorEastAsia"/>
          <w:b/>
          <w:bCs w:val="0"/>
          <w:color w:val="000000"/>
          <w:sz w:val="24"/>
          <w:szCs w:val="24"/>
          <w:lang w:val="en-US" w:eastAsia="zh-CN"/>
        </w:rPr>
      </w:pPr>
      <w:r>
        <w:rPr>
          <w:rFonts w:hint="eastAsia" w:asciiTheme="minorEastAsia" w:hAnsiTheme="minorEastAsia" w:eastAsiaTheme="minorEastAsia" w:cstheme="minorEastAsia"/>
          <w:b/>
          <w:bCs w:val="0"/>
          <w:color w:val="000000"/>
          <w:sz w:val="24"/>
          <w:szCs w:val="24"/>
          <w:lang w:val="en-US" w:eastAsia="zh-CN"/>
        </w:rPr>
        <w:t>芜湖高新区西湾园区</w:t>
      </w:r>
      <w:r>
        <w:rPr>
          <w:rFonts w:hint="eastAsia" w:asciiTheme="minorEastAsia" w:hAnsiTheme="minorEastAsia" w:eastAsiaTheme="minorEastAsia" w:cstheme="minorEastAsia"/>
          <w:b/>
          <w:bCs w:val="0"/>
          <w:color w:val="000000"/>
          <w:sz w:val="24"/>
          <w:szCs w:val="24"/>
          <w:lang w:val="en-US" w:eastAsia="zh-CN"/>
        </w:rPr>
        <w:t>纬一路西延伸段</w:t>
      </w:r>
      <w:r>
        <w:rPr>
          <w:rFonts w:hint="eastAsia" w:asciiTheme="minorEastAsia" w:hAnsiTheme="minorEastAsia" w:eastAsiaTheme="minorEastAsia" w:cstheme="minorEastAsia"/>
          <w:b/>
          <w:bCs w:val="0"/>
          <w:color w:val="000000"/>
          <w:sz w:val="24"/>
          <w:szCs w:val="24"/>
          <w:lang w:val="en-US" w:eastAsia="zh-CN"/>
        </w:rPr>
        <w:t>工程《建设工程施工合同》</w:t>
      </w:r>
      <w:r>
        <w:rPr>
          <w:rFonts w:hint="eastAsia" w:asciiTheme="minorEastAsia" w:hAnsiTheme="minorEastAsia" w:eastAsiaTheme="minorEastAsia" w:cstheme="minorEastAsia"/>
          <w:b/>
          <w:bCs w:val="0"/>
          <w:color w:val="000000"/>
          <w:sz w:val="24"/>
          <w:szCs w:val="24"/>
          <w:lang w:val="en-US" w:eastAsia="zh-CN"/>
        </w:rPr>
        <w:br w:type="textWrapping"/>
      </w:r>
      <w:r>
        <w:rPr>
          <w:rFonts w:hint="eastAsia" w:asciiTheme="minorEastAsia" w:hAnsiTheme="minorEastAsia" w:eastAsiaTheme="minorEastAsia" w:cstheme="minorEastAsia"/>
          <w:b/>
          <w:bCs w:val="0"/>
          <w:color w:val="000000"/>
          <w:sz w:val="24"/>
          <w:szCs w:val="24"/>
          <w:lang w:val="en-US" w:eastAsia="zh-CN"/>
        </w:rPr>
        <w:t>审查意见书</w:t>
      </w:r>
    </w:p>
    <w:p>
      <w:pPr>
        <w:keepNext w:val="0"/>
        <w:keepLines w:val="0"/>
        <w:pageBreakBefore w:val="0"/>
        <w:widowControl w:val="0"/>
        <w:kinsoku/>
        <w:wordWrap/>
        <w:overflowPunct/>
        <w:topLinePunct w:val="0"/>
        <w:autoSpaceDE/>
        <w:autoSpaceDN/>
        <w:bidi w:val="0"/>
        <w:adjustRightInd/>
        <w:snapToGrid/>
        <w:spacing w:line="320" w:lineRule="exact"/>
        <w:ind w:firstLine="482" w:firstLineChars="200"/>
        <w:jc w:val="left"/>
        <w:textAlignment w:val="auto"/>
        <w:rPr>
          <w:rFonts w:hint="eastAsia" w:asciiTheme="minorEastAsia" w:hAnsiTheme="minorEastAsia" w:eastAsiaTheme="minorEastAsia" w:cstheme="minorEastAsia"/>
          <w:b/>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bCs w:val="0"/>
          <w:color w:val="auto"/>
          <w:sz w:val="24"/>
          <w:szCs w:val="24"/>
          <w:lang w:val="en-US" w:eastAsia="zh-CN"/>
        </w:rPr>
        <w:t>弋江区司法局：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顾问律师于2022年</w:t>
      </w:r>
      <w:r>
        <w:rPr>
          <w:rFonts w:hint="eastAsia" w:ascii="宋体" w:hAnsi="宋体" w:cs="宋体"/>
          <w:b w:val="0"/>
          <w:bCs/>
          <w:color w:val="auto"/>
          <w:sz w:val="24"/>
          <w:szCs w:val="24"/>
          <w:lang w:val="en-US" w:eastAsia="zh-CN"/>
        </w:rPr>
        <w:t>4</w:t>
      </w:r>
      <w:r>
        <w:rPr>
          <w:rFonts w:hint="eastAsia" w:ascii="宋体" w:hAnsi="宋体" w:eastAsia="宋体" w:cs="宋体"/>
          <w:b w:val="0"/>
          <w:bCs/>
          <w:color w:val="auto"/>
          <w:sz w:val="24"/>
          <w:szCs w:val="24"/>
          <w:lang w:val="en-US" w:eastAsia="zh-CN"/>
        </w:rPr>
        <w:t>月</w:t>
      </w:r>
      <w:r>
        <w:rPr>
          <w:rFonts w:hint="eastAsia" w:ascii="宋体" w:hAnsi="宋体" w:cs="宋体"/>
          <w:b w:val="0"/>
          <w:bCs/>
          <w:color w:val="auto"/>
          <w:sz w:val="24"/>
          <w:szCs w:val="24"/>
          <w:lang w:val="en-US" w:eastAsia="zh-CN"/>
        </w:rPr>
        <w:t>7</w:t>
      </w:r>
      <w:r>
        <w:rPr>
          <w:rFonts w:hint="eastAsia" w:ascii="宋体" w:hAnsi="宋体" w:eastAsia="宋体" w:cs="宋体"/>
          <w:b w:val="0"/>
          <w:bCs/>
          <w:color w:val="auto"/>
          <w:sz w:val="24"/>
          <w:szCs w:val="24"/>
          <w:lang w:val="en-US" w:eastAsia="zh-CN"/>
        </w:rPr>
        <w:t>日就芜湖市弋江区住房城乡建设交通运输局拟与安徽晟阳市政工程有限公司签订的《建设工程施工合同》进行了审查，经审查，顾问律师建议如下：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一、第三部分“专用合同条款”3.3.6、16.2.4中所有“中标人”改为“承包人”，所有“招标人”改为“发包人”。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二、第三部分“专用合同条款”补充条款第1条建议改为“1、本工程质量要求：合格 。工程竣工验收达不到标准的，按规定进行整改，整改费用由承包人承担，整改工期计入总工期。若整改仍达不到合同约定的质量等级的，发包人有权解除合同，承包人向发包人支付工程合同价款2%的违约金，同时赔偿发包人因此造成的损失。”</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三、《工程质量保修书》第四条第1款建议改为“1．属于保修范围、内容的项目，承包人应当在接到保修通知之日起7天内派人保修。承包人不在约定期限内派人保修的，发包人可以委托他人修理，由此产生的一切费用均由承包人承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以上审查意见，仅供参考。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安徽</w:t>
      </w:r>
      <w:r>
        <w:rPr>
          <w:rFonts w:hint="eastAsia" w:ascii="宋体" w:hAnsi="宋体" w:cs="宋体"/>
          <w:b w:val="0"/>
          <w:bCs/>
          <w:color w:val="auto"/>
          <w:sz w:val="24"/>
          <w:szCs w:val="24"/>
          <w:lang w:val="en-US" w:eastAsia="zh-CN"/>
        </w:rPr>
        <w:t>承义（芜湖）</w:t>
      </w:r>
      <w:r>
        <w:rPr>
          <w:rFonts w:hint="eastAsia" w:ascii="宋体" w:hAnsi="宋体" w:eastAsia="宋体" w:cs="宋体"/>
          <w:b w:val="0"/>
          <w:bCs/>
          <w:color w:val="auto"/>
          <w:sz w:val="24"/>
          <w:szCs w:val="24"/>
          <w:lang w:val="en-US" w:eastAsia="zh-CN"/>
        </w:rPr>
        <w:t>律师事务所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周平 律师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二〇二</w:t>
      </w:r>
      <w:r>
        <w:rPr>
          <w:rFonts w:hint="eastAsia" w:ascii="宋体" w:hAnsi="宋体" w:cs="宋体"/>
          <w:b w:val="0"/>
          <w:bCs/>
          <w:color w:val="auto"/>
          <w:sz w:val="24"/>
          <w:szCs w:val="24"/>
          <w:lang w:val="en-US" w:eastAsia="zh-CN"/>
        </w:rPr>
        <w:t>二</w:t>
      </w:r>
      <w:r>
        <w:rPr>
          <w:rFonts w:hint="eastAsia" w:ascii="宋体" w:hAnsi="宋体" w:eastAsia="宋体" w:cs="宋体"/>
          <w:b w:val="0"/>
          <w:bCs/>
          <w:color w:val="auto"/>
          <w:sz w:val="24"/>
          <w:szCs w:val="24"/>
          <w:lang w:val="en-US" w:eastAsia="zh-CN"/>
        </w:rPr>
        <w:t>年</w:t>
      </w:r>
      <w:r>
        <w:rPr>
          <w:rFonts w:hint="eastAsia" w:ascii="宋体" w:hAnsi="宋体" w:cs="宋体"/>
          <w:b w:val="0"/>
          <w:bCs/>
          <w:color w:val="auto"/>
          <w:sz w:val="24"/>
          <w:szCs w:val="24"/>
          <w:lang w:val="en-US" w:eastAsia="zh-CN"/>
        </w:rPr>
        <w:t>四</w:t>
      </w:r>
      <w:r>
        <w:rPr>
          <w:rFonts w:hint="eastAsia" w:ascii="宋体" w:hAnsi="宋体" w:eastAsia="宋体" w:cs="宋体"/>
          <w:b w:val="0"/>
          <w:bCs/>
          <w:color w:val="auto"/>
          <w:sz w:val="24"/>
          <w:szCs w:val="24"/>
          <w:lang w:val="en-US" w:eastAsia="zh-CN"/>
        </w:rPr>
        <w:t>月</w:t>
      </w:r>
      <w:r>
        <w:rPr>
          <w:rFonts w:hint="eastAsia" w:ascii="宋体" w:hAnsi="宋体" w:cs="宋体"/>
          <w:b w:val="0"/>
          <w:bCs/>
          <w:color w:val="auto"/>
          <w:sz w:val="24"/>
          <w:szCs w:val="24"/>
          <w:lang w:val="en-US" w:eastAsia="zh-CN"/>
        </w:rPr>
        <w:t>七</w:t>
      </w:r>
      <w:bookmarkStart w:id="0" w:name="_GoBack"/>
      <w:bookmarkEnd w:id="0"/>
      <w:r>
        <w:rPr>
          <w:rFonts w:hint="eastAsia" w:ascii="宋体" w:hAnsi="宋体" w:eastAsia="宋体" w:cs="宋体"/>
          <w:b w:val="0"/>
          <w:bCs/>
          <w:color w:val="auto"/>
          <w:sz w:val="24"/>
          <w:szCs w:val="24"/>
          <w:lang w:val="en-US" w:eastAsia="zh-CN"/>
        </w:rPr>
        <w:t>日</w:t>
      </w:r>
    </w:p>
    <w:p>
      <w:pPr>
        <w:keepNext w:val="0"/>
        <w:keepLines w:val="0"/>
        <w:pageBreakBefore w:val="0"/>
        <w:widowControl w:val="0"/>
        <w:kinsoku/>
        <w:wordWrap/>
        <w:overflowPunct/>
        <w:topLinePunct w:val="0"/>
        <w:autoSpaceDE/>
        <w:autoSpaceDN/>
        <w:bidi w:val="0"/>
        <w:adjustRightInd/>
        <w:snapToGrid/>
        <w:spacing w:line="440" w:lineRule="exact"/>
        <w:textAlignment w:val="auto"/>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2098A"/>
    <w:rsid w:val="1ACF0B79"/>
    <w:rsid w:val="43A31B48"/>
    <w:rsid w:val="54E3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宋体" w:cs="Calibri"/>
      <w:color w:val="000000"/>
      <w:kern w:val="2"/>
      <w:sz w:val="21"/>
      <w:szCs w:val="21"/>
      <w:u w:val="none" w:color="000000"/>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0"/>
    <w:pPr>
      <w:tabs>
        <w:tab w:val="right" w:leader="dot" w:pos="8296"/>
      </w:tabs>
    </w:pPr>
    <w:rPr>
      <w:rFonts w:ascii="宋体" w:hAnsi="Times New Roman" w:eastAsia="楷体_GB2312" w:cs="TimesNewRomanPSMT"/>
      <w:b/>
      <w:kern w:val="0"/>
      <w:sz w:val="28"/>
      <w:szCs w:val="20"/>
    </w:rPr>
  </w:style>
  <w:style w:type="paragraph" w:customStyle="1" w:styleId="5">
    <w:name w:val="正文_3_0"/>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808</Words>
  <Characters>840</Characters>
  <Lines>0</Lines>
  <Paragraphs>0</Paragraphs>
  <TotalTime>2</TotalTime>
  <ScaleCrop>false</ScaleCrop>
  <LinksUpToDate>false</LinksUpToDate>
  <CharactersWithSpaces>1009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周平律师</cp:lastModifiedBy>
  <dcterms:modified xsi:type="dcterms:W3CDTF">2022-04-07T14:54:20Z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450F4D1AC2514D1C8B430DEF28FB5AE3</vt:lpwstr>
  </property>
</Properties>
</file>