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14B3" w14:textId="4C8C50A0" w:rsidR="00434B32" w:rsidRDefault="008C30A3" w:rsidP="008C30A3">
      <w:pPr>
        <w:ind w:firstLine="480"/>
        <w:rPr>
          <w:rFonts w:hint="eastAsia"/>
          <w:lang w:eastAsia="zh-CN"/>
        </w:rPr>
      </w:pPr>
      <w:r>
        <w:rPr>
          <w:rFonts w:hint="eastAsia"/>
          <w:lang w:eastAsia="zh-CN"/>
        </w:rPr>
        <w:t>000000000000000000000000000000000000000000000000000000000000000000000000</w:t>
      </w:r>
    </w:p>
    <w:p w14:paraId="5E17E241" w14:textId="77777777" w:rsidR="00434B32" w:rsidRDefault="00A63AC4" w:rsidP="008C30A3">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1996</w:t>
      </w:r>
      <w:r>
        <w:rPr>
          <w:rFonts w:hint="eastAsia"/>
          <w:lang w:eastAsia="zh-CN"/>
        </w:rPr>
        <w:t>年协会大事记</w:t>
      </w:r>
    </w:p>
    <w:p w14:paraId="554FBF8A" w14:textId="431E8C47" w:rsidR="00434B32" w:rsidRPr="008C30A3" w:rsidRDefault="008C30A3" w:rsidP="008C30A3">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1996</w:t>
      </w:r>
      <w:r>
        <w:rPr>
          <w:rFonts w:hint="eastAsia"/>
          <w:lang w:eastAsia="zh-CN"/>
        </w:rPr>
        <w:t>年协会大事记</w:t>
      </w:r>
    </w:p>
    <w:p w14:paraId="6F73E87F" w14:textId="77777777" w:rsidR="00434B32" w:rsidRDefault="00A63AC4" w:rsidP="008C30A3">
      <w:pPr>
        <w:ind w:firstLine="480"/>
        <w:rPr>
          <w:lang w:eastAsia="zh-CN"/>
        </w:rPr>
      </w:pPr>
      <w:r>
        <w:rPr>
          <w:rFonts w:cs="Times New Roman" w:hint="eastAsia"/>
          <w:lang w:eastAsia="zh-CN"/>
        </w:rPr>
        <w:t>一、</w:t>
      </w:r>
      <w:r>
        <w:rPr>
          <w:rFonts w:cs="Times New Roman" w:hint="eastAsia"/>
          <w:lang w:eastAsia="zh-CN"/>
        </w:rPr>
        <w:t>1996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24</w:t>
      </w:r>
      <w:r>
        <w:rPr>
          <w:rFonts w:cs="Times New Roman" w:hint="eastAsia"/>
          <w:lang w:eastAsia="zh-CN"/>
        </w:rPr>
        <w:t>日，协会协助原中国航天工业总公司规划计划局在北京举行了</w:t>
      </w:r>
      <w:r>
        <w:rPr>
          <w:rFonts w:cs="Times New Roman" w:hint="eastAsia"/>
          <w:b/>
          <w:bCs/>
          <w:lang w:eastAsia="zh-CN"/>
        </w:rPr>
        <w:t>C</w:t>
      </w:r>
      <w:r>
        <w:rPr>
          <w:rFonts w:cs="Times New Roman" w:hint="eastAsia"/>
          <w:b/>
          <w:bCs/>
          <w:lang w:eastAsia="zh-CN"/>
        </w:rPr>
        <w:t>波段</w:t>
      </w:r>
      <w:r>
        <w:rPr>
          <w:rFonts w:cs="Times New Roman" w:hint="eastAsia"/>
          <w:b/>
          <w:bCs/>
          <w:lang w:eastAsia="zh-CN"/>
        </w:rPr>
        <w:t>SAR</w:t>
      </w:r>
      <w:r>
        <w:rPr>
          <w:rFonts w:cs="Times New Roman" w:hint="eastAsia"/>
          <w:b/>
          <w:bCs/>
          <w:lang w:eastAsia="zh-CN"/>
        </w:rPr>
        <w:t>卫星用户座谈会</w:t>
      </w:r>
      <w:r>
        <w:rPr>
          <w:rFonts w:cs="Times New Roman" w:hint="eastAsia"/>
          <w:lang w:eastAsia="zh-CN"/>
        </w:rPr>
        <w:t>，呼吁我国尽快研制</w:t>
      </w:r>
      <w:r>
        <w:rPr>
          <w:rFonts w:cs="Times New Roman" w:hint="eastAsia"/>
          <w:lang w:eastAsia="zh-CN"/>
        </w:rPr>
        <w:t>SAR</w:t>
      </w:r>
      <w:r>
        <w:rPr>
          <w:rFonts w:cs="Times New Roman" w:hint="eastAsia"/>
          <w:lang w:eastAsia="zh-CN"/>
        </w:rPr>
        <w:t>卫星及其配套的应用系统。</w:t>
      </w:r>
    </w:p>
    <w:p w14:paraId="4CAB4865" w14:textId="77777777" w:rsidR="00434B32" w:rsidRDefault="00A63AC4" w:rsidP="008C30A3">
      <w:pPr>
        <w:ind w:firstLine="480"/>
        <w:rPr>
          <w:lang w:eastAsia="zh-CN"/>
        </w:rPr>
      </w:pPr>
      <w:r>
        <w:rPr>
          <w:rFonts w:cs="Times New Roman" w:hint="eastAsia"/>
          <w:lang w:eastAsia="zh-CN"/>
        </w:rPr>
        <w:t>二、</w:t>
      </w:r>
      <w:r>
        <w:rPr>
          <w:rFonts w:cs="Times New Roman" w:hint="eastAsia"/>
          <w:lang w:eastAsia="zh-CN"/>
        </w:rPr>
        <w:t>1996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16</w:t>
      </w:r>
      <w:r>
        <w:rPr>
          <w:rFonts w:cs="Times New Roman" w:hint="eastAsia"/>
          <w:lang w:eastAsia="zh-CN"/>
        </w:rPr>
        <w:t>日，协会</w:t>
      </w:r>
      <w:r>
        <w:rPr>
          <w:rFonts w:cs="Times New Roman" w:hint="eastAsia"/>
          <w:b/>
          <w:bCs/>
          <w:lang w:eastAsia="zh-CN"/>
        </w:rPr>
        <w:t>一届五次常务理事会议</w:t>
      </w:r>
      <w:r>
        <w:rPr>
          <w:rFonts w:cs="Times New Roman" w:hint="eastAsia"/>
          <w:lang w:eastAsia="zh-CN"/>
        </w:rPr>
        <w:t>在北京举行，总结了协会</w:t>
      </w:r>
      <w:r>
        <w:rPr>
          <w:rFonts w:cs="Times New Roman" w:hint="eastAsia"/>
          <w:lang w:eastAsia="zh-CN"/>
        </w:rPr>
        <w:t>1995</w:t>
      </w:r>
      <w:r>
        <w:rPr>
          <w:rFonts w:cs="Times New Roman" w:hint="eastAsia"/>
          <w:lang w:eastAsia="zh-CN"/>
        </w:rPr>
        <w:t>年工作，明确了</w:t>
      </w:r>
      <w:r>
        <w:rPr>
          <w:rFonts w:cs="Times New Roman" w:hint="eastAsia"/>
          <w:lang w:eastAsia="zh-CN"/>
        </w:rPr>
        <w:t>1996</w:t>
      </w:r>
      <w:r>
        <w:rPr>
          <w:rFonts w:cs="Times New Roman" w:hint="eastAsia"/>
          <w:lang w:eastAsia="zh-CN"/>
        </w:rPr>
        <w:t>年工作重点，通过了《专家委员会工作条例》、《全国地方遥感应用协会会费管理办法》等文件，增选新疆自治区原科委主任张曰知为副理事长。</w:t>
      </w:r>
    </w:p>
    <w:p w14:paraId="6205390F" w14:textId="77777777" w:rsidR="00434B32" w:rsidRDefault="00A63AC4" w:rsidP="008C30A3">
      <w:pPr>
        <w:ind w:firstLine="480"/>
        <w:rPr>
          <w:lang w:eastAsia="zh-CN"/>
        </w:rPr>
      </w:pPr>
      <w:r>
        <w:rPr>
          <w:rFonts w:cs="Times New Roman" w:hint="eastAsia"/>
          <w:lang w:eastAsia="zh-CN"/>
        </w:rPr>
        <w:t>三、</w:t>
      </w:r>
      <w:r>
        <w:rPr>
          <w:rFonts w:cs="Times New Roman" w:hint="eastAsia"/>
          <w:lang w:eastAsia="zh-CN"/>
        </w:rPr>
        <w:t>1996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日，协会</w:t>
      </w:r>
      <w:r>
        <w:rPr>
          <w:rFonts w:cs="Times New Roman" w:hint="eastAsia"/>
          <w:b/>
          <w:bCs/>
          <w:lang w:eastAsia="zh-CN"/>
        </w:rPr>
        <w:t>专家委员会成立会</w:t>
      </w:r>
      <w:r>
        <w:rPr>
          <w:rFonts w:cs="Times New Roman" w:hint="eastAsia"/>
          <w:lang w:eastAsia="zh-CN"/>
        </w:rPr>
        <w:t>在北京举行，推选庄逢甘院士和陈述彭院士为主任，讨论了理论研究工作、《卫星遥感与政府决策》编写等。</w:t>
      </w:r>
    </w:p>
    <w:p w14:paraId="7D6AE3A4" w14:textId="77777777" w:rsidR="00434B32" w:rsidRDefault="00A63AC4" w:rsidP="008C30A3">
      <w:pPr>
        <w:ind w:firstLine="480"/>
        <w:rPr>
          <w:lang w:eastAsia="zh-CN"/>
        </w:rPr>
      </w:pPr>
      <w:r>
        <w:rPr>
          <w:rFonts w:cs="Times New Roman" w:hint="eastAsia"/>
          <w:lang w:eastAsia="zh-CN"/>
        </w:rPr>
        <w:t>四、</w:t>
      </w:r>
      <w:r>
        <w:rPr>
          <w:rFonts w:cs="Times New Roman" w:hint="eastAsia"/>
          <w:lang w:eastAsia="zh-CN"/>
        </w:rPr>
        <w:t>1996</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30</w:t>
      </w:r>
      <w:r>
        <w:rPr>
          <w:rFonts w:cs="Times New Roman" w:hint="eastAsia"/>
          <w:lang w:eastAsia="zh-CN"/>
        </w:rPr>
        <w:t>日，协会参加原国防科工委卫星有效载荷及应用技术专业组在北京举行的</w:t>
      </w:r>
      <w:r>
        <w:rPr>
          <w:rFonts w:cs="Times New Roman" w:hint="eastAsia"/>
          <w:b/>
          <w:bCs/>
          <w:lang w:eastAsia="zh-CN"/>
        </w:rPr>
        <w:t>《</w:t>
      </w:r>
      <w:r>
        <w:rPr>
          <w:rFonts w:cs="Times New Roman" w:hint="eastAsia"/>
          <w:b/>
          <w:bCs/>
          <w:lang w:eastAsia="zh-CN"/>
        </w:rPr>
        <w:t>1996</w:t>
      </w:r>
      <w:r>
        <w:rPr>
          <w:rFonts w:cs="Times New Roman" w:hint="eastAsia"/>
          <w:b/>
          <w:bCs/>
          <w:lang w:eastAsia="zh-CN"/>
        </w:rPr>
        <w:t>年度卫星应用技术项目指南》编制工作座谈会</w:t>
      </w:r>
      <w:r>
        <w:rPr>
          <w:rFonts w:cs="Times New Roman" w:hint="eastAsia"/>
          <w:lang w:eastAsia="zh-CN"/>
        </w:rPr>
        <w:t>，胡如忠专职副理事长兼秘书长，刘侠、刘玉机副理事长等出席。</w:t>
      </w:r>
    </w:p>
    <w:p w14:paraId="08ABF9B3" w14:textId="77777777" w:rsidR="00434B32" w:rsidRDefault="00A63AC4" w:rsidP="008C30A3">
      <w:pPr>
        <w:ind w:firstLine="480"/>
        <w:rPr>
          <w:lang w:eastAsia="zh-CN"/>
        </w:rPr>
      </w:pPr>
      <w:r>
        <w:rPr>
          <w:rFonts w:cs="Times New Roman" w:hint="eastAsia"/>
          <w:lang w:eastAsia="zh-CN"/>
        </w:rPr>
        <w:t>五、</w:t>
      </w:r>
      <w:r>
        <w:rPr>
          <w:rFonts w:cs="Times New Roman" w:hint="eastAsia"/>
          <w:lang w:eastAsia="zh-CN"/>
        </w:rPr>
        <w:t>1996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日，协会协助国家减灾委办公室和原中国航天工业总公司规划计划部在北京举行了《</w:t>
      </w:r>
      <w:r>
        <w:rPr>
          <w:rFonts w:cs="Times New Roman" w:hint="eastAsia"/>
          <w:b/>
          <w:bCs/>
          <w:lang w:eastAsia="zh-CN"/>
        </w:rPr>
        <w:t>卫星减灾系统工程建议书</w:t>
      </w:r>
      <w:r>
        <w:rPr>
          <w:rFonts w:cs="Times New Roman" w:hint="eastAsia"/>
          <w:lang w:eastAsia="zh-CN"/>
        </w:rPr>
        <w:t>》评审会。</w:t>
      </w:r>
    </w:p>
    <w:p w14:paraId="489709E4" w14:textId="77777777" w:rsidR="00434B32" w:rsidRDefault="00A63AC4" w:rsidP="008C30A3">
      <w:pPr>
        <w:ind w:firstLine="480"/>
        <w:rPr>
          <w:lang w:eastAsia="zh-CN"/>
        </w:rPr>
      </w:pPr>
      <w:r>
        <w:rPr>
          <w:rFonts w:cs="Times New Roman" w:hint="eastAsia"/>
          <w:lang w:eastAsia="zh-CN"/>
        </w:rPr>
        <w:t>六、</w:t>
      </w:r>
      <w:r>
        <w:rPr>
          <w:rFonts w:cs="Times New Roman" w:hint="eastAsia"/>
          <w:lang w:eastAsia="zh-CN"/>
        </w:rPr>
        <w:t>1996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15</w:t>
      </w:r>
      <w:r>
        <w:rPr>
          <w:rFonts w:cs="Times New Roman" w:hint="eastAsia"/>
          <w:lang w:eastAsia="zh-CN"/>
        </w:rPr>
        <w:t>日，协会协助山东省原计委、遥感中心等组织代表团，赴加拿大、美国进行卫星遥感应用考察。</w:t>
      </w:r>
    </w:p>
    <w:p w14:paraId="65633CB4" w14:textId="77777777" w:rsidR="00434B32" w:rsidRDefault="00A63AC4" w:rsidP="008C30A3">
      <w:pPr>
        <w:ind w:firstLine="480"/>
        <w:rPr>
          <w:lang w:eastAsia="zh-CN"/>
        </w:rPr>
      </w:pPr>
      <w:r>
        <w:rPr>
          <w:rFonts w:cs="Times New Roman" w:hint="eastAsia"/>
          <w:lang w:eastAsia="zh-CN"/>
        </w:rPr>
        <w:t>七、</w:t>
      </w:r>
      <w:r>
        <w:rPr>
          <w:rFonts w:cs="Times New Roman" w:hint="eastAsia"/>
          <w:lang w:eastAsia="zh-CN"/>
        </w:rPr>
        <w:t>1996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24</w:t>
      </w:r>
      <w:r>
        <w:rPr>
          <w:rFonts w:cs="Times New Roman" w:hint="eastAsia"/>
          <w:lang w:eastAsia="zh-CN"/>
        </w:rPr>
        <w:t>日，协会</w:t>
      </w:r>
      <w:r>
        <w:rPr>
          <w:rFonts w:cs="Times New Roman" w:hint="eastAsia"/>
          <w:b/>
          <w:bCs/>
          <w:lang w:eastAsia="zh-CN"/>
        </w:rPr>
        <w:t>环境遥感分会</w:t>
      </w:r>
      <w:r>
        <w:rPr>
          <w:rFonts w:cs="Times New Roman" w:hint="eastAsia"/>
          <w:lang w:eastAsia="zh-CN"/>
        </w:rPr>
        <w:t>在辽宁省兴城市成立，原国家环境保护局刘玉凯司长、原国防科工委科技部邓述初副部长和五局倪方桂总师，辽宁省环境保护局陈奇局长，胡如忠专职副理事长兼秘书长等出席。中国工程院刘鸿亮院士当选为理事长，刘玉机教授当选为副理事长兼秘书长。</w:t>
      </w:r>
    </w:p>
    <w:p w14:paraId="2B1CAD2B" w14:textId="77777777" w:rsidR="00434B32" w:rsidRDefault="00A63AC4" w:rsidP="008C30A3">
      <w:pPr>
        <w:ind w:firstLine="480"/>
        <w:rPr>
          <w:lang w:eastAsia="zh-CN"/>
        </w:rPr>
      </w:pPr>
      <w:r>
        <w:rPr>
          <w:rFonts w:cs="Times New Roman" w:hint="eastAsia"/>
          <w:lang w:eastAsia="zh-CN"/>
        </w:rPr>
        <w:lastRenderedPageBreak/>
        <w:t>八、</w:t>
      </w:r>
      <w:r>
        <w:rPr>
          <w:rFonts w:cs="Times New Roman" w:hint="eastAsia"/>
          <w:lang w:eastAsia="zh-CN"/>
        </w:rPr>
        <w:t>1996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12</w:t>
      </w:r>
      <w:r>
        <w:rPr>
          <w:rFonts w:cs="Times New Roman" w:hint="eastAsia"/>
          <w:lang w:eastAsia="zh-CN"/>
        </w:rPr>
        <w:t>日，协会组织参加原中国航天工业总公司在北京主办的</w:t>
      </w:r>
      <w:r>
        <w:rPr>
          <w:rFonts w:cs="Times New Roman" w:hint="eastAsia"/>
          <w:b/>
          <w:bCs/>
          <w:lang w:eastAsia="zh-CN"/>
        </w:rPr>
        <w:t>航天科学技术应用展</w:t>
      </w:r>
      <w:r>
        <w:rPr>
          <w:rFonts w:cs="Times New Roman" w:hint="eastAsia"/>
          <w:lang w:eastAsia="zh-CN"/>
        </w:rPr>
        <w:t>，并负责卫星遥感应用展台。</w:t>
      </w:r>
    </w:p>
    <w:p w14:paraId="062C140E" w14:textId="77777777" w:rsidR="00434B32" w:rsidRDefault="00A63AC4" w:rsidP="008C30A3">
      <w:pPr>
        <w:ind w:firstLine="480"/>
        <w:rPr>
          <w:lang w:eastAsia="zh-CN"/>
        </w:rPr>
      </w:pPr>
      <w:r>
        <w:rPr>
          <w:rFonts w:cs="Times New Roman" w:hint="eastAsia"/>
          <w:lang w:eastAsia="zh-CN"/>
        </w:rPr>
        <w:t>九、</w:t>
      </w:r>
      <w:r>
        <w:rPr>
          <w:rFonts w:cs="Times New Roman" w:hint="eastAsia"/>
          <w:lang w:eastAsia="zh-CN"/>
        </w:rPr>
        <w:t>1996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6</w:t>
      </w:r>
      <w:r>
        <w:rPr>
          <w:rFonts w:cs="Times New Roman" w:hint="eastAsia"/>
          <w:lang w:eastAsia="zh-CN"/>
        </w:rPr>
        <w:t>日，</w:t>
      </w:r>
      <w:r>
        <w:rPr>
          <w:rFonts w:hint="eastAsia"/>
          <w:lang w:eastAsia="zh-CN"/>
        </w:rPr>
        <w:t>原国防科工委</w:t>
      </w:r>
      <w:r>
        <w:rPr>
          <w:rFonts w:cs="Times New Roman" w:hint="eastAsia"/>
          <w:lang w:eastAsia="zh-CN"/>
        </w:rPr>
        <w:t>批准《</w:t>
      </w:r>
      <w:r>
        <w:rPr>
          <w:rFonts w:cs="Times New Roman" w:hint="eastAsia"/>
          <w:lang w:eastAsia="zh-CN"/>
        </w:rPr>
        <w:t>1996</w:t>
      </w:r>
      <w:r>
        <w:rPr>
          <w:rFonts w:cs="Times New Roman" w:hint="eastAsia"/>
          <w:lang w:eastAsia="zh-CN"/>
        </w:rPr>
        <w:t>年卫星应用技术项目指南》，协会获得“</w:t>
      </w:r>
      <w:r>
        <w:rPr>
          <w:rFonts w:cs="Times New Roman" w:hint="eastAsia"/>
          <w:b/>
          <w:bCs/>
          <w:lang w:eastAsia="zh-CN"/>
        </w:rPr>
        <w:t>内陆水体污染微型监测示范系统研究</w:t>
      </w:r>
      <w:r>
        <w:rPr>
          <w:rFonts w:cs="Times New Roman" w:hint="eastAsia"/>
          <w:lang w:eastAsia="zh-CN"/>
        </w:rPr>
        <w:t>”、“</w:t>
      </w:r>
      <w:r>
        <w:rPr>
          <w:rFonts w:cs="Times New Roman" w:hint="eastAsia"/>
          <w:b/>
          <w:bCs/>
          <w:lang w:eastAsia="zh-CN"/>
        </w:rPr>
        <w:t>山西能源开发卫星遥感环境监测信息系统</w:t>
      </w:r>
      <w:r>
        <w:rPr>
          <w:rFonts w:cs="Times New Roman" w:hint="eastAsia"/>
          <w:lang w:eastAsia="zh-CN"/>
        </w:rPr>
        <w:t>”和“</w:t>
      </w:r>
      <w:r>
        <w:rPr>
          <w:rFonts w:cs="Times New Roman" w:hint="eastAsia"/>
          <w:b/>
          <w:bCs/>
          <w:lang w:eastAsia="zh-CN"/>
        </w:rPr>
        <w:t>农作物估产</w:t>
      </w:r>
      <w:r>
        <w:rPr>
          <w:rFonts w:cs="Times New Roman" w:hint="eastAsia"/>
          <w:lang w:eastAsia="zh-CN"/>
        </w:rPr>
        <w:t>”项目中的水稻、棉花、大豆</w:t>
      </w:r>
      <w:r>
        <w:rPr>
          <w:rFonts w:cs="Times New Roman" w:hint="eastAsia"/>
          <w:lang w:eastAsia="zh-CN"/>
        </w:rPr>
        <w:t>3</w:t>
      </w:r>
      <w:r>
        <w:rPr>
          <w:rFonts w:cs="Times New Roman" w:hint="eastAsia"/>
          <w:lang w:eastAsia="zh-CN"/>
        </w:rPr>
        <w:t>个子课题。</w:t>
      </w:r>
    </w:p>
    <w:p w14:paraId="640A10DC" w14:textId="77777777" w:rsidR="00434B32" w:rsidRDefault="00A63AC4" w:rsidP="008C30A3">
      <w:pPr>
        <w:ind w:firstLine="480"/>
        <w:rPr>
          <w:lang w:eastAsia="zh-CN"/>
        </w:rPr>
      </w:pPr>
      <w:r>
        <w:rPr>
          <w:rFonts w:cs="Times New Roman" w:hint="eastAsia"/>
          <w:lang w:eastAsia="zh-CN"/>
        </w:rPr>
        <w:t>十、</w:t>
      </w:r>
      <w:r>
        <w:rPr>
          <w:rFonts w:cs="Times New Roman" w:hint="eastAsia"/>
          <w:lang w:eastAsia="zh-CN"/>
        </w:rPr>
        <w:t>1996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15</w:t>
      </w:r>
      <w:r>
        <w:rPr>
          <w:rFonts w:cs="Times New Roman" w:hint="eastAsia"/>
          <w:lang w:eastAsia="zh-CN"/>
        </w:rPr>
        <w:t>日，协会支持《河北省国土资源遥感综合调查》项目在石家庄通过了原国家计委国土地区司组织的评审验收。</w:t>
      </w:r>
    </w:p>
    <w:p w14:paraId="7135B577" w14:textId="77777777" w:rsidR="00434B32" w:rsidRDefault="00A63AC4" w:rsidP="008C30A3">
      <w:pPr>
        <w:ind w:firstLine="480"/>
        <w:rPr>
          <w:lang w:eastAsia="zh-CN"/>
        </w:rPr>
      </w:pPr>
      <w:r>
        <w:rPr>
          <w:rFonts w:cs="Times New Roman" w:hint="eastAsia"/>
          <w:lang w:eastAsia="zh-CN"/>
        </w:rPr>
        <w:t>十一、</w:t>
      </w:r>
      <w:r>
        <w:rPr>
          <w:rFonts w:cs="Times New Roman" w:hint="eastAsia"/>
          <w:lang w:eastAsia="zh-CN"/>
        </w:rPr>
        <w:t>1996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日至</w:t>
      </w:r>
      <w:r>
        <w:rPr>
          <w:rFonts w:cs="Times New Roman" w:hint="eastAsia"/>
          <w:lang w:eastAsia="zh-CN"/>
        </w:rPr>
        <w:t>20</w:t>
      </w:r>
      <w:r>
        <w:rPr>
          <w:rFonts w:cs="Times New Roman" w:hint="eastAsia"/>
          <w:lang w:eastAsia="zh-CN"/>
        </w:rPr>
        <w:t>日，</w:t>
      </w:r>
      <w:r>
        <w:rPr>
          <w:rFonts w:cs="Times New Roman" w:hint="eastAsia"/>
          <w:b/>
          <w:bCs/>
          <w:lang w:eastAsia="zh-CN"/>
        </w:rPr>
        <w:t>中国加拿大雷达卫星遥感应用国际研讨会</w:t>
      </w:r>
      <w:r>
        <w:rPr>
          <w:rFonts w:cs="Times New Roman" w:hint="eastAsia"/>
          <w:lang w:eastAsia="zh-CN"/>
        </w:rPr>
        <w:t>在北京举行，原中国航天工业总公司规划计划局副局长、协会副理事长赵凯嘉等出席。</w:t>
      </w:r>
    </w:p>
    <w:p w14:paraId="347F8580" w14:textId="77777777" w:rsidR="00434B32" w:rsidRDefault="00A63AC4" w:rsidP="008C30A3">
      <w:pPr>
        <w:ind w:firstLine="480"/>
        <w:rPr>
          <w:lang w:eastAsia="zh-CN"/>
        </w:rPr>
      </w:pPr>
      <w:r>
        <w:rPr>
          <w:rFonts w:cs="Times New Roman" w:hint="eastAsia"/>
          <w:lang w:eastAsia="zh-CN"/>
        </w:rPr>
        <w:t>十二、</w:t>
      </w:r>
      <w:r>
        <w:rPr>
          <w:rFonts w:cs="Times New Roman" w:hint="eastAsia"/>
          <w:lang w:eastAsia="zh-CN"/>
        </w:rPr>
        <w:t>1996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10</w:t>
      </w:r>
      <w:r>
        <w:rPr>
          <w:rFonts w:cs="Times New Roman" w:hint="eastAsia"/>
          <w:lang w:eastAsia="zh-CN"/>
        </w:rPr>
        <w:t>月</w:t>
      </w:r>
      <w:r>
        <w:rPr>
          <w:rFonts w:cs="Times New Roman" w:hint="eastAsia"/>
          <w:lang w:eastAsia="zh-CN"/>
        </w:rPr>
        <w:t>8</w:t>
      </w:r>
      <w:r>
        <w:rPr>
          <w:rFonts w:cs="Times New Roman" w:hint="eastAsia"/>
          <w:lang w:eastAsia="zh-CN"/>
        </w:rPr>
        <w:t>日，应加拿大环信技术公司和美国海洋大气局邀请，胡如忠专职副理事长兼秘书长率团赴加拿大、美国考察卫星遥感在防灾减灾中的应用，并与加拿大</w:t>
      </w:r>
      <w:r>
        <w:rPr>
          <w:rFonts w:cs="Times New Roman" w:hint="eastAsia"/>
          <w:lang w:eastAsia="zh-CN"/>
        </w:rPr>
        <w:t>SHL</w:t>
      </w:r>
      <w:r>
        <w:rPr>
          <w:rFonts w:cs="Times New Roman" w:hint="eastAsia"/>
          <w:lang w:eastAsia="zh-CN"/>
        </w:rPr>
        <w:t>系统工程公司达成培训协、援助湖南防洪减灾等协议。</w:t>
      </w:r>
    </w:p>
    <w:p w14:paraId="1B314F4D" w14:textId="77777777" w:rsidR="00434B32" w:rsidRDefault="00A63AC4" w:rsidP="008C30A3">
      <w:pPr>
        <w:ind w:firstLine="480"/>
        <w:rPr>
          <w:lang w:eastAsia="zh-CN"/>
        </w:rPr>
      </w:pPr>
      <w:r>
        <w:rPr>
          <w:rFonts w:cs="Times New Roman" w:hint="eastAsia"/>
          <w:lang w:eastAsia="zh-CN"/>
        </w:rPr>
        <w:t>十三、</w:t>
      </w:r>
      <w:r>
        <w:rPr>
          <w:rFonts w:cs="Times New Roman" w:hint="eastAsia"/>
          <w:lang w:eastAsia="zh-CN"/>
        </w:rPr>
        <w:t>1996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7</w:t>
      </w:r>
      <w:r>
        <w:rPr>
          <w:rFonts w:cs="Times New Roman" w:hint="eastAsia"/>
          <w:lang w:eastAsia="zh-CN"/>
        </w:rPr>
        <w:t>日至</w:t>
      </w:r>
      <w:r>
        <w:rPr>
          <w:rFonts w:cs="Times New Roman" w:hint="eastAsia"/>
          <w:lang w:eastAsia="zh-CN"/>
        </w:rPr>
        <w:t>11</w:t>
      </w:r>
      <w:r>
        <w:rPr>
          <w:rFonts w:cs="Times New Roman" w:hint="eastAsia"/>
          <w:lang w:eastAsia="zh-CN"/>
        </w:rPr>
        <w:t>日，协会组织参加在北京举行的</w:t>
      </w:r>
      <w:r>
        <w:rPr>
          <w:rFonts w:cs="Times New Roman" w:hint="eastAsia"/>
          <w:b/>
          <w:bCs/>
          <w:lang w:eastAsia="zh-CN"/>
        </w:rPr>
        <w:t>第</w:t>
      </w:r>
      <w:r>
        <w:rPr>
          <w:rFonts w:cs="Times New Roman" w:hint="eastAsia"/>
          <w:b/>
          <w:bCs/>
          <w:lang w:eastAsia="zh-CN"/>
        </w:rPr>
        <w:t>47</w:t>
      </w:r>
      <w:r>
        <w:rPr>
          <w:rFonts w:cs="Times New Roman" w:hint="eastAsia"/>
          <w:b/>
          <w:bCs/>
          <w:lang w:eastAsia="zh-CN"/>
        </w:rPr>
        <w:t>届国际宇航联展览会暨第二届北京国际空间技术及应用展览会</w:t>
      </w:r>
      <w:r>
        <w:rPr>
          <w:rFonts w:cs="Times New Roman" w:hint="eastAsia"/>
          <w:lang w:eastAsia="zh-CN"/>
        </w:rPr>
        <w:t>，并负责中国国家展团的卫星遥感应用展位。</w:t>
      </w:r>
    </w:p>
    <w:p w14:paraId="4DBC019B" w14:textId="77777777" w:rsidR="00434B32" w:rsidRDefault="00A63AC4" w:rsidP="008C30A3">
      <w:pPr>
        <w:ind w:firstLine="480"/>
        <w:rPr>
          <w:lang w:eastAsia="zh-CN"/>
        </w:rPr>
      </w:pPr>
      <w:r>
        <w:rPr>
          <w:rFonts w:cs="Times New Roman" w:hint="eastAsia"/>
          <w:lang w:eastAsia="zh-CN"/>
        </w:rPr>
        <w:t>十四、</w:t>
      </w:r>
      <w:r>
        <w:rPr>
          <w:rFonts w:cs="Times New Roman" w:hint="eastAsia"/>
          <w:lang w:eastAsia="zh-CN"/>
        </w:rPr>
        <w:t>1996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11</w:t>
      </w:r>
      <w:r>
        <w:rPr>
          <w:rFonts w:cs="Times New Roman" w:hint="eastAsia"/>
          <w:lang w:eastAsia="zh-CN"/>
        </w:rPr>
        <w:t>月</w:t>
      </w:r>
      <w:r>
        <w:rPr>
          <w:rFonts w:cs="Times New Roman" w:hint="eastAsia"/>
          <w:lang w:eastAsia="zh-CN"/>
        </w:rPr>
        <w:t>6</w:t>
      </w:r>
      <w:r>
        <w:rPr>
          <w:rFonts w:cs="Times New Roman" w:hint="eastAsia"/>
          <w:lang w:eastAsia="zh-CN"/>
        </w:rPr>
        <w:t>日，</w:t>
      </w:r>
      <w:r>
        <w:rPr>
          <w:rFonts w:cs="Times New Roman" w:hint="eastAsia"/>
          <w:b/>
          <w:bCs/>
          <w:lang w:eastAsia="zh-CN"/>
        </w:rPr>
        <w:t>协会</w:t>
      </w:r>
      <w:r>
        <w:rPr>
          <w:rFonts w:cs="Times New Roman" w:hint="eastAsia"/>
          <w:b/>
          <w:bCs/>
          <w:lang w:eastAsia="zh-CN"/>
        </w:rPr>
        <w:t>96</w:t>
      </w:r>
      <w:r>
        <w:rPr>
          <w:rFonts w:cs="Times New Roman" w:hint="eastAsia"/>
          <w:b/>
          <w:bCs/>
          <w:lang w:eastAsia="zh-CN"/>
        </w:rPr>
        <w:t>年年会暨一届六次常务理事会</w:t>
      </w:r>
      <w:r>
        <w:rPr>
          <w:rFonts w:cs="Times New Roman" w:hint="eastAsia"/>
          <w:lang w:eastAsia="zh-CN"/>
        </w:rPr>
        <w:t>在云南省昆明市举行，庄逢甘理事长、原国防科工委科技部邓述初副部长和五局艾长春局长、胡如忠专职副理事长兼秘书长等出席，编辑出版了《</w:t>
      </w:r>
      <w:r>
        <w:rPr>
          <w:rFonts w:cs="Times New Roman" w:hint="eastAsia"/>
          <w:lang w:eastAsia="zh-CN"/>
        </w:rPr>
        <w:t>1996</w:t>
      </w:r>
      <w:r>
        <w:rPr>
          <w:rFonts w:cs="Times New Roman" w:hint="eastAsia"/>
          <w:lang w:eastAsia="zh-CN"/>
        </w:rPr>
        <w:t>全国地方遥感应用协会年会论文集》，增选民政部救灾救济司副司长孙绍骋为副理事长。</w:t>
      </w:r>
    </w:p>
    <w:p w14:paraId="40967FD5" w14:textId="77777777" w:rsidR="00434B32" w:rsidRDefault="00A63AC4" w:rsidP="008C30A3">
      <w:pPr>
        <w:ind w:firstLine="480"/>
        <w:rPr>
          <w:lang w:eastAsia="zh-CN"/>
        </w:rPr>
      </w:pPr>
      <w:r>
        <w:rPr>
          <w:rFonts w:cs="Times New Roman" w:hint="eastAsia"/>
          <w:lang w:eastAsia="zh-CN"/>
        </w:rPr>
        <w:t>十五、</w:t>
      </w:r>
      <w:r>
        <w:rPr>
          <w:rFonts w:cs="Times New Roman" w:hint="eastAsia"/>
          <w:lang w:eastAsia="zh-CN"/>
        </w:rPr>
        <w:t>1996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13</w:t>
      </w:r>
      <w:r>
        <w:rPr>
          <w:rFonts w:cs="Times New Roman" w:hint="eastAsia"/>
          <w:lang w:eastAsia="zh-CN"/>
        </w:rPr>
        <w:t>日，庄逢甘理事长在北京会见加拿大原自然资源部副部长、</w:t>
      </w:r>
      <w:r>
        <w:rPr>
          <w:rFonts w:cs="Times New Roman" w:hint="eastAsia"/>
          <w:lang w:eastAsia="zh-CN"/>
        </w:rPr>
        <w:t>SHL</w:t>
      </w:r>
      <w:r>
        <w:rPr>
          <w:rFonts w:cs="Times New Roman" w:hint="eastAsia"/>
          <w:lang w:eastAsia="zh-CN"/>
        </w:rPr>
        <w:t>系统工程公司总经理奥当努一行，</w:t>
      </w:r>
      <w:r>
        <w:rPr>
          <w:rFonts w:cs="Times New Roman" w:hint="eastAsia"/>
          <w:lang w:eastAsia="zh-CN"/>
        </w:rPr>
        <w:t>SHL</w:t>
      </w:r>
      <w:r>
        <w:rPr>
          <w:rFonts w:cs="Times New Roman" w:hint="eastAsia"/>
          <w:lang w:eastAsia="zh-CN"/>
        </w:rPr>
        <w:t>公司同意为协会免费培训两名</w:t>
      </w:r>
      <w:r>
        <w:rPr>
          <w:rFonts w:cs="Times New Roman" w:hint="eastAsia"/>
          <w:lang w:eastAsia="zh-CN"/>
        </w:rPr>
        <w:t>ORACLE</w:t>
      </w:r>
      <w:r>
        <w:rPr>
          <w:rFonts w:cs="Times New Roman" w:hint="eastAsia"/>
          <w:lang w:eastAsia="zh-CN"/>
        </w:rPr>
        <w:t>软件技术人员。</w:t>
      </w:r>
    </w:p>
    <w:p w14:paraId="68B2F720" w14:textId="77777777" w:rsidR="00434B32" w:rsidRDefault="00A63AC4" w:rsidP="008C30A3">
      <w:pPr>
        <w:ind w:firstLine="480"/>
        <w:rPr>
          <w:lang w:eastAsia="zh-CN"/>
        </w:rPr>
      </w:pPr>
      <w:r>
        <w:rPr>
          <w:rFonts w:cs="Times New Roman" w:hint="eastAsia"/>
          <w:lang w:eastAsia="zh-CN"/>
        </w:rPr>
        <w:lastRenderedPageBreak/>
        <w:t>十六、</w:t>
      </w:r>
      <w:r>
        <w:rPr>
          <w:rFonts w:cs="Times New Roman" w:hint="eastAsia"/>
          <w:lang w:eastAsia="zh-CN"/>
        </w:rPr>
        <w:t>1996</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31</w:t>
      </w:r>
      <w:r>
        <w:rPr>
          <w:rFonts w:cs="Times New Roman" w:hint="eastAsia"/>
          <w:lang w:eastAsia="zh-CN"/>
        </w:rPr>
        <w:t>日，为庆祝中国航天事业</w:t>
      </w:r>
      <w:r>
        <w:rPr>
          <w:rFonts w:cs="Times New Roman" w:hint="eastAsia"/>
          <w:lang w:eastAsia="zh-CN"/>
        </w:rPr>
        <w:t>40</w:t>
      </w:r>
      <w:r>
        <w:rPr>
          <w:rFonts w:cs="Times New Roman" w:hint="eastAsia"/>
          <w:lang w:eastAsia="zh-CN"/>
        </w:rPr>
        <w:t>周年，协会和原中国航天工业总公司北京太空船音像公司、中央电视台教育台联合录制的</w:t>
      </w:r>
      <w:r>
        <w:rPr>
          <w:rFonts w:cs="Times New Roman" w:hint="eastAsia"/>
          <w:b/>
          <w:bCs/>
          <w:lang w:eastAsia="zh-CN"/>
        </w:rPr>
        <w:t>《中国返回式卫星》</w:t>
      </w:r>
      <w:r>
        <w:rPr>
          <w:rFonts w:cs="Times New Roman" w:hint="eastAsia"/>
          <w:lang w:eastAsia="zh-CN"/>
        </w:rPr>
        <w:t>，在中央电视台教育台《人与太空》栏目中正式播出。原国家计委国土地区司聂振邦司长和胡如忠专职副理事长兼秘书长在其中介绍了国土普查卫星的意义和应用实例。</w:t>
      </w:r>
    </w:p>
    <w:p w14:paraId="34BF8448" w14:textId="77777777" w:rsidR="00434B32" w:rsidRDefault="00434B32" w:rsidP="008C30A3">
      <w:pPr>
        <w:ind w:firstLine="480"/>
        <w:rPr>
          <w:lang w:eastAsia="zh-CN"/>
        </w:rPr>
      </w:pPr>
    </w:p>
    <w:p w14:paraId="32428916" w14:textId="77777777" w:rsidR="00434B32" w:rsidRDefault="00434B32" w:rsidP="008C30A3">
      <w:pPr>
        <w:ind w:firstLine="480"/>
        <w:rPr>
          <w:lang w:eastAsia="zh-CN"/>
        </w:rPr>
      </w:pPr>
    </w:p>
    <w:p w14:paraId="3D91DD0B" w14:textId="77777777" w:rsidR="00434B32" w:rsidRDefault="00A63AC4" w:rsidP="008C30A3">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434B32">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246B" w14:textId="77777777" w:rsidR="00C56C25" w:rsidRDefault="00C56C25">
      <w:pPr>
        <w:spacing w:before="0" w:after="0" w:line="240" w:lineRule="auto"/>
        <w:ind w:firstLine="480"/>
      </w:pPr>
      <w:r>
        <w:separator/>
      </w:r>
    </w:p>
  </w:endnote>
  <w:endnote w:type="continuationSeparator" w:id="0">
    <w:p w14:paraId="15FCB3ED" w14:textId="77777777" w:rsidR="00C56C25" w:rsidRDefault="00C56C2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0E58" w14:textId="77777777" w:rsidR="00434B32" w:rsidRDefault="00A63AC4">
    <w:pPr>
      <w:pStyle w:val="a5"/>
      <w:ind w:firstLine="360"/>
    </w:pPr>
    <w:r>
      <w:rPr>
        <w:noProof/>
      </w:rPr>
      <mc:AlternateContent>
        <mc:Choice Requires="wps">
          <w:drawing>
            <wp:anchor distT="0" distB="0" distL="114300" distR="114300" simplePos="0" relativeHeight="251659264" behindDoc="0" locked="0" layoutInCell="1" allowOverlap="1" wp14:anchorId="27ADEA0A" wp14:editId="55F8542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04F4E" w14:textId="77777777" w:rsidR="00434B32" w:rsidRDefault="00A63AC4">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ADEA0A"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2C04F4E" w14:textId="77777777" w:rsidR="00434B32" w:rsidRDefault="00A63AC4">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611B" w14:textId="77777777" w:rsidR="00C56C25" w:rsidRDefault="00C56C25">
      <w:pPr>
        <w:spacing w:before="0" w:after="0" w:line="240" w:lineRule="auto"/>
        <w:ind w:firstLine="480"/>
      </w:pPr>
      <w:r>
        <w:separator/>
      </w:r>
    </w:p>
  </w:footnote>
  <w:footnote w:type="continuationSeparator" w:id="0">
    <w:p w14:paraId="4403BC16" w14:textId="77777777" w:rsidR="00C56C25" w:rsidRDefault="00C56C2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434B32"/>
    <w:rsid w:val="00434B32"/>
    <w:rsid w:val="007301F8"/>
    <w:rsid w:val="008C30A3"/>
    <w:rsid w:val="00A63AC4"/>
    <w:rsid w:val="00BF09F5"/>
    <w:rsid w:val="00C56C25"/>
    <w:rsid w:val="02342843"/>
    <w:rsid w:val="069236D5"/>
    <w:rsid w:val="0962288A"/>
    <w:rsid w:val="0DA707B9"/>
    <w:rsid w:val="0E383AA8"/>
    <w:rsid w:val="0FFA33CC"/>
    <w:rsid w:val="117F39C4"/>
    <w:rsid w:val="13236DAD"/>
    <w:rsid w:val="14C74A4D"/>
    <w:rsid w:val="1CE8001C"/>
    <w:rsid w:val="1F9D16C9"/>
    <w:rsid w:val="21016E47"/>
    <w:rsid w:val="2CE35A84"/>
    <w:rsid w:val="2F8B5328"/>
    <w:rsid w:val="3DDF4496"/>
    <w:rsid w:val="3ED75ABF"/>
    <w:rsid w:val="447D0B18"/>
    <w:rsid w:val="46202B45"/>
    <w:rsid w:val="4D2515C0"/>
    <w:rsid w:val="4F23614C"/>
    <w:rsid w:val="50A433E3"/>
    <w:rsid w:val="5A2C437A"/>
    <w:rsid w:val="5B5161E1"/>
    <w:rsid w:val="5D5148E4"/>
    <w:rsid w:val="5E1F24C4"/>
    <w:rsid w:val="5EC60DD6"/>
    <w:rsid w:val="60FB422E"/>
    <w:rsid w:val="65D0781C"/>
    <w:rsid w:val="67CB2872"/>
    <w:rsid w:val="68F75E9A"/>
    <w:rsid w:val="6CC71678"/>
    <w:rsid w:val="6DDD365A"/>
    <w:rsid w:val="70DC715C"/>
    <w:rsid w:val="7A39696C"/>
    <w:rsid w:val="7D011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DE332"/>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63AC4"/>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A63AC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A63AC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A63AC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A63AC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A63AC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63A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63AC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63AC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63AC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A63AC4"/>
    <w:pPr>
      <w:tabs>
        <w:tab w:val="center" w:pos="4153"/>
        <w:tab w:val="right" w:pos="8306"/>
      </w:tabs>
      <w:snapToGrid w:val="0"/>
      <w:spacing w:line="240" w:lineRule="auto"/>
      <w:jc w:val="left"/>
    </w:pPr>
    <w:rPr>
      <w:sz w:val="18"/>
      <w:szCs w:val="18"/>
    </w:rPr>
  </w:style>
  <w:style w:type="paragraph" w:styleId="a7">
    <w:name w:val="header"/>
    <w:basedOn w:val="a"/>
    <w:link w:val="a8"/>
    <w:rsid w:val="00A63AC4"/>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A63AC4"/>
    <w:pPr>
      <w:spacing w:before="100" w:after="100"/>
      <w:ind w:left="480" w:right="480"/>
    </w:pPr>
  </w:style>
  <w:style w:type="paragraph" w:styleId="a0">
    <w:name w:val="Body Text"/>
    <w:basedOn w:val="a"/>
    <w:link w:val="aa"/>
    <w:rsid w:val="00A63AC4"/>
    <w:pPr>
      <w:spacing w:before="180" w:after="180" w:line="312" w:lineRule="auto"/>
    </w:pPr>
  </w:style>
  <w:style w:type="character" w:customStyle="1" w:styleId="aa">
    <w:name w:val="正文文本 字符"/>
    <w:basedOn w:val="a1"/>
    <w:link w:val="a0"/>
    <w:rsid w:val="00A63AC4"/>
    <w:rPr>
      <w:rFonts w:ascii="Times New Roman" w:eastAsia="宋体" w:hAnsi="Times New Roman"/>
      <w:sz w:val="24"/>
      <w:szCs w:val="24"/>
      <w:lang w:eastAsia="en-US"/>
    </w:rPr>
  </w:style>
  <w:style w:type="paragraph" w:customStyle="1" w:styleId="DefinitionTerm">
    <w:name w:val="Definition Term"/>
    <w:basedOn w:val="a"/>
    <w:next w:val="Definition"/>
    <w:rsid w:val="00A63AC4"/>
    <w:pPr>
      <w:keepNext/>
      <w:keepLines/>
      <w:spacing w:after="0" w:line="288" w:lineRule="auto"/>
    </w:pPr>
    <w:rPr>
      <w:b/>
    </w:rPr>
  </w:style>
  <w:style w:type="character" w:customStyle="1" w:styleId="10">
    <w:name w:val="标题 1 字符"/>
    <w:basedOn w:val="a1"/>
    <w:link w:val="1"/>
    <w:uiPriority w:val="9"/>
    <w:rsid w:val="00A63AC4"/>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A63AC4"/>
    <w:pPr>
      <w:spacing w:line="259" w:lineRule="auto"/>
      <w:outlineLvl w:val="9"/>
    </w:pPr>
  </w:style>
  <w:style w:type="paragraph" w:customStyle="1" w:styleId="AbstractTitle">
    <w:name w:val="Abstract Title"/>
    <w:basedOn w:val="a"/>
    <w:next w:val="Abstract"/>
    <w:rsid w:val="00A63AC4"/>
    <w:pPr>
      <w:keepNext/>
      <w:keepLines/>
      <w:spacing w:before="300" w:after="0"/>
      <w:jc w:val="center"/>
    </w:pPr>
    <w:rPr>
      <w:b/>
      <w:sz w:val="20"/>
      <w:szCs w:val="20"/>
    </w:rPr>
  </w:style>
  <w:style w:type="paragraph" w:styleId="ab">
    <w:name w:val="Subtitle"/>
    <w:basedOn w:val="ac"/>
    <w:next w:val="a0"/>
    <w:link w:val="ad"/>
    <w:uiPriority w:val="11"/>
    <w:rsid w:val="00A63AC4"/>
    <w:pPr>
      <w:numPr>
        <w:ilvl w:val="1"/>
      </w:numPr>
      <w:ind w:firstLineChars="200" w:firstLine="200"/>
    </w:pPr>
    <w:rPr>
      <w:spacing w:val="15"/>
      <w:sz w:val="28"/>
      <w:szCs w:val="28"/>
    </w:rPr>
  </w:style>
  <w:style w:type="character" w:customStyle="1" w:styleId="ad">
    <w:name w:val="副标题 字符"/>
    <w:basedOn w:val="a1"/>
    <w:link w:val="ab"/>
    <w:uiPriority w:val="11"/>
    <w:rsid w:val="00A63AC4"/>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A63AC4"/>
    <w:pPr>
      <w:spacing w:after="0"/>
      <w:contextualSpacing/>
      <w:jc w:val="center"/>
    </w:pPr>
    <w:rPr>
      <w:rFonts w:cstheme="majorBidi"/>
      <w:b/>
      <w:sz w:val="30"/>
      <w:szCs w:val="56"/>
    </w:rPr>
  </w:style>
  <w:style w:type="character" w:customStyle="1" w:styleId="ae">
    <w:name w:val="标题 字符"/>
    <w:basedOn w:val="a1"/>
    <w:link w:val="ac"/>
    <w:uiPriority w:val="10"/>
    <w:rsid w:val="00A63AC4"/>
    <w:rPr>
      <w:rFonts w:ascii="Times New Roman" w:eastAsia="宋体" w:hAnsi="Times New Roman" w:cstheme="majorBidi"/>
      <w:b/>
      <w:sz w:val="30"/>
      <w:szCs w:val="56"/>
      <w:lang w:eastAsia="en-US"/>
    </w:rPr>
  </w:style>
  <w:style w:type="character" w:customStyle="1" w:styleId="KeywordTok">
    <w:name w:val="KeywordTok"/>
    <w:basedOn w:val="VerbatimChar"/>
    <w:rsid w:val="00A63AC4"/>
    <w:rPr>
      <w:rFonts w:ascii="Consolas" w:eastAsia="宋体" w:hAnsi="Consolas"/>
      <w:b/>
      <w:i/>
      <w:color w:val="007020"/>
      <w:sz w:val="22"/>
      <w:szCs w:val="24"/>
      <w:lang w:eastAsia="en-US"/>
    </w:rPr>
  </w:style>
  <w:style w:type="character" w:customStyle="1" w:styleId="DecValTok">
    <w:name w:val="DecValTok"/>
    <w:basedOn w:val="VerbatimChar"/>
    <w:rsid w:val="00A63AC4"/>
    <w:rPr>
      <w:rFonts w:ascii="Consolas" w:eastAsia="宋体" w:hAnsi="Consolas"/>
      <w:i/>
      <w:color w:val="40A070"/>
      <w:sz w:val="22"/>
      <w:szCs w:val="24"/>
      <w:lang w:eastAsia="en-US"/>
    </w:rPr>
  </w:style>
  <w:style w:type="character" w:customStyle="1" w:styleId="a8">
    <w:name w:val="页眉 字符"/>
    <w:basedOn w:val="a1"/>
    <w:link w:val="a7"/>
    <w:rsid w:val="00A63AC4"/>
    <w:rPr>
      <w:rFonts w:ascii="Times New Roman" w:eastAsia="宋体" w:hAnsi="Times New Roman"/>
      <w:sz w:val="18"/>
      <w:szCs w:val="18"/>
      <w:lang w:eastAsia="en-US"/>
    </w:rPr>
  </w:style>
  <w:style w:type="character" w:customStyle="1" w:styleId="a6">
    <w:name w:val="页脚 字符"/>
    <w:basedOn w:val="a1"/>
    <w:link w:val="a5"/>
    <w:rsid w:val="00A63AC4"/>
    <w:rPr>
      <w:rFonts w:ascii="Times New Roman" w:eastAsia="宋体" w:hAnsi="Times New Roman"/>
      <w:sz w:val="18"/>
      <w:szCs w:val="18"/>
      <w:lang w:eastAsia="en-US"/>
    </w:rPr>
  </w:style>
  <w:style w:type="character" w:customStyle="1" w:styleId="20">
    <w:name w:val="标题 2 字符"/>
    <w:basedOn w:val="a1"/>
    <w:link w:val="2"/>
    <w:uiPriority w:val="9"/>
    <w:semiHidden/>
    <w:rsid w:val="00A63AC4"/>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A63AC4"/>
    <w:rPr>
      <w:rFonts w:ascii="Consolas" w:eastAsia="宋体" w:hAnsi="Consolas"/>
      <w:i/>
      <w:sz w:val="22"/>
      <w:szCs w:val="24"/>
      <w:lang w:eastAsia="en-US"/>
    </w:rPr>
  </w:style>
  <w:style w:type="character" w:customStyle="1" w:styleId="AnnotationTok">
    <w:name w:val="AnnotationTok"/>
    <w:basedOn w:val="VerbatimChar"/>
    <w:rsid w:val="00A63AC4"/>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A63AC4"/>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A63AC4"/>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A63AC4"/>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A63AC4"/>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A63AC4"/>
    <w:pPr>
      <w:spacing w:before="36" w:after="36"/>
    </w:pPr>
  </w:style>
  <w:style w:type="character" w:customStyle="1" w:styleId="80">
    <w:name w:val="标题 8 字符"/>
    <w:basedOn w:val="a1"/>
    <w:link w:val="8"/>
    <w:uiPriority w:val="9"/>
    <w:semiHidden/>
    <w:rsid w:val="00A63AC4"/>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A63AC4"/>
    <w:rPr>
      <w:rFonts w:ascii="Consolas" w:eastAsia="宋体" w:hAnsi="Consolas"/>
      <w:b/>
      <w:i/>
      <w:color w:val="FF0000"/>
      <w:sz w:val="22"/>
      <w:szCs w:val="24"/>
      <w:lang w:eastAsia="en-US"/>
    </w:rPr>
  </w:style>
  <w:style w:type="paragraph" w:styleId="af">
    <w:name w:val="Date"/>
    <w:basedOn w:val="ac"/>
    <w:next w:val="a0"/>
    <w:link w:val="af0"/>
    <w:rsid w:val="00A63AC4"/>
    <w:pPr>
      <w:keepNext/>
      <w:keepLines/>
    </w:pPr>
    <w:rPr>
      <w:sz w:val="24"/>
      <w:szCs w:val="24"/>
    </w:rPr>
  </w:style>
  <w:style w:type="character" w:customStyle="1" w:styleId="af0">
    <w:name w:val="日期 字符"/>
    <w:basedOn w:val="a1"/>
    <w:link w:val="af"/>
    <w:rsid w:val="00A63AC4"/>
    <w:rPr>
      <w:rFonts w:ascii="Times New Roman" w:eastAsia="宋体" w:hAnsi="Times New Roman" w:cstheme="majorBidi"/>
      <w:b/>
      <w:sz w:val="24"/>
      <w:szCs w:val="24"/>
      <w:lang w:eastAsia="en-US"/>
    </w:rPr>
  </w:style>
  <w:style w:type="paragraph" w:customStyle="1" w:styleId="af1">
    <w:name w:val="作者名"/>
    <w:basedOn w:val="a"/>
    <w:link w:val="af2"/>
    <w:rsid w:val="00A63AC4"/>
    <w:rPr>
      <w:lang w:eastAsia="zh-CN"/>
    </w:rPr>
  </w:style>
  <w:style w:type="character" w:customStyle="1" w:styleId="af2">
    <w:name w:val="作者名 字符"/>
    <w:basedOn w:val="a1"/>
    <w:link w:val="af1"/>
    <w:rsid w:val="00A63AC4"/>
    <w:rPr>
      <w:rFonts w:ascii="Times New Roman" w:eastAsia="宋体" w:hAnsi="Times New Roman"/>
      <w:sz w:val="24"/>
      <w:szCs w:val="24"/>
    </w:rPr>
  </w:style>
  <w:style w:type="character" w:customStyle="1" w:styleId="BaseNTok">
    <w:name w:val="BaseNTok"/>
    <w:basedOn w:val="VerbatimChar"/>
    <w:rsid w:val="00A63AC4"/>
    <w:rPr>
      <w:rFonts w:ascii="Consolas" w:eastAsia="宋体" w:hAnsi="Consolas"/>
      <w:i/>
      <w:color w:val="40A070"/>
      <w:sz w:val="22"/>
      <w:szCs w:val="24"/>
      <w:lang w:eastAsia="en-US"/>
    </w:rPr>
  </w:style>
  <w:style w:type="paragraph" w:customStyle="1" w:styleId="Abstract">
    <w:name w:val="Abstract"/>
    <w:basedOn w:val="a"/>
    <w:next w:val="a0"/>
    <w:rsid w:val="00A63AC4"/>
    <w:pPr>
      <w:keepNext/>
      <w:keepLines/>
      <w:spacing w:after="300"/>
    </w:pPr>
    <w:rPr>
      <w:sz w:val="20"/>
      <w:szCs w:val="20"/>
    </w:rPr>
  </w:style>
  <w:style w:type="character" w:customStyle="1" w:styleId="NormalTok">
    <w:name w:val="NormalTok"/>
    <w:basedOn w:val="VerbatimChar"/>
    <w:rsid w:val="00A63AC4"/>
    <w:rPr>
      <w:rFonts w:ascii="Consolas" w:eastAsia="宋体" w:hAnsi="Consolas"/>
      <w:i/>
      <w:sz w:val="22"/>
      <w:szCs w:val="24"/>
      <w:lang w:eastAsia="en-US"/>
    </w:rPr>
  </w:style>
  <w:style w:type="character" w:styleId="af3">
    <w:name w:val="footnote reference"/>
    <w:basedOn w:val="af4"/>
    <w:rsid w:val="00A63AC4"/>
    <w:rPr>
      <w:rFonts w:ascii="Times New Roman" w:eastAsia="宋体" w:hAnsi="Times New Roman"/>
      <w:i/>
      <w:sz w:val="24"/>
      <w:szCs w:val="24"/>
      <w:vertAlign w:val="superscript"/>
      <w:lang w:eastAsia="en-US"/>
    </w:rPr>
  </w:style>
  <w:style w:type="paragraph" w:customStyle="1" w:styleId="TableCaption">
    <w:name w:val="Table Caption"/>
    <w:basedOn w:val="af5"/>
    <w:rsid w:val="00A63AC4"/>
    <w:pPr>
      <w:keepNext/>
    </w:pPr>
  </w:style>
  <w:style w:type="paragraph" w:styleId="af5">
    <w:name w:val="caption"/>
    <w:basedOn w:val="a"/>
    <w:link w:val="af4"/>
    <w:rsid w:val="00A63AC4"/>
    <w:rPr>
      <w:i/>
    </w:rPr>
  </w:style>
  <w:style w:type="character" w:styleId="af6">
    <w:name w:val="Hyperlink"/>
    <w:basedOn w:val="af4"/>
    <w:rsid w:val="00A63AC4"/>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A63AC4"/>
    <w:rPr>
      <w:rFonts w:ascii="Consolas" w:eastAsia="宋体" w:hAnsi="Consolas"/>
      <w:i/>
      <w:color w:val="40A070"/>
      <w:sz w:val="22"/>
      <w:szCs w:val="24"/>
      <w:lang w:eastAsia="en-US"/>
    </w:rPr>
  </w:style>
  <w:style w:type="paragraph" w:styleId="af7">
    <w:name w:val="Bibliography"/>
    <w:basedOn w:val="a"/>
    <w:rsid w:val="00A63AC4"/>
  </w:style>
  <w:style w:type="paragraph" w:customStyle="1" w:styleId="Author">
    <w:name w:val="Author"/>
    <w:basedOn w:val="ac"/>
    <w:next w:val="a0"/>
    <w:rsid w:val="00A63AC4"/>
    <w:pPr>
      <w:keepNext/>
      <w:keepLines/>
    </w:pPr>
    <w:rPr>
      <w:sz w:val="24"/>
      <w:szCs w:val="24"/>
    </w:rPr>
  </w:style>
  <w:style w:type="table" w:customStyle="1" w:styleId="Table">
    <w:name w:val="Table"/>
    <w:semiHidden/>
    <w:unhideWhenUsed/>
    <w:qFormat/>
    <w:rsid w:val="00A63AC4"/>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A63AC4"/>
    <w:rPr>
      <w:rFonts w:ascii="Consolas" w:eastAsia="宋体" w:hAnsi="Consolas"/>
      <w:i/>
      <w:color w:val="007020"/>
      <w:sz w:val="22"/>
      <w:szCs w:val="24"/>
      <w:lang w:eastAsia="en-US"/>
    </w:rPr>
  </w:style>
  <w:style w:type="character" w:customStyle="1" w:styleId="CommentTok">
    <w:name w:val="CommentTok"/>
    <w:basedOn w:val="VerbatimChar"/>
    <w:rsid w:val="00A63AC4"/>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A63AC4"/>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A63AC4"/>
    <w:rPr>
      <w:rFonts w:ascii="Consolas" w:eastAsia="宋体" w:hAnsi="Consolas"/>
      <w:b/>
      <w:i/>
      <w:color w:val="007020"/>
      <w:sz w:val="22"/>
      <w:szCs w:val="24"/>
      <w:lang w:eastAsia="en-US"/>
    </w:rPr>
  </w:style>
  <w:style w:type="character" w:customStyle="1" w:styleId="WarningTok">
    <w:name w:val="WarningTok"/>
    <w:basedOn w:val="VerbatimChar"/>
    <w:rsid w:val="00A63AC4"/>
    <w:rPr>
      <w:rFonts w:ascii="Consolas" w:eastAsia="宋体" w:hAnsi="Consolas"/>
      <w:b/>
      <w:i w:val="0"/>
      <w:color w:val="60A0B0"/>
      <w:sz w:val="22"/>
      <w:szCs w:val="24"/>
      <w:lang w:eastAsia="en-US"/>
    </w:rPr>
  </w:style>
  <w:style w:type="paragraph" w:customStyle="1" w:styleId="FirstParagraph">
    <w:name w:val="First Paragraph"/>
    <w:basedOn w:val="a0"/>
    <w:next w:val="a0"/>
    <w:rsid w:val="00A63AC4"/>
  </w:style>
  <w:style w:type="paragraph" w:customStyle="1" w:styleId="22">
    <w:name w:val="标题2"/>
    <w:basedOn w:val="a0"/>
    <w:link w:val="23"/>
    <w:qFormat/>
    <w:rsid w:val="00A63AC4"/>
    <w:pPr>
      <w:spacing w:before="240" w:after="120" w:line="240" w:lineRule="auto"/>
      <w:ind w:firstLineChars="0" w:firstLine="0"/>
    </w:pPr>
    <w:rPr>
      <w:rFonts w:eastAsia="黑体"/>
    </w:rPr>
  </w:style>
  <w:style w:type="character" w:customStyle="1" w:styleId="23">
    <w:name w:val="标题2 字符"/>
    <w:basedOn w:val="aa"/>
    <w:link w:val="22"/>
    <w:rsid w:val="00A63AC4"/>
    <w:rPr>
      <w:rFonts w:ascii="Times New Roman" w:eastAsia="黑体" w:hAnsi="Times New Roman"/>
      <w:sz w:val="24"/>
      <w:szCs w:val="24"/>
      <w:lang w:eastAsia="en-US"/>
    </w:rPr>
  </w:style>
  <w:style w:type="paragraph" w:customStyle="1" w:styleId="af8">
    <w:name w:val="摘要"/>
    <w:basedOn w:val="af1"/>
    <w:link w:val="af9"/>
    <w:rsid w:val="00A63AC4"/>
  </w:style>
  <w:style w:type="character" w:customStyle="1" w:styleId="af9">
    <w:name w:val="摘要 字符"/>
    <w:basedOn w:val="af2"/>
    <w:link w:val="af8"/>
    <w:rsid w:val="00A63AC4"/>
    <w:rPr>
      <w:rFonts w:ascii="Times New Roman" w:eastAsia="宋体" w:hAnsi="Times New Roman"/>
      <w:sz w:val="24"/>
      <w:szCs w:val="24"/>
    </w:rPr>
  </w:style>
  <w:style w:type="character" w:customStyle="1" w:styleId="60">
    <w:name w:val="标题 6 字符"/>
    <w:basedOn w:val="a1"/>
    <w:link w:val="6"/>
    <w:uiPriority w:val="9"/>
    <w:semiHidden/>
    <w:rsid w:val="00A63AC4"/>
    <w:rPr>
      <w:rFonts w:ascii="Times New Roman" w:eastAsiaTheme="majorEastAsia" w:hAnsi="Times New Roman" w:cstheme="majorBidi"/>
      <w:i/>
      <w:iCs/>
      <w:color w:val="595959" w:themeColor="text1" w:themeTint="A6"/>
      <w:sz w:val="24"/>
      <w:szCs w:val="24"/>
      <w:lang w:eastAsia="en-US"/>
    </w:rPr>
  </w:style>
  <w:style w:type="table" w:styleId="afa">
    <w:name w:val="Table Grid"/>
    <w:rsid w:val="00A63AC4"/>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A63AC4"/>
    <w:rPr>
      <w:rFonts w:ascii="Consolas" w:eastAsia="宋体" w:hAnsi="Consolas"/>
      <w:i/>
      <w:color w:val="008000"/>
      <w:sz w:val="22"/>
      <w:szCs w:val="24"/>
      <w:lang w:eastAsia="en-US"/>
    </w:rPr>
  </w:style>
  <w:style w:type="character" w:customStyle="1" w:styleId="SectionNumber">
    <w:name w:val="Section Number"/>
    <w:basedOn w:val="af4"/>
    <w:rsid w:val="00A63AC4"/>
    <w:rPr>
      <w:rFonts w:ascii="Times New Roman" w:eastAsia="宋体" w:hAnsi="Times New Roman"/>
      <w:i/>
      <w:sz w:val="24"/>
      <w:szCs w:val="24"/>
      <w:lang w:eastAsia="en-US"/>
    </w:rPr>
  </w:style>
  <w:style w:type="character" w:customStyle="1" w:styleId="VariableTok">
    <w:name w:val="VariableTok"/>
    <w:basedOn w:val="VerbatimChar"/>
    <w:rsid w:val="00A63AC4"/>
    <w:rPr>
      <w:rFonts w:ascii="Consolas" w:eastAsia="宋体" w:hAnsi="Consolas"/>
      <w:i/>
      <w:color w:val="19177C"/>
      <w:sz w:val="22"/>
      <w:szCs w:val="24"/>
      <w:lang w:eastAsia="en-US"/>
    </w:rPr>
  </w:style>
  <w:style w:type="character" w:customStyle="1" w:styleId="DocumentationTok">
    <w:name w:val="DocumentationTok"/>
    <w:basedOn w:val="VerbatimChar"/>
    <w:rsid w:val="00A63AC4"/>
    <w:rPr>
      <w:rFonts w:ascii="Consolas" w:eastAsia="宋体" w:hAnsi="Consolas"/>
      <w:i w:val="0"/>
      <w:color w:val="BA2121"/>
      <w:sz w:val="22"/>
      <w:szCs w:val="24"/>
      <w:lang w:eastAsia="en-US"/>
    </w:rPr>
  </w:style>
  <w:style w:type="character" w:customStyle="1" w:styleId="PreprocessorTok">
    <w:name w:val="PreprocessorTok"/>
    <w:basedOn w:val="VerbatimChar"/>
    <w:rsid w:val="00A63AC4"/>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A63AC4"/>
    <w:pPr>
      <w:spacing w:after="100"/>
      <w:ind w:left="480" w:right="480"/>
    </w:pPr>
  </w:style>
  <w:style w:type="paragraph" w:styleId="afb">
    <w:name w:val="footnote text"/>
    <w:basedOn w:val="a"/>
    <w:link w:val="afc"/>
    <w:uiPriority w:val="9"/>
    <w:unhideWhenUsed/>
    <w:rsid w:val="00A63AC4"/>
  </w:style>
  <w:style w:type="character" w:customStyle="1" w:styleId="afc">
    <w:name w:val="脚注文本 字符"/>
    <w:basedOn w:val="a1"/>
    <w:link w:val="afb"/>
    <w:uiPriority w:val="9"/>
    <w:rsid w:val="00A63AC4"/>
    <w:rPr>
      <w:rFonts w:ascii="Times New Roman" w:eastAsia="宋体" w:hAnsi="Times New Roman"/>
      <w:sz w:val="24"/>
      <w:szCs w:val="24"/>
      <w:lang w:eastAsia="en-US"/>
    </w:rPr>
  </w:style>
  <w:style w:type="character" w:customStyle="1" w:styleId="40">
    <w:name w:val="标题 4 字符"/>
    <w:basedOn w:val="a1"/>
    <w:link w:val="4"/>
    <w:uiPriority w:val="9"/>
    <w:semiHidden/>
    <w:rsid w:val="00A63AC4"/>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A63AC4"/>
    <w:rPr>
      <w:rFonts w:ascii="Consolas" w:eastAsia="宋体" w:hAnsi="Consolas"/>
      <w:i/>
      <w:color w:val="4070A0"/>
      <w:sz w:val="22"/>
      <w:szCs w:val="24"/>
      <w:lang w:eastAsia="en-US"/>
    </w:rPr>
  </w:style>
  <w:style w:type="paragraph" w:customStyle="1" w:styleId="SourceCode">
    <w:name w:val="Source Code"/>
    <w:link w:val="VerbatimChar"/>
    <w:rsid w:val="00A63AC4"/>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A63AC4"/>
    <w:rPr>
      <w:rFonts w:ascii="Consolas" w:eastAsia="宋体" w:hAnsi="Consolas"/>
      <w:i/>
      <w:sz w:val="22"/>
      <w:szCs w:val="24"/>
      <w:lang w:eastAsia="en-US"/>
    </w:rPr>
  </w:style>
  <w:style w:type="character" w:customStyle="1" w:styleId="InformationTok">
    <w:name w:val="InformationTok"/>
    <w:basedOn w:val="VerbatimChar"/>
    <w:rsid w:val="00A63AC4"/>
    <w:rPr>
      <w:rFonts w:ascii="Consolas" w:eastAsia="宋体" w:hAnsi="Consolas"/>
      <w:b/>
      <w:i w:val="0"/>
      <w:color w:val="60A0B0"/>
      <w:sz w:val="22"/>
      <w:szCs w:val="24"/>
      <w:lang w:eastAsia="en-US"/>
    </w:rPr>
  </w:style>
  <w:style w:type="character" w:customStyle="1" w:styleId="FunctionTok">
    <w:name w:val="FunctionTok"/>
    <w:basedOn w:val="VerbatimChar"/>
    <w:rsid w:val="00A63AC4"/>
    <w:rPr>
      <w:rFonts w:ascii="Consolas" w:eastAsia="宋体" w:hAnsi="Consolas"/>
      <w:i/>
      <w:color w:val="06287E"/>
      <w:sz w:val="22"/>
      <w:szCs w:val="24"/>
      <w:lang w:eastAsia="en-US"/>
    </w:rPr>
  </w:style>
  <w:style w:type="character" w:customStyle="1" w:styleId="SpecialStringTok">
    <w:name w:val="SpecialStringTok"/>
    <w:basedOn w:val="VerbatimChar"/>
    <w:rsid w:val="00A63AC4"/>
    <w:rPr>
      <w:rFonts w:ascii="Consolas" w:eastAsia="宋体" w:hAnsi="Consolas"/>
      <w:i/>
      <w:color w:val="BB6688"/>
      <w:sz w:val="22"/>
      <w:szCs w:val="24"/>
      <w:lang w:eastAsia="en-US"/>
    </w:rPr>
  </w:style>
  <w:style w:type="character" w:customStyle="1" w:styleId="DataTypeTok">
    <w:name w:val="DataTypeTok"/>
    <w:basedOn w:val="VerbatimChar"/>
    <w:rsid w:val="00A63AC4"/>
    <w:rPr>
      <w:rFonts w:ascii="Consolas" w:eastAsia="宋体" w:hAnsi="Consolas"/>
      <w:i/>
      <w:color w:val="902000"/>
      <w:sz w:val="22"/>
      <w:szCs w:val="24"/>
      <w:lang w:eastAsia="en-US"/>
    </w:rPr>
  </w:style>
  <w:style w:type="character" w:customStyle="1" w:styleId="OperatorTok">
    <w:name w:val="OperatorTok"/>
    <w:basedOn w:val="VerbatimChar"/>
    <w:rsid w:val="00A63AC4"/>
    <w:rPr>
      <w:rFonts w:ascii="Consolas" w:eastAsia="宋体" w:hAnsi="Consolas"/>
      <w:i/>
      <w:color w:val="666666"/>
      <w:sz w:val="22"/>
      <w:szCs w:val="24"/>
      <w:lang w:eastAsia="en-US"/>
    </w:rPr>
  </w:style>
  <w:style w:type="character" w:customStyle="1" w:styleId="ErrorTok">
    <w:name w:val="ErrorTok"/>
    <w:basedOn w:val="VerbatimChar"/>
    <w:rsid w:val="00A63AC4"/>
    <w:rPr>
      <w:rFonts w:ascii="Consolas" w:eastAsia="宋体" w:hAnsi="Consolas"/>
      <w:b/>
      <w:i/>
      <w:color w:val="FF0000"/>
      <w:sz w:val="22"/>
      <w:szCs w:val="24"/>
      <w:lang w:eastAsia="en-US"/>
    </w:rPr>
  </w:style>
  <w:style w:type="character" w:customStyle="1" w:styleId="RegionMarkerTok">
    <w:name w:val="RegionMarkerTok"/>
    <w:basedOn w:val="VerbatimChar"/>
    <w:rsid w:val="00A63AC4"/>
    <w:rPr>
      <w:rFonts w:ascii="Consolas" w:eastAsia="宋体" w:hAnsi="Consolas"/>
      <w:i/>
      <w:sz w:val="22"/>
      <w:szCs w:val="24"/>
      <w:lang w:eastAsia="en-US"/>
    </w:rPr>
  </w:style>
  <w:style w:type="paragraph" w:customStyle="1" w:styleId="Figure">
    <w:name w:val="Figure"/>
    <w:basedOn w:val="a"/>
    <w:rsid w:val="00A63AC4"/>
  </w:style>
  <w:style w:type="character" w:customStyle="1" w:styleId="SpecialCharTok">
    <w:name w:val="SpecialCharTok"/>
    <w:basedOn w:val="VerbatimChar"/>
    <w:rsid w:val="00A63AC4"/>
    <w:rPr>
      <w:rFonts w:ascii="Consolas" w:eastAsia="宋体" w:hAnsi="Consolas"/>
      <w:i/>
      <w:color w:val="4070A0"/>
      <w:sz w:val="22"/>
      <w:szCs w:val="24"/>
      <w:lang w:eastAsia="en-US"/>
    </w:rPr>
  </w:style>
  <w:style w:type="paragraph" w:customStyle="1" w:styleId="Definition">
    <w:name w:val="Definition"/>
    <w:basedOn w:val="a"/>
    <w:rsid w:val="00A63AC4"/>
    <w:pPr>
      <w:spacing w:line="312" w:lineRule="auto"/>
    </w:pPr>
  </w:style>
  <w:style w:type="character" w:customStyle="1" w:styleId="ConstantTok">
    <w:name w:val="ConstantTok"/>
    <w:basedOn w:val="VerbatimChar"/>
    <w:rsid w:val="00A63AC4"/>
    <w:rPr>
      <w:rFonts w:ascii="Consolas" w:eastAsia="宋体" w:hAnsi="Consolas"/>
      <w:i/>
      <w:color w:val="880000"/>
      <w:sz w:val="22"/>
      <w:szCs w:val="24"/>
      <w:lang w:eastAsia="en-US"/>
    </w:rPr>
  </w:style>
  <w:style w:type="character" w:customStyle="1" w:styleId="VerbatimStringTok">
    <w:name w:val="VerbatimStringTok"/>
    <w:basedOn w:val="VerbatimChar"/>
    <w:rsid w:val="00A63AC4"/>
    <w:rPr>
      <w:rFonts w:ascii="Consolas" w:eastAsia="宋体" w:hAnsi="Consolas"/>
      <w:i/>
      <w:color w:val="4070A0"/>
      <w:sz w:val="22"/>
      <w:szCs w:val="24"/>
      <w:lang w:eastAsia="en-US"/>
    </w:rPr>
  </w:style>
  <w:style w:type="paragraph" w:customStyle="1" w:styleId="ImageCaption">
    <w:name w:val="Image Caption"/>
    <w:basedOn w:val="af5"/>
    <w:rsid w:val="00A63AC4"/>
  </w:style>
  <w:style w:type="character" w:customStyle="1" w:styleId="CommentVarTok">
    <w:name w:val="CommentVarTok"/>
    <w:basedOn w:val="VerbatimChar"/>
    <w:rsid w:val="00A63AC4"/>
    <w:rPr>
      <w:rFonts w:ascii="Consolas" w:eastAsia="宋体" w:hAnsi="Consolas"/>
      <w:b/>
      <w:i w:val="0"/>
      <w:color w:val="60A0B0"/>
      <w:sz w:val="22"/>
      <w:szCs w:val="24"/>
      <w:lang w:eastAsia="en-US"/>
    </w:rPr>
  </w:style>
  <w:style w:type="paragraph" w:customStyle="1" w:styleId="CaptionedFigure">
    <w:name w:val="Captioned Figure"/>
    <w:basedOn w:val="Figure"/>
    <w:rsid w:val="00A63AC4"/>
    <w:pPr>
      <w:keepNext/>
    </w:pPr>
  </w:style>
  <w:style w:type="character" w:customStyle="1" w:styleId="StringTok">
    <w:name w:val="StringTok"/>
    <w:basedOn w:val="VerbatimChar"/>
    <w:rsid w:val="00A63AC4"/>
    <w:rPr>
      <w:rFonts w:ascii="Consolas" w:eastAsia="宋体" w:hAnsi="Consolas"/>
      <w:i/>
      <w:color w:val="4070A0"/>
      <w:sz w:val="22"/>
      <w:szCs w:val="24"/>
      <w:lang w:eastAsia="en-US"/>
    </w:rPr>
  </w:style>
  <w:style w:type="character" w:customStyle="1" w:styleId="ImportTok">
    <w:name w:val="ImportTok"/>
    <w:basedOn w:val="VerbatimChar"/>
    <w:rsid w:val="00A63AC4"/>
    <w:rPr>
      <w:rFonts w:ascii="Consolas" w:eastAsia="宋体" w:hAnsi="Consolas"/>
      <w:b/>
      <w:i/>
      <w:color w:val="008000"/>
      <w:sz w:val="22"/>
      <w:szCs w:val="24"/>
      <w:lang w:eastAsia="en-US"/>
    </w:rPr>
  </w:style>
  <w:style w:type="character" w:customStyle="1" w:styleId="af4">
    <w:name w:val="题注 字符"/>
    <w:basedOn w:val="a1"/>
    <w:link w:val="af5"/>
    <w:rsid w:val="00A63AC4"/>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