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67B1F" w14:textId="77777777" w:rsidR="00B45453" w:rsidRDefault="008D7C25">
      <w:pPr>
        <w:pStyle w:val="1"/>
        <w:ind w:firstLine="560"/>
        <w:rPr>
          <w:lang w:eastAsia="zh-CN"/>
        </w:rPr>
      </w:pPr>
      <w:bookmarkStart w:id="0" w:name="简-报"/>
      <w:r>
        <w:rPr>
          <w:rFonts w:hint="eastAsia"/>
          <w:lang w:eastAsia="zh-CN"/>
        </w:rPr>
        <w:t>简</w:t>
      </w:r>
      <w:r>
        <w:rPr>
          <w:lang w:eastAsia="zh-CN"/>
        </w:rPr>
        <w:t xml:space="preserve"> </w:t>
      </w:r>
      <w:r>
        <w:rPr>
          <w:rFonts w:hint="eastAsia"/>
          <w:lang w:eastAsia="zh-CN"/>
        </w:rPr>
        <w:t>报</w:t>
      </w:r>
    </w:p>
    <w:p w14:paraId="5AEE4F38" w14:textId="77777777" w:rsidR="00B45453" w:rsidRDefault="008D7C25">
      <w:pPr>
        <w:pStyle w:val="1"/>
        <w:ind w:firstLine="560"/>
        <w:rPr>
          <w:lang w:eastAsia="zh-CN"/>
        </w:rPr>
      </w:pPr>
      <w:bookmarkStart w:id="1" w:name="第1期"/>
      <w:bookmarkEnd w:id="0"/>
      <w:r>
        <w:rPr>
          <w:rFonts w:hint="eastAsia"/>
          <w:lang w:eastAsia="zh-CN"/>
        </w:rPr>
        <w:t>[</w:t>
      </w:r>
      <w:r>
        <w:rPr>
          <w:rFonts w:hint="eastAsia"/>
          <w:lang w:eastAsia="zh-CN"/>
        </w:rPr>
        <w:t>第</w:t>
      </w:r>
      <w:r>
        <w:rPr>
          <w:rFonts w:hint="eastAsia"/>
          <w:lang w:eastAsia="zh-CN"/>
        </w:rPr>
        <w:t>1</w:t>
      </w:r>
      <w:r>
        <w:rPr>
          <w:rFonts w:hint="eastAsia"/>
          <w:lang w:eastAsia="zh-CN"/>
        </w:rPr>
        <w:t>期</w:t>
      </w:r>
      <w:r>
        <w:rPr>
          <w:rFonts w:hint="eastAsia"/>
          <w:lang w:eastAsia="zh-CN"/>
        </w:rPr>
        <w:t>]</w:t>
      </w:r>
    </w:p>
    <w:p w14:paraId="0361F409" w14:textId="77777777" w:rsidR="00B45453" w:rsidRDefault="008D7C25">
      <w:pPr>
        <w:pStyle w:val="FirstParagraph"/>
        <w:ind w:firstLine="480"/>
        <w:rPr>
          <w:lang w:eastAsia="zh-CN"/>
        </w:rPr>
      </w:pPr>
      <w:r>
        <w:rPr>
          <w:rFonts w:hint="eastAsia"/>
          <w:lang w:eastAsia="zh-CN"/>
        </w:rPr>
        <w:t>国土普查卫星照相成果推广应用协调小组办公室</w:t>
      </w:r>
      <w:r>
        <w:rPr>
          <w:lang w:eastAsia="zh-CN"/>
        </w:rPr>
        <w:t xml:space="preserve"> </w:t>
      </w:r>
      <w:r>
        <w:rPr>
          <w:rFonts w:hint="eastAsia"/>
          <w:lang w:eastAsia="zh-CN"/>
        </w:rPr>
        <w:t>一九八六年六月廿三日</w:t>
      </w:r>
    </w:p>
    <w:p w14:paraId="114D5F50" w14:textId="77777777" w:rsidR="00D020D0" w:rsidRPr="00D020D0" w:rsidRDefault="00D020D0" w:rsidP="00D020D0">
      <w:pPr>
        <w:pStyle w:val="a0"/>
        <w:ind w:firstLine="480"/>
        <w:rPr>
          <w:lang w:eastAsia="zh-CN"/>
        </w:rPr>
      </w:pPr>
      <w:r>
        <w:rPr>
          <w:rFonts w:hint="eastAsia"/>
          <w:lang w:eastAsia="zh-CN"/>
        </w:rPr>
        <w:t>0000000000000000000000000000000000000000000000000000000000000000000000</w:t>
      </w:r>
    </w:p>
    <w:p w14:paraId="1101E8D1" w14:textId="77777777" w:rsidR="00D020D0" w:rsidRPr="00D020D0" w:rsidRDefault="00D020D0" w:rsidP="00D020D0">
      <w:pPr>
        <w:pStyle w:val="a0"/>
        <w:ind w:firstLine="480"/>
        <w:rPr>
          <w:lang w:eastAsia="zh-CN"/>
        </w:rPr>
      </w:pPr>
    </w:p>
    <w:p w14:paraId="4CC69A27" w14:textId="77777777" w:rsidR="00FE6F7D" w:rsidRDefault="00FE6F7D" w:rsidP="00FE6F7D">
      <w:pPr>
        <w:pStyle w:val="1"/>
      </w:pPr>
      <w:r>
        <w:rPr>
          <w:rFonts w:hint="eastAsia"/>
        </w:rPr>
        <w:t>内容</w:t>
      </w:r>
    </w:p>
    <w:p w14:paraId="33E3F8EA" w14:textId="3B2D1D37" w:rsidR="00AB43E5" w:rsidRPr="00FE6F7D" w:rsidRDefault="00AB43E5" w:rsidP="00FE6F7D">
      <w:pPr>
        <w:pStyle w:val="21"/>
      </w:pPr>
      <w:r w:rsidRPr="00FE6F7D">
        <w:rPr>
          <w:rFonts w:hint="eastAsia"/>
        </w:rPr>
        <w:t>国土卫星照相成果推广应用试验区进展情况</w:t>
      </w:r>
    </w:p>
    <w:p w14:paraId="7B743361" w14:textId="77777777" w:rsidR="00AB43E5" w:rsidRPr="00AB43E5" w:rsidRDefault="00AB43E5" w:rsidP="00AB43E5">
      <w:pPr>
        <w:pStyle w:val="a0"/>
        <w:ind w:firstLine="480"/>
        <w:rPr>
          <w:lang w:eastAsia="zh-CN"/>
        </w:rPr>
      </w:pPr>
    </w:p>
    <w:p w14:paraId="66949139" w14:textId="77777777" w:rsidR="00B45453" w:rsidRDefault="008D7C25" w:rsidP="00D020D0">
      <w:pPr>
        <w:ind w:firstLine="480"/>
        <w:rPr>
          <w:lang w:eastAsia="zh-CN"/>
        </w:rPr>
      </w:pPr>
      <w:r>
        <w:rPr>
          <w:rFonts w:hint="eastAsia"/>
          <w:lang w:eastAsia="zh-CN"/>
        </w:rPr>
        <w:t>为了推广应用国土普查卫星照相成果</w:t>
      </w:r>
      <w:r>
        <w:rPr>
          <w:rFonts w:hint="eastAsia"/>
          <w:lang w:eastAsia="zh-CN"/>
        </w:rPr>
        <w:t>,</w:t>
      </w:r>
      <w:r>
        <w:rPr>
          <w:rFonts w:hint="eastAsia"/>
          <w:lang w:eastAsia="zh-CN"/>
        </w:rPr>
        <w:t>经国家计委、国家经委、国家拨委、国防科工委同意</w:t>
      </w:r>
      <w:r>
        <w:rPr>
          <w:rFonts w:hint="eastAsia"/>
          <w:lang w:eastAsia="zh-CN"/>
        </w:rPr>
        <w:t>,</w:t>
      </w:r>
      <w:r>
        <w:rPr>
          <w:rFonts w:hint="eastAsia"/>
          <w:lang w:eastAsia="zh-CN"/>
        </w:rPr>
        <w:t>于一九八五年八月廿二日成立了”国土普查卫星照相成果推广应用协调小组”</w:t>
      </w:r>
      <w:r>
        <w:rPr>
          <w:rFonts w:hint="eastAsia"/>
          <w:lang w:eastAsia="zh-CN"/>
        </w:rPr>
        <w:t>,</w:t>
      </w:r>
      <w:r>
        <w:rPr>
          <w:rFonts w:hint="eastAsia"/>
          <w:lang w:eastAsia="zh-CN"/>
        </w:rPr>
        <w:t>小组成立以后</w:t>
      </w:r>
      <w:r>
        <w:rPr>
          <w:rFonts w:hint="eastAsia"/>
          <w:lang w:eastAsia="zh-CN"/>
        </w:rPr>
        <w:t>,</w:t>
      </w:r>
      <w:r>
        <w:rPr>
          <w:rFonts w:hint="eastAsia"/>
          <w:lang w:eastAsia="zh-CN"/>
        </w:rPr>
        <w:t>召开了二次全体会议</w:t>
      </w:r>
      <w:r>
        <w:rPr>
          <w:rFonts w:hint="eastAsia"/>
          <w:lang w:eastAsia="zh-CN"/>
        </w:rPr>
        <w:t>,</w:t>
      </w:r>
      <w:r>
        <w:rPr>
          <w:rFonts w:hint="eastAsia"/>
          <w:lang w:eastAsia="zh-CN"/>
        </w:rPr>
        <w:t>部署了应用试验工作</w:t>
      </w:r>
      <w:r>
        <w:rPr>
          <w:rFonts w:hint="eastAsia"/>
          <w:lang w:eastAsia="zh-CN"/>
        </w:rPr>
        <w:t>,</w:t>
      </w:r>
      <w:r>
        <w:rPr>
          <w:rFonts w:hint="eastAsia"/>
          <w:lang w:eastAsia="zh-CN"/>
        </w:rPr>
        <w:t>现将第二次协调小组会议以来各项工作均进展情况简报如下。</w:t>
      </w:r>
    </w:p>
    <w:p w14:paraId="6C941717" w14:textId="77777777" w:rsidR="00B45453" w:rsidRDefault="008D7C25" w:rsidP="00D020D0">
      <w:pPr>
        <w:ind w:firstLine="480"/>
        <w:rPr>
          <w:lang w:eastAsia="zh-CN"/>
        </w:rPr>
      </w:pPr>
      <w:bookmarkStart w:id="2" w:name="一各试验区工作的进展情况"/>
      <w:bookmarkEnd w:id="1"/>
      <w:r>
        <w:rPr>
          <w:rFonts w:hint="eastAsia"/>
          <w:lang w:eastAsia="zh-CN"/>
        </w:rPr>
        <w:t>一、各试验区工作的进展情况</w:t>
      </w:r>
      <w:r>
        <w:rPr>
          <w:rFonts w:hint="eastAsia"/>
          <w:lang w:eastAsia="zh-CN"/>
        </w:rPr>
        <w:t>:</w:t>
      </w:r>
    </w:p>
    <w:p w14:paraId="0846AFF7" w14:textId="77777777" w:rsidR="00B45453" w:rsidRDefault="008D7C25" w:rsidP="00D020D0">
      <w:pPr>
        <w:ind w:firstLine="480"/>
        <w:rPr>
          <w:lang w:eastAsia="zh-CN"/>
        </w:rPr>
      </w:pPr>
      <w:r>
        <w:rPr>
          <w:rFonts w:hint="eastAsia"/>
          <w:lang w:eastAsia="zh-CN"/>
        </w:rPr>
        <w:t>一、各试验区工作的进展情况</w:t>
      </w:r>
      <w:r>
        <w:rPr>
          <w:rFonts w:hint="eastAsia"/>
          <w:lang w:eastAsia="zh-CN"/>
        </w:rPr>
        <w:t>:</w:t>
      </w:r>
      <w:r>
        <w:rPr>
          <w:rFonts w:hint="eastAsia"/>
          <w:lang w:eastAsia="zh-CN"/>
        </w:rPr>
        <w:t>黄河三角洲试验区。</w:t>
      </w:r>
      <w:r>
        <w:rPr>
          <w:rFonts w:hint="eastAsia"/>
          <w:lang w:eastAsia="zh-CN"/>
        </w:rPr>
        <w:t>8510</w:t>
      </w:r>
      <w:r>
        <w:rPr>
          <w:rFonts w:hint="eastAsia"/>
          <w:lang w:eastAsia="zh-CN"/>
        </w:rPr>
        <w:t>会议后</w:t>
      </w:r>
      <w:r>
        <w:rPr>
          <w:rFonts w:hint="eastAsia"/>
          <w:lang w:eastAsia="zh-CN"/>
        </w:rPr>
        <w:t>,</w:t>
      </w:r>
      <w:r>
        <w:rPr>
          <w:rFonts w:hint="eastAsia"/>
          <w:lang w:eastAsia="zh-CN"/>
        </w:rPr>
        <w:t>经过多方努力</w:t>
      </w:r>
      <w:r>
        <w:rPr>
          <w:rFonts w:hint="eastAsia"/>
          <w:lang w:eastAsia="zh-CN"/>
        </w:rPr>
        <w:t>,</w:t>
      </w:r>
      <w:r>
        <w:rPr>
          <w:rFonts w:hint="eastAsia"/>
          <w:lang w:eastAsia="zh-CN"/>
        </w:rPr>
        <w:t>现已完成计算机校正处理。用户已得到三种形式的资料</w:t>
      </w:r>
      <w:r>
        <w:rPr>
          <w:rFonts w:hint="eastAsia"/>
          <w:lang w:eastAsia="zh-CN"/>
        </w:rPr>
        <w:t>:</w:t>
      </w:r>
      <w:r>
        <w:rPr>
          <w:lang w:eastAsia="zh-CN"/>
        </w:rPr>
        <w:t xml:space="preserve"> </w:t>
      </w:r>
      <w:r>
        <w:rPr>
          <w:rFonts w:hint="eastAsia"/>
          <w:lang w:eastAsia="zh-CN"/>
        </w:rPr>
        <w:t>A</w:t>
      </w:r>
      <w:r>
        <w:rPr>
          <w:rFonts w:hint="eastAsia"/>
          <w:lang w:eastAsia="zh-CN"/>
        </w:rPr>
        <w:t>、经几何校正过的数字磁带</w:t>
      </w:r>
      <w:r>
        <w:rPr>
          <w:rFonts w:hint="eastAsia"/>
          <w:lang w:eastAsia="zh-CN"/>
        </w:rPr>
        <w:t>;</w:t>
      </w:r>
      <w:r>
        <w:rPr>
          <w:lang w:eastAsia="zh-CN"/>
        </w:rPr>
        <w:t xml:space="preserve"> </w:t>
      </w:r>
      <w:r>
        <w:rPr>
          <w:rFonts w:hint="eastAsia"/>
          <w:lang w:eastAsia="zh-CN"/>
        </w:rPr>
        <w:t>B</w:t>
      </w:r>
      <w:r>
        <w:rPr>
          <w:rFonts w:hint="eastAsia"/>
          <w:lang w:eastAsia="zh-CN"/>
        </w:rPr>
        <w:t>、经几何校正过的照片</w:t>
      </w:r>
      <w:r>
        <w:rPr>
          <w:rFonts w:hint="eastAsia"/>
          <w:lang w:eastAsia="zh-CN"/>
        </w:rPr>
        <w:t>(94</w:t>
      </w:r>
      <w:r>
        <w:rPr>
          <w:rFonts w:hint="eastAsia"/>
          <w:lang w:eastAsia="zh-CN"/>
        </w:rPr>
        <w:t>张</w:t>
      </w:r>
      <w:r>
        <w:rPr>
          <w:rFonts w:hint="eastAsia"/>
          <w:lang w:eastAsia="zh-CN"/>
        </w:rPr>
        <w:t>);</w:t>
      </w:r>
      <w:r>
        <w:rPr>
          <w:lang w:eastAsia="zh-CN"/>
        </w:rPr>
        <w:t xml:space="preserve"> </w:t>
      </w:r>
      <w:r>
        <w:rPr>
          <w:rFonts w:hint="eastAsia"/>
          <w:lang w:eastAsia="zh-CN"/>
        </w:rPr>
        <w:t>C</w:t>
      </w:r>
      <w:r>
        <w:rPr>
          <w:rFonts w:hint="eastAsia"/>
          <w:lang w:eastAsia="zh-CN"/>
        </w:rPr>
        <w:t>、原底拷贝负片</w:t>
      </w:r>
      <w:r>
        <w:rPr>
          <w:rFonts w:hint="eastAsia"/>
          <w:lang w:eastAsia="zh-CN"/>
        </w:rPr>
        <w:t>(7</w:t>
      </w:r>
      <w:r>
        <w:rPr>
          <w:rFonts w:hint="eastAsia"/>
          <w:lang w:eastAsia="zh-CN"/>
        </w:rPr>
        <w:t>张</w:t>
      </w:r>
      <w:r>
        <w:rPr>
          <w:rFonts w:hint="eastAsia"/>
          <w:lang w:eastAsia="zh-CN"/>
        </w:rPr>
        <w:t>)</w:t>
      </w:r>
      <w:r>
        <w:rPr>
          <w:rFonts w:hint="eastAsia"/>
          <w:lang w:eastAsia="zh-CN"/>
        </w:rPr>
        <w:t>。各单位报送的技术协议书已讨论出处理意见函复。</w:t>
      </w:r>
    </w:p>
    <w:p w14:paraId="1AD94BB5" w14:textId="77777777" w:rsidR="00B45453" w:rsidRDefault="008D7C25" w:rsidP="00D020D0">
      <w:pPr>
        <w:ind w:firstLine="480"/>
        <w:rPr>
          <w:lang w:eastAsia="zh-CN"/>
        </w:rPr>
      </w:pPr>
      <w:r>
        <w:rPr>
          <w:rFonts w:hint="eastAsia"/>
          <w:lang w:eastAsia="zh-CN"/>
        </w:rPr>
        <w:t>考虑到“黄河三角洲自然变迁和尾闾摆动”课题涉及单位较多。也是国家较关心、难度又较大的综合性课题。经研究成立了综合课题研究组，由水电部、石油部、海洋局、中科院、航天部参加。陈述彭先生作顾问。孙惠南同志为组长。王文彦、曹述互同志为副组长。</w:t>
      </w:r>
    </w:p>
    <w:p w14:paraId="1D3A2257" w14:textId="77777777" w:rsidR="00B45453" w:rsidRDefault="008D7C25" w:rsidP="00D020D0">
      <w:pPr>
        <w:ind w:firstLine="480"/>
        <w:rPr>
          <w:lang w:eastAsia="zh-CN"/>
        </w:rPr>
      </w:pPr>
      <w:r>
        <w:rPr>
          <w:rFonts w:hint="eastAsia"/>
          <w:lang w:eastAsia="zh-CN"/>
        </w:rPr>
        <w:lastRenderedPageBreak/>
        <w:t>2</w:t>
      </w:r>
      <w:r>
        <w:rPr>
          <w:rFonts w:hint="eastAsia"/>
          <w:lang w:eastAsia="zh-CN"/>
        </w:rPr>
        <w:t>京津唐试验区。该试验区由国家计委国土局牵头。经过筹备于一九八六年一月廿九日至卅一日。在北京召开了专门会议。落实了课题任务：二级课题三项。三级课题二十四项。同时草签了协议书。</w:t>
      </w:r>
    </w:p>
    <w:p w14:paraId="5A44374D" w14:textId="77777777" w:rsidR="00B45453" w:rsidRDefault="008D7C25" w:rsidP="00D020D0">
      <w:pPr>
        <w:ind w:firstLine="480"/>
        <w:rPr>
          <w:lang w:eastAsia="zh-CN"/>
        </w:rPr>
      </w:pPr>
      <w:r>
        <w:rPr>
          <w:rFonts w:hint="eastAsia"/>
          <w:lang w:eastAsia="zh-CN"/>
        </w:rPr>
        <w:t>该试验区在国家计委京津唐地区国土规划临时办公室领导下成立了国土普查卫星资料应用研究课题组。组长胡如忠（国家计委国土局），副组长付肃性，李伯衡，王志民。</w:t>
      </w:r>
    </w:p>
    <w:p w14:paraId="060A5AB2" w14:textId="77777777" w:rsidR="00B45453" w:rsidRDefault="008D7C25" w:rsidP="00D020D0">
      <w:pPr>
        <w:ind w:firstLine="480"/>
        <w:rPr>
          <w:lang w:eastAsia="zh-CN"/>
        </w:rPr>
      </w:pPr>
      <w:r>
        <w:rPr>
          <w:rFonts w:hint="eastAsia"/>
          <w:lang w:eastAsia="zh-CN"/>
        </w:rPr>
        <w:t>为了配合京津唐地区国土规划纲要编制工作，课题组同志正努力工作，争取按时完成任务。</w:t>
      </w:r>
    </w:p>
    <w:p w14:paraId="56460A59" w14:textId="77777777" w:rsidR="00B45453" w:rsidRDefault="008D7C25" w:rsidP="00D020D0">
      <w:pPr>
        <w:ind w:firstLine="480"/>
        <w:rPr>
          <w:lang w:eastAsia="zh-CN"/>
        </w:rPr>
      </w:pPr>
      <w:r>
        <w:rPr>
          <w:rFonts w:hint="eastAsia"/>
          <w:lang w:eastAsia="zh-CN"/>
        </w:rPr>
        <w:t>山西能源基地试验区。该试验区的开辟工作得到了山西能源办公室的大力支持和具体指导。煤炭部地质局已组织有关单位去山西。内蒙。河南。河北。陕西等有关省市进行调研。计划不久召开会议。以确定试验课题和具体实施步骤。煤炭部为开辟该试验区。已向其所属单位下达了八六年的科研计划。</w:t>
      </w:r>
    </w:p>
    <w:p w14:paraId="5807CE33" w14:textId="77777777" w:rsidR="00B45453" w:rsidRDefault="008D7C25" w:rsidP="00D020D0">
      <w:pPr>
        <w:ind w:firstLine="480"/>
        <w:rPr>
          <w:lang w:eastAsia="zh-CN"/>
        </w:rPr>
      </w:pPr>
      <w:r>
        <w:rPr>
          <w:rFonts w:hint="eastAsia"/>
          <w:lang w:eastAsia="zh-CN"/>
        </w:rPr>
        <w:t>“三北防护林”试验区。该区由林业部科技司牵头，由于该</w:t>
      </w:r>
    </w:p>
    <w:p w14:paraId="3E7E5A83" w14:textId="77777777" w:rsidR="00B45453" w:rsidRDefault="008D7C25" w:rsidP="00D020D0">
      <w:pPr>
        <w:ind w:firstLine="480"/>
        <w:rPr>
          <w:lang w:eastAsia="zh-CN"/>
        </w:rPr>
      </w:pPr>
      <w:r>
        <w:rPr>
          <w:rFonts w:hint="eastAsia"/>
          <w:lang w:eastAsia="zh-CN"/>
        </w:rPr>
        <w:t>试验区同国家“七·五”重点科技攻关项目重合，任务落实采用招标方式。短期内很难明确分工，为了配合国家“七·五”科技重点攻关项目顺利开展，经与中科院、林业部主管单位商议，将国土卫星资料作为资料源之一，纳入“三北防护林遥感综合调查”试验项目。航天部将向试验区提供“三北”六个典型区各一个试验样区的用片。待各试验样区确定后由林业部牵头单位统一向航天部领取资料。</w:t>
      </w:r>
    </w:p>
    <w:p w14:paraId="10632138" w14:textId="77777777" w:rsidR="00B45453" w:rsidRDefault="008D7C25" w:rsidP="00D020D0">
      <w:pPr>
        <w:ind w:firstLine="480"/>
        <w:rPr>
          <w:lang w:eastAsia="zh-CN"/>
        </w:rPr>
      </w:pPr>
      <w:r>
        <w:rPr>
          <w:rFonts w:hint="eastAsia"/>
          <w:lang w:eastAsia="zh-CN"/>
        </w:rPr>
        <w:t>5.1</w:t>
      </w:r>
      <w:r>
        <w:rPr>
          <w:rFonts w:hint="eastAsia"/>
          <w:lang w:eastAsia="zh-CN"/>
        </w:rPr>
        <w:t>：</w:t>
      </w:r>
      <w:r>
        <w:rPr>
          <w:rFonts w:hint="eastAsia"/>
          <w:lang w:eastAsia="zh-CN"/>
        </w:rPr>
        <w:t>20</w:t>
      </w:r>
      <w:r>
        <w:rPr>
          <w:rFonts w:hint="eastAsia"/>
          <w:lang w:eastAsia="zh-CN"/>
        </w:rPr>
        <w:t>万地质填图。该试验区选在吉林省吉林地区。由地矿部吉林省地质局区调队负责完成。</w:t>
      </w:r>
    </w:p>
    <w:p w14:paraId="45FE1BB6" w14:textId="77777777" w:rsidR="00B45453" w:rsidRDefault="008D7C25" w:rsidP="00D020D0">
      <w:pPr>
        <w:ind w:firstLine="480"/>
        <w:rPr>
          <w:lang w:eastAsia="zh-CN"/>
        </w:rPr>
      </w:pPr>
      <w:r>
        <w:rPr>
          <w:rFonts w:hint="eastAsia"/>
          <w:lang w:eastAsia="zh-CN"/>
        </w:rPr>
        <w:t>塔里木盆地实验区。该区由地矿部石油地质海洋地质局牵头，委托地质矿产部石油地质综合大队具体负责试验工作。石油部等单位表示愿意参加该试验区工作。</w:t>
      </w:r>
    </w:p>
    <w:p w14:paraId="407A0210" w14:textId="77777777" w:rsidR="00B45453" w:rsidRDefault="008D7C25" w:rsidP="00D020D0">
      <w:pPr>
        <w:ind w:firstLine="480"/>
        <w:rPr>
          <w:lang w:eastAsia="zh-CN"/>
        </w:rPr>
      </w:pPr>
      <w:r>
        <w:rPr>
          <w:rFonts w:hint="eastAsia"/>
          <w:lang w:eastAsia="zh-CN"/>
        </w:rPr>
        <w:t>对外开放城市一一青岛、烟台。该试验区改由山东省地矿局牵头。</w:t>
      </w:r>
    </w:p>
    <w:p w14:paraId="23ADFDB3" w14:textId="77777777" w:rsidR="00B45453" w:rsidRDefault="008D7C25" w:rsidP="00D020D0">
      <w:pPr>
        <w:ind w:firstLine="480"/>
        <w:rPr>
          <w:lang w:eastAsia="zh-CN"/>
        </w:rPr>
      </w:pPr>
      <w:bookmarkStart w:id="3" w:name="二试验区卫片提供情况"/>
      <w:bookmarkEnd w:id="2"/>
      <w:r>
        <w:rPr>
          <w:rFonts w:hint="eastAsia"/>
          <w:lang w:eastAsia="zh-CN"/>
        </w:rPr>
        <w:lastRenderedPageBreak/>
        <w:t>二、试验区卫片提供情况</w:t>
      </w:r>
    </w:p>
    <w:p w14:paraId="64EA865B" w14:textId="77777777" w:rsidR="00B45453" w:rsidRDefault="008D7C25" w:rsidP="00D020D0">
      <w:pPr>
        <w:ind w:firstLine="480"/>
        <w:rPr>
          <w:lang w:eastAsia="zh-CN"/>
        </w:rPr>
      </w:pPr>
      <w:r>
        <w:rPr>
          <w:rFonts w:hint="eastAsia"/>
          <w:lang w:eastAsia="zh-CN"/>
        </w:rPr>
        <w:t>黄河三角洲试验区数字胶片和磁带已向用户提供。</w:t>
      </w:r>
    </w:p>
    <w:p w14:paraId="14313218" w14:textId="77777777" w:rsidR="00B45453" w:rsidRDefault="008D7C25" w:rsidP="00D020D0">
      <w:pPr>
        <w:ind w:firstLine="480"/>
        <w:rPr>
          <w:lang w:eastAsia="zh-CN"/>
        </w:rPr>
      </w:pPr>
      <w:r>
        <w:rPr>
          <w:rFonts w:hint="eastAsia"/>
          <w:lang w:eastAsia="zh-CN"/>
        </w:rPr>
        <w:t>京津唐试验区卫片已提供国家测绘局作校正处理</w:t>
      </w:r>
    </w:p>
    <w:p w14:paraId="3E5B7ED0" w14:textId="77777777" w:rsidR="00B45453" w:rsidRDefault="008D7C25" w:rsidP="00D020D0">
      <w:pPr>
        <w:ind w:firstLine="480"/>
        <w:rPr>
          <w:lang w:eastAsia="zh-CN"/>
        </w:rPr>
      </w:pPr>
      <w:r>
        <w:rPr>
          <w:rFonts w:hint="eastAsia"/>
          <w:lang w:eastAsia="zh-CN"/>
        </w:rPr>
        <w:t>一九八六年六月十二日航天部五院和国土普查卫星照相成果推广应用协调小组办公室在航天部五院联合召开了新疆塔里木盆地试验区、“三北”防护林带试验区、山西能源基地试验区、</w:t>
      </w:r>
      <w:r>
        <w:rPr>
          <w:rFonts w:hint="eastAsia"/>
          <w:lang w:eastAsia="zh-CN"/>
        </w:rPr>
        <w:t>1</w:t>
      </w:r>
      <w:r>
        <w:rPr>
          <w:rFonts w:hint="eastAsia"/>
          <w:lang w:eastAsia="zh-CN"/>
        </w:rPr>
        <w:t>：</w:t>
      </w:r>
      <w:r>
        <w:rPr>
          <w:rFonts w:hint="eastAsia"/>
          <w:lang w:eastAsia="zh-CN"/>
        </w:rPr>
        <w:t>20</w:t>
      </w:r>
      <w:r>
        <w:rPr>
          <w:rFonts w:hint="eastAsia"/>
          <w:lang w:eastAsia="zh-CN"/>
        </w:rPr>
        <w:t>万地质填图及青岛、烟台试验区的牵头单位代表会议。会上五院介绍了卫片持</w:t>
      </w:r>
    </w:p>
    <w:p w14:paraId="571CBEF6" w14:textId="77777777" w:rsidR="00B45453" w:rsidRDefault="008D7C25" w:rsidP="00D020D0">
      <w:pPr>
        <w:ind w:firstLine="480"/>
        <w:rPr>
          <w:lang w:eastAsia="zh-CN"/>
        </w:rPr>
      </w:pPr>
      <w:r>
        <w:rPr>
          <w:rFonts w:hint="eastAsia"/>
          <w:lang w:eastAsia="zh-CN"/>
        </w:rPr>
        <w:t>贝尔情况。京津唐实验区和黄河三角洲地区试验区的牵头单位介绍了他们各自试验区工作进展情况。代表们对于五院向各实验区牵头单位提供国土卫星拷贝片的片号进行了协商。最后商定了分片方案。对于试验区间的公共衔接部分</w:t>
      </w:r>
      <w:r>
        <w:rPr>
          <w:rFonts w:hint="eastAsia"/>
          <w:lang w:eastAsia="zh-CN"/>
        </w:rPr>
        <w:t>,</w:t>
      </w:r>
      <w:r>
        <w:rPr>
          <w:rFonts w:hint="eastAsia"/>
          <w:lang w:eastAsia="zh-CN"/>
        </w:rPr>
        <w:t>明确了取片单位。由该取片单位负责向其它试验区牵头单位提供公用区部分的底片</w:t>
      </w:r>
      <w:r>
        <w:rPr>
          <w:rFonts w:hint="eastAsia"/>
          <w:lang w:eastAsia="zh-CN"/>
        </w:rPr>
        <w:t>(</w:t>
      </w:r>
      <w:r>
        <w:rPr>
          <w:rFonts w:hint="eastAsia"/>
          <w:lang w:eastAsia="zh-CN"/>
        </w:rPr>
        <w:t>或照片</w:t>
      </w:r>
      <w:r>
        <w:rPr>
          <w:rFonts w:hint="eastAsia"/>
          <w:lang w:eastAsia="zh-CN"/>
        </w:rPr>
        <w:t>)</w:t>
      </w:r>
      <w:r>
        <w:rPr>
          <w:rFonts w:hint="eastAsia"/>
          <w:lang w:eastAsia="zh-CN"/>
        </w:rPr>
        <w:t>。其保密规定仍按国防科工委科技部〔</w:t>
      </w:r>
      <w:r>
        <w:rPr>
          <w:rFonts w:hint="eastAsia"/>
          <w:lang w:eastAsia="zh-CN"/>
        </w:rPr>
        <w:t>1986</w:t>
      </w:r>
      <w:r>
        <w:rPr>
          <w:rFonts w:hint="eastAsia"/>
          <w:lang w:eastAsia="zh-CN"/>
        </w:rPr>
        <w:t>〕技五字第</w:t>
      </w:r>
      <w:r>
        <w:rPr>
          <w:rFonts w:hint="eastAsia"/>
          <w:lang w:eastAsia="zh-CN"/>
        </w:rPr>
        <w:t>687</w:t>
      </w:r>
      <w:r>
        <w:rPr>
          <w:rFonts w:hint="eastAsia"/>
          <w:lang w:eastAsia="zh-CN"/>
        </w:rPr>
        <w:t>号执行。会后</w:t>
      </w:r>
      <w:r>
        <w:rPr>
          <w:rFonts w:hint="eastAsia"/>
          <w:lang w:eastAsia="zh-CN"/>
        </w:rPr>
        <w:t>,</w:t>
      </w:r>
      <w:r>
        <w:rPr>
          <w:rFonts w:hint="eastAsia"/>
          <w:lang w:eastAsia="zh-CN"/>
        </w:rPr>
        <w:t>各牵头单位已先后将国土卫星片领回。</w:t>
      </w:r>
    </w:p>
    <w:p w14:paraId="04D6D590" w14:textId="77777777" w:rsidR="00B45453" w:rsidRDefault="008D7C25" w:rsidP="00D020D0">
      <w:pPr>
        <w:ind w:firstLine="480"/>
        <w:rPr>
          <w:lang w:eastAsia="zh-CN"/>
        </w:rPr>
      </w:pPr>
      <w:r>
        <w:rPr>
          <w:rFonts w:hint="eastAsia"/>
          <w:lang w:eastAsia="zh-CN"/>
        </w:rPr>
        <w:t>中央各部和有关省市自治区因工作需要</w:t>
      </w:r>
      <w:r>
        <w:rPr>
          <w:rFonts w:hint="eastAsia"/>
          <w:lang w:eastAsia="zh-CN"/>
        </w:rPr>
        <w:t>,</w:t>
      </w:r>
      <w:r>
        <w:rPr>
          <w:rFonts w:hint="eastAsia"/>
          <w:lang w:eastAsia="zh-CN"/>
        </w:rPr>
        <w:t>希望参加有关试验区的工作</w:t>
      </w:r>
      <w:r>
        <w:rPr>
          <w:rFonts w:hint="eastAsia"/>
          <w:lang w:eastAsia="zh-CN"/>
        </w:rPr>
        <w:t>,</w:t>
      </w:r>
      <w:r>
        <w:rPr>
          <w:rFonts w:hint="eastAsia"/>
          <w:lang w:eastAsia="zh-CN"/>
        </w:rPr>
        <w:t>将由牵头单位和协调小组办公室统筹安排处理。以有效地迅速开展工作。</w:t>
      </w:r>
      <w:bookmarkEnd w:id="3"/>
    </w:p>
    <w:sectPr w:rsidR="00B45453">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0AE32" w14:textId="77777777" w:rsidR="00671473" w:rsidRDefault="00671473" w:rsidP="008D7C25">
      <w:pPr>
        <w:spacing w:before="0" w:after="0" w:line="240" w:lineRule="auto"/>
        <w:ind w:firstLine="480"/>
      </w:pPr>
      <w:r>
        <w:separator/>
      </w:r>
    </w:p>
  </w:endnote>
  <w:endnote w:type="continuationSeparator" w:id="0">
    <w:p w14:paraId="746869B5" w14:textId="77777777" w:rsidR="00671473" w:rsidRDefault="00671473" w:rsidP="008D7C25">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3C636" w14:textId="77777777" w:rsidR="00671473" w:rsidRDefault="00671473" w:rsidP="008D7C25">
      <w:pPr>
        <w:spacing w:before="0" w:after="0" w:line="240" w:lineRule="auto"/>
        <w:ind w:firstLine="480"/>
      </w:pPr>
      <w:r>
        <w:separator/>
      </w:r>
    </w:p>
  </w:footnote>
  <w:footnote w:type="continuationSeparator" w:id="0">
    <w:p w14:paraId="1B45BD83" w14:textId="77777777" w:rsidR="00671473" w:rsidRDefault="00671473" w:rsidP="008D7C25">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3"/>
    <w:multiLevelType w:val="multilevel"/>
    <w:tmpl w:val="2F86A570"/>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3" w15:restartNumberingAfterBreak="0">
    <w:nsid w:val="00A99406"/>
    <w:multiLevelType w:val="multilevel"/>
    <w:tmpl w:val="8D124E00"/>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4"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4"/>
  </w:num>
  <w:num w:numId="2" w16cid:durableId="1354721411">
    <w:abstractNumId w:val="0"/>
  </w:num>
  <w:num w:numId="3" w16cid:durableId="1548832516">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16cid:durableId="1349675682">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53D7C"/>
    <w:rsid w:val="00297854"/>
    <w:rsid w:val="002F2FBF"/>
    <w:rsid w:val="003421D2"/>
    <w:rsid w:val="0050695A"/>
    <w:rsid w:val="005D233A"/>
    <w:rsid w:val="005E4580"/>
    <w:rsid w:val="00671473"/>
    <w:rsid w:val="006E3379"/>
    <w:rsid w:val="00773D44"/>
    <w:rsid w:val="007D1622"/>
    <w:rsid w:val="008D7C25"/>
    <w:rsid w:val="008F62CF"/>
    <w:rsid w:val="00AB43E5"/>
    <w:rsid w:val="00B223CB"/>
    <w:rsid w:val="00B45453"/>
    <w:rsid w:val="00C14219"/>
    <w:rsid w:val="00C71066"/>
    <w:rsid w:val="00D00EB3"/>
    <w:rsid w:val="00D020D0"/>
    <w:rsid w:val="00FE6F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B85D5C"/>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D7C25"/>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8D7C25"/>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8D7C25"/>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8D7C25"/>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8D7C25"/>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8D7C25"/>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8D7C2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8D7C25"/>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8D7C25"/>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8D7C25"/>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8D7C25"/>
    <w:pPr>
      <w:spacing w:before="180" w:after="180" w:line="312" w:lineRule="auto"/>
    </w:pPr>
  </w:style>
  <w:style w:type="paragraph" w:customStyle="1" w:styleId="FirstParagraph">
    <w:name w:val="First Paragraph"/>
    <w:basedOn w:val="a0"/>
    <w:next w:val="a0"/>
    <w:rsid w:val="008D7C25"/>
  </w:style>
  <w:style w:type="paragraph" w:customStyle="1" w:styleId="Compact0">
    <w:name w:val="Compact"/>
    <w:basedOn w:val="a0"/>
    <w:rsid w:val="008D7C25"/>
    <w:pPr>
      <w:spacing w:before="36" w:after="36"/>
    </w:pPr>
  </w:style>
  <w:style w:type="paragraph" w:styleId="a5">
    <w:name w:val="Title"/>
    <w:basedOn w:val="a"/>
    <w:next w:val="a0"/>
    <w:link w:val="a6"/>
    <w:uiPriority w:val="10"/>
    <w:qFormat/>
    <w:rsid w:val="008D7C25"/>
    <w:pPr>
      <w:spacing w:after="0"/>
      <w:contextualSpacing/>
      <w:jc w:val="center"/>
    </w:pPr>
    <w:rPr>
      <w:rFonts w:cstheme="majorBidi"/>
      <w:b/>
      <w:sz w:val="30"/>
      <w:szCs w:val="56"/>
    </w:rPr>
  </w:style>
  <w:style w:type="character" w:customStyle="1" w:styleId="a6">
    <w:name w:val="标题 字符"/>
    <w:basedOn w:val="a1"/>
    <w:link w:val="a5"/>
    <w:uiPriority w:val="10"/>
    <w:rsid w:val="008D7C25"/>
    <w:rPr>
      <w:rFonts w:ascii="Times New Roman" w:eastAsia="宋体" w:hAnsi="Times New Roman" w:cstheme="majorBidi"/>
      <w:b/>
      <w:sz w:val="30"/>
      <w:szCs w:val="56"/>
    </w:rPr>
  </w:style>
  <w:style w:type="paragraph" w:styleId="a7">
    <w:name w:val="Subtitle"/>
    <w:basedOn w:val="a5"/>
    <w:next w:val="a0"/>
    <w:link w:val="a8"/>
    <w:uiPriority w:val="11"/>
    <w:rsid w:val="008D7C25"/>
    <w:pPr>
      <w:numPr>
        <w:ilvl w:val="1"/>
      </w:numPr>
      <w:ind w:firstLineChars="200" w:firstLine="200"/>
    </w:pPr>
    <w:rPr>
      <w:spacing w:val="15"/>
      <w:sz w:val="28"/>
      <w:szCs w:val="28"/>
    </w:rPr>
  </w:style>
  <w:style w:type="character" w:customStyle="1" w:styleId="a8">
    <w:name w:val="副标题 字符"/>
    <w:basedOn w:val="a1"/>
    <w:link w:val="a7"/>
    <w:uiPriority w:val="11"/>
    <w:rsid w:val="008D7C25"/>
    <w:rPr>
      <w:rFonts w:ascii="Times New Roman" w:eastAsia="宋体" w:hAnsi="Times New Roman" w:cstheme="majorBidi"/>
      <w:b/>
      <w:spacing w:val="15"/>
      <w:sz w:val="28"/>
      <w:szCs w:val="28"/>
    </w:rPr>
  </w:style>
  <w:style w:type="paragraph" w:customStyle="1" w:styleId="Author">
    <w:name w:val="Author"/>
    <w:basedOn w:val="a5"/>
    <w:next w:val="a0"/>
    <w:rsid w:val="008D7C25"/>
    <w:pPr>
      <w:keepNext/>
      <w:keepLines/>
    </w:pPr>
    <w:rPr>
      <w:sz w:val="24"/>
      <w:szCs w:val="24"/>
    </w:rPr>
  </w:style>
  <w:style w:type="paragraph" w:styleId="a9">
    <w:name w:val="Date"/>
    <w:basedOn w:val="a5"/>
    <w:next w:val="a0"/>
    <w:rsid w:val="008D7C25"/>
    <w:pPr>
      <w:keepNext/>
      <w:keepLines/>
    </w:pPr>
    <w:rPr>
      <w:sz w:val="24"/>
      <w:szCs w:val="24"/>
    </w:rPr>
  </w:style>
  <w:style w:type="paragraph" w:customStyle="1" w:styleId="AbstractTitle">
    <w:name w:val="Abstract Title"/>
    <w:basedOn w:val="a"/>
    <w:next w:val="Abstract"/>
    <w:rsid w:val="008D7C25"/>
    <w:pPr>
      <w:keepNext/>
      <w:keepLines/>
      <w:spacing w:before="300" w:after="0"/>
      <w:jc w:val="center"/>
    </w:pPr>
    <w:rPr>
      <w:b/>
      <w:sz w:val="20"/>
      <w:szCs w:val="20"/>
    </w:rPr>
  </w:style>
  <w:style w:type="paragraph" w:customStyle="1" w:styleId="Abstract">
    <w:name w:val="Abstract"/>
    <w:basedOn w:val="a"/>
    <w:next w:val="a0"/>
    <w:rsid w:val="008D7C25"/>
    <w:pPr>
      <w:keepNext/>
      <w:keepLines/>
      <w:spacing w:after="300"/>
    </w:pPr>
    <w:rPr>
      <w:sz w:val="20"/>
      <w:szCs w:val="20"/>
    </w:rPr>
  </w:style>
  <w:style w:type="paragraph" w:styleId="aa">
    <w:name w:val="Bibliography"/>
    <w:basedOn w:val="a"/>
    <w:rsid w:val="008D7C25"/>
  </w:style>
  <w:style w:type="character" w:customStyle="1" w:styleId="10">
    <w:name w:val="标题 1 字符"/>
    <w:basedOn w:val="a1"/>
    <w:link w:val="1"/>
    <w:uiPriority w:val="9"/>
    <w:rsid w:val="008D7C25"/>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8D7C25"/>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8D7C25"/>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8D7C25"/>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8D7C25"/>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8D7C25"/>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8D7C25"/>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8D7C25"/>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8D7C25"/>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8D7C25"/>
    <w:pPr>
      <w:spacing w:before="100" w:after="100"/>
      <w:ind w:left="480" w:right="480"/>
    </w:pPr>
  </w:style>
  <w:style w:type="paragraph" w:styleId="ac">
    <w:name w:val="footnote text"/>
    <w:basedOn w:val="a"/>
    <w:uiPriority w:val="9"/>
    <w:unhideWhenUsed/>
    <w:rsid w:val="008D7C25"/>
  </w:style>
  <w:style w:type="paragraph" w:customStyle="1" w:styleId="FootnoteBlockText">
    <w:name w:val="Footnote Block Text"/>
    <w:basedOn w:val="ac"/>
    <w:next w:val="ac"/>
    <w:uiPriority w:val="9"/>
    <w:unhideWhenUsed/>
    <w:rsid w:val="008D7C25"/>
    <w:pPr>
      <w:spacing w:after="100"/>
      <w:ind w:left="480" w:right="480"/>
    </w:pPr>
  </w:style>
  <w:style w:type="table" w:customStyle="1" w:styleId="Table">
    <w:name w:val="Table"/>
    <w:semiHidden/>
    <w:unhideWhenUsed/>
    <w:qFormat/>
    <w:rsid w:val="008D7C2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8D7C25"/>
    <w:pPr>
      <w:keepNext/>
      <w:keepLines/>
      <w:spacing w:after="0" w:line="288" w:lineRule="auto"/>
    </w:pPr>
    <w:rPr>
      <w:b/>
    </w:rPr>
  </w:style>
  <w:style w:type="paragraph" w:customStyle="1" w:styleId="Definition">
    <w:name w:val="Definition"/>
    <w:basedOn w:val="a"/>
    <w:rsid w:val="008D7C25"/>
    <w:pPr>
      <w:spacing w:line="312" w:lineRule="auto"/>
    </w:pPr>
  </w:style>
  <w:style w:type="paragraph" w:styleId="ad">
    <w:name w:val="caption"/>
    <w:basedOn w:val="a"/>
    <w:link w:val="ae"/>
    <w:rsid w:val="008D7C25"/>
    <w:rPr>
      <w:i/>
    </w:rPr>
  </w:style>
  <w:style w:type="paragraph" w:customStyle="1" w:styleId="TableCaption">
    <w:name w:val="Table Caption"/>
    <w:basedOn w:val="ad"/>
    <w:rsid w:val="008D7C25"/>
    <w:pPr>
      <w:keepNext/>
    </w:pPr>
  </w:style>
  <w:style w:type="paragraph" w:customStyle="1" w:styleId="ImageCaption">
    <w:name w:val="Image Caption"/>
    <w:basedOn w:val="ad"/>
    <w:rsid w:val="008D7C25"/>
  </w:style>
  <w:style w:type="paragraph" w:customStyle="1" w:styleId="Figure">
    <w:name w:val="Figure"/>
    <w:basedOn w:val="a"/>
    <w:rsid w:val="008D7C25"/>
  </w:style>
  <w:style w:type="paragraph" w:customStyle="1" w:styleId="CaptionedFigure">
    <w:name w:val="Captioned Figure"/>
    <w:basedOn w:val="Figure"/>
    <w:rsid w:val="008D7C25"/>
    <w:pPr>
      <w:keepNext/>
    </w:pPr>
  </w:style>
  <w:style w:type="character" w:customStyle="1" w:styleId="ae">
    <w:name w:val="题注 字符"/>
    <w:basedOn w:val="a1"/>
    <w:link w:val="ad"/>
    <w:rsid w:val="008D7C25"/>
    <w:rPr>
      <w:rFonts w:ascii="Times New Roman" w:eastAsia="宋体" w:hAnsi="Times New Roman"/>
      <w:i/>
    </w:rPr>
  </w:style>
  <w:style w:type="character" w:customStyle="1" w:styleId="VerbatimChar">
    <w:name w:val="Verbatim Char"/>
    <w:basedOn w:val="ae"/>
    <w:link w:val="SourceCode"/>
    <w:rsid w:val="008D7C25"/>
    <w:rPr>
      <w:rFonts w:ascii="Consolas" w:eastAsia="宋体" w:hAnsi="Consolas"/>
      <w:i/>
      <w:sz w:val="22"/>
    </w:rPr>
  </w:style>
  <w:style w:type="character" w:customStyle="1" w:styleId="SectionNumber">
    <w:name w:val="Section Number"/>
    <w:basedOn w:val="ae"/>
    <w:rsid w:val="008D7C25"/>
    <w:rPr>
      <w:rFonts w:ascii="Times New Roman" w:eastAsia="宋体" w:hAnsi="Times New Roman"/>
      <w:i/>
    </w:rPr>
  </w:style>
  <w:style w:type="character" w:styleId="af">
    <w:name w:val="footnote reference"/>
    <w:basedOn w:val="ae"/>
    <w:rsid w:val="008D7C25"/>
    <w:rPr>
      <w:rFonts w:ascii="Times New Roman" w:eastAsia="宋体" w:hAnsi="Times New Roman"/>
      <w:i/>
      <w:vertAlign w:val="superscript"/>
    </w:rPr>
  </w:style>
  <w:style w:type="character" w:styleId="af0">
    <w:name w:val="Hyperlink"/>
    <w:basedOn w:val="ae"/>
    <w:rsid w:val="008D7C25"/>
    <w:rPr>
      <w:rFonts w:ascii="Times New Roman" w:eastAsia="宋体" w:hAnsi="Times New Roman"/>
      <w:i/>
      <w:color w:val="156082" w:themeColor="accent1"/>
    </w:rPr>
  </w:style>
  <w:style w:type="paragraph" w:styleId="TOC">
    <w:name w:val="TOC Heading"/>
    <w:basedOn w:val="1"/>
    <w:next w:val="a0"/>
    <w:uiPriority w:val="39"/>
    <w:unhideWhenUsed/>
    <w:rsid w:val="008D7C25"/>
    <w:pPr>
      <w:spacing w:line="259" w:lineRule="auto"/>
      <w:outlineLvl w:val="9"/>
    </w:pPr>
  </w:style>
  <w:style w:type="table" w:styleId="af1">
    <w:name w:val="Table Grid"/>
    <w:rsid w:val="008D7C2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8D7C25"/>
    <w:pPr>
      <w:wordWrap w:val="0"/>
    </w:pPr>
    <w:rPr>
      <w:rFonts w:ascii="Consolas" w:eastAsia="宋体" w:hAnsi="Consolas"/>
      <w:i/>
      <w:sz w:val="22"/>
    </w:rPr>
  </w:style>
  <w:style w:type="character" w:customStyle="1" w:styleId="KeywordTok">
    <w:name w:val="KeywordTok"/>
    <w:basedOn w:val="VerbatimChar"/>
    <w:rsid w:val="008D7C25"/>
    <w:rPr>
      <w:rFonts w:ascii="Consolas" w:eastAsia="宋体" w:hAnsi="Consolas"/>
      <w:b/>
      <w:i/>
      <w:color w:val="007020"/>
      <w:sz w:val="22"/>
    </w:rPr>
  </w:style>
  <w:style w:type="character" w:customStyle="1" w:styleId="DataTypeTok">
    <w:name w:val="DataTypeTok"/>
    <w:basedOn w:val="VerbatimChar"/>
    <w:rsid w:val="008D7C25"/>
    <w:rPr>
      <w:rFonts w:ascii="Consolas" w:eastAsia="宋体" w:hAnsi="Consolas"/>
      <w:i/>
      <w:color w:val="902000"/>
      <w:sz w:val="22"/>
    </w:rPr>
  </w:style>
  <w:style w:type="character" w:customStyle="1" w:styleId="DecValTok">
    <w:name w:val="DecValTok"/>
    <w:basedOn w:val="VerbatimChar"/>
    <w:rsid w:val="008D7C25"/>
    <w:rPr>
      <w:rFonts w:ascii="Consolas" w:eastAsia="宋体" w:hAnsi="Consolas"/>
      <w:i/>
      <w:color w:val="40A070"/>
      <w:sz w:val="22"/>
    </w:rPr>
  </w:style>
  <w:style w:type="character" w:customStyle="1" w:styleId="BaseNTok">
    <w:name w:val="BaseNTok"/>
    <w:basedOn w:val="VerbatimChar"/>
    <w:rsid w:val="008D7C25"/>
    <w:rPr>
      <w:rFonts w:ascii="Consolas" w:eastAsia="宋体" w:hAnsi="Consolas"/>
      <w:i/>
      <w:color w:val="40A070"/>
      <w:sz w:val="22"/>
    </w:rPr>
  </w:style>
  <w:style w:type="character" w:customStyle="1" w:styleId="FloatTok">
    <w:name w:val="FloatTok"/>
    <w:basedOn w:val="VerbatimChar"/>
    <w:rsid w:val="008D7C25"/>
    <w:rPr>
      <w:rFonts w:ascii="Consolas" w:eastAsia="宋体" w:hAnsi="Consolas"/>
      <w:i/>
      <w:color w:val="40A070"/>
      <w:sz w:val="22"/>
    </w:rPr>
  </w:style>
  <w:style w:type="character" w:customStyle="1" w:styleId="ConstantTok">
    <w:name w:val="ConstantTok"/>
    <w:basedOn w:val="VerbatimChar"/>
    <w:rsid w:val="008D7C25"/>
    <w:rPr>
      <w:rFonts w:ascii="Consolas" w:eastAsia="宋体" w:hAnsi="Consolas"/>
      <w:i/>
      <w:color w:val="880000"/>
      <w:sz w:val="22"/>
    </w:rPr>
  </w:style>
  <w:style w:type="character" w:customStyle="1" w:styleId="CharTok">
    <w:name w:val="CharTok"/>
    <w:basedOn w:val="VerbatimChar"/>
    <w:rsid w:val="008D7C25"/>
    <w:rPr>
      <w:rFonts w:ascii="Consolas" w:eastAsia="宋体" w:hAnsi="Consolas"/>
      <w:i/>
      <w:color w:val="4070A0"/>
      <w:sz w:val="22"/>
    </w:rPr>
  </w:style>
  <w:style w:type="character" w:customStyle="1" w:styleId="SpecialCharTok">
    <w:name w:val="SpecialCharTok"/>
    <w:basedOn w:val="VerbatimChar"/>
    <w:rsid w:val="008D7C25"/>
    <w:rPr>
      <w:rFonts w:ascii="Consolas" w:eastAsia="宋体" w:hAnsi="Consolas"/>
      <w:i/>
      <w:color w:val="4070A0"/>
      <w:sz w:val="22"/>
    </w:rPr>
  </w:style>
  <w:style w:type="character" w:customStyle="1" w:styleId="StringTok">
    <w:name w:val="StringTok"/>
    <w:basedOn w:val="VerbatimChar"/>
    <w:rsid w:val="008D7C25"/>
    <w:rPr>
      <w:rFonts w:ascii="Consolas" w:eastAsia="宋体" w:hAnsi="Consolas"/>
      <w:i/>
      <w:color w:val="4070A0"/>
      <w:sz w:val="22"/>
    </w:rPr>
  </w:style>
  <w:style w:type="character" w:customStyle="1" w:styleId="VerbatimStringTok">
    <w:name w:val="VerbatimStringTok"/>
    <w:basedOn w:val="VerbatimChar"/>
    <w:rsid w:val="008D7C25"/>
    <w:rPr>
      <w:rFonts w:ascii="Consolas" w:eastAsia="宋体" w:hAnsi="Consolas"/>
      <w:i/>
      <w:color w:val="4070A0"/>
      <w:sz w:val="22"/>
    </w:rPr>
  </w:style>
  <w:style w:type="character" w:customStyle="1" w:styleId="SpecialStringTok">
    <w:name w:val="SpecialStringTok"/>
    <w:basedOn w:val="VerbatimChar"/>
    <w:rsid w:val="008D7C25"/>
    <w:rPr>
      <w:rFonts w:ascii="Consolas" w:eastAsia="宋体" w:hAnsi="Consolas"/>
      <w:i/>
      <w:color w:val="BB6688"/>
      <w:sz w:val="22"/>
    </w:rPr>
  </w:style>
  <w:style w:type="character" w:customStyle="1" w:styleId="ImportTok">
    <w:name w:val="ImportTok"/>
    <w:basedOn w:val="VerbatimChar"/>
    <w:rsid w:val="008D7C25"/>
    <w:rPr>
      <w:rFonts w:ascii="Consolas" w:eastAsia="宋体" w:hAnsi="Consolas"/>
      <w:b/>
      <w:i/>
      <w:color w:val="008000"/>
      <w:sz w:val="22"/>
    </w:rPr>
  </w:style>
  <w:style w:type="character" w:customStyle="1" w:styleId="CommentTok">
    <w:name w:val="CommentTok"/>
    <w:basedOn w:val="VerbatimChar"/>
    <w:rsid w:val="008D7C25"/>
    <w:rPr>
      <w:rFonts w:ascii="Consolas" w:eastAsia="宋体" w:hAnsi="Consolas"/>
      <w:i w:val="0"/>
      <w:color w:val="60A0B0"/>
      <w:sz w:val="22"/>
    </w:rPr>
  </w:style>
  <w:style w:type="character" w:customStyle="1" w:styleId="DocumentationTok">
    <w:name w:val="DocumentationTok"/>
    <w:basedOn w:val="VerbatimChar"/>
    <w:rsid w:val="008D7C25"/>
    <w:rPr>
      <w:rFonts w:ascii="Consolas" w:eastAsia="宋体" w:hAnsi="Consolas"/>
      <w:i w:val="0"/>
      <w:color w:val="BA2121"/>
      <w:sz w:val="22"/>
    </w:rPr>
  </w:style>
  <w:style w:type="character" w:customStyle="1" w:styleId="AnnotationTok">
    <w:name w:val="AnnotationTok"/>
    <w:basedOn w:val="VerbatimChar"/>
    <w:rsid w:val="008D7C25"/>
    <w:rPr>
      <w:rFonts w:ascii="Consolas" w:eastAsia="宋体" w:hAnsi="Consolas"/>
      <w:b/>
      <w:i w:val="0"/>
      <w:color w:val="60A0B0"/>
      <w:sz w:val="22"/>
    </w:rPr>
  </w:style>
  <w:style w:type="character" w:customStyle="1" w:styleId="CommentVarTok">
    <w:name w:val="CommentVarTok"/>
    <w:basedOn w:val="VerbatimChar"/>
    <w:rsid w:val="008D7C25"/>
    <w:rPr>
      <w:rFonts w:ascii="Consolas" w:eastAsia="宋体" w:hAnsi="Consolas"/>
      <w:b/>
      <w:i w:val="0"/>
      <w:color w:val="60A0B0"/>
      <w:sz w:val="22"/>
    </w:rPr>
  </w:style>
  <w:style w:type="character" w:customStyle="1" w:styleId="OtherTok">
    <w:name w:val="OtherTok"/>
    <w:basedOn w:val="VerbatimChar"/>
    <w:rsid w:val="008D7C25"/>
    <w:rPr>
      <w:rFonts w:ascii="Consolas" w:eastAsia="宋体" w:hAnsi="Consolas"/>
      <w:i/>
      <w:color w:val="007020"/>
      <w:sz w:val="22"/>
    </w:rPr>
  </w:style>
  <w:style w:type="character" w:customStyle="1" w:styleId="FunctionTok">
    <w:name w:val="FunctionTok"/>
    <w:basedOn w:val="VerbatimChar"/>
    <w:rsid w:val="008D7C25"/>
    <w:rPr>
      <w:rFonts w:ascii="Consolas" w:eastAsia="宋体" w:hAnsi="Consolas"/>
      <w:i/>
      <w:color w:val="06287E"/>
      <w:sz w:val="22"/>
    </w:rPr>
  </w:style>
  <w:style w:type="character" w:customStyle="1" w:styleId="VariableTok">
    <w:name w:val="VariableTok"/>
    <w:basedOn w:val="VerbatimChar"/>
    <w:rsid w:val="008D7C25"/>
    <w:rPr>
      <w:rFonts w:ascii="Consolas" w:eastAsia="宋体" w:hAnsi="Consolas"/>
      <w:i/>
      <w:color w:val="19177C"/>
      <w:sz w:val="22"/>
    </w:rPr>
  </w:style>
  <w:style w:type="character" w:customStyle="1" w:styleId="ControlFlowTok">
    <w:name w:val="ControlFlowTok"/>
    <w:basedOn w:val="VerbatimChar"/>
    <w:rsid w:val="008D7C25"/>
    <w:rPr>
      <w:rFonts w:ascii="Consolas" w:eastAsia="宋体" w:hAnsi="Consolas"/>
      <w:b/>
      <w:i/>
      <w:color w:val="007020"/>
      <w:sz w:val="22"/>
    </w:rPr>
  </w:style>
  <w:style w:type="character" w:customStyle="1" w:styleId="OperatorTok">
    <w:name w:val="OperatorTok"/>
    <w:basedOn w:val="VerbatimChar"/>
    <w:rsid w:val="008D7C25"/>
    <w:rPr>
      <w:rFonts w:ascii="Consolas" w:eastAsia="宋体" w:hAnsi="Consolas"/>
      <w:i/>
      <w:color w:val="666666"/>
      <w:sz w:val="22"/>
    </w:rPr>
  </w:style>
  <w:style w:type="character" w:customStyle="1" w:styleId="BuiltInTok">
    <w:name w:val="BuiltInTok"/>
    <w:basedOn w:val="VerbatimChar"/>
    <w:rsid w:val="008D7C25"/>
    <w:rPr>
      <w:rFonts w:ascii="Consolas" w:eastAsia="宋体" w:hAnsi="Consolas"/>
      <w:i/>
      <w:color w:val="008000"/>
      <w:sz w:val="22"/>
    </w:rPr>
  </w:style>
  <w:style w:type="character" w:customStyle="1" w:styleId="ExtensionTok">
    <w:name w:val="ExtensionTok"/>
    <w:basedOn w:val="VerbatimChar"/>
    <w:rsid w:val="008D7C25"/>
    <w:rPr>
      <w:rFonts w:ascii="Consolas" w:eastAsia="宋体" w:hAnsi="Consolas"/>
      <w:i/>
      <w:sz w:val="22"/>
    </w:rPr>
  </w:style>
  <w:style w:type="character" w:customStyle="1" w:styleId="PreprocessorTok">
    <w:name w:val="PreprocessorTok"/>
    <w:basedOn w:val="VerbatimChar"/>
    <w:rsid w:val="008D7C25"/>
    <w:rPr>
      <w:rFonts w:ascii="Consolas" w:eastAsia="宋体" w:hAnsi="Consolas"/>
      <w:i/>
      <w:color w:val="BC7A00"/>
      <w:sz w:val="22"/>
    </w:rPr>
  </w:style>
  <w:style w:type="character" w:customStyle="1" w:styleId="AttributeTok">
    <w:name w:val="AttributeTok"/>
    <w:basedOn w:val="VerbatimChar"/>
    <w:rsid w:val="008D7C25"/>
    <w:rPr>
      <w:rFonts w:ascii="Consolas" w:eastAsia="宋体" w:hAnsi="Consolas"/>
      <w:i/>
      <w:color w:val="7D9029"/>
      <w:sz w:val="22"/>
    </w:rPr>
  </w:style>
  <w:style w:type="character" w:customStyle="1" w:styleId="RegionMarkerTok">
    <w:name w:val="RegionMarkerTok"/>
    <w:basedOn w:val="VerbatimChar"/>
    <w:rsid w:val="008D7C25"/>
    <w:rPr>
      <w:rFonts w:ascii="Consolas" w:eastAsia="宋体" w:hAnsi="Consolas"/>
      <w:i/>
      <w:sz w:val="22"/>
    </w:rPr>
  </w:style>
  <w:style w:type="character" w:customStyle="1" w:styleId="InformationTok">
    <w:name w:val="InformationTok"/>
    <w:basedOn w:val="VerbatimChar"/>
    <w:rsid w:val="008D7C25"/>
    <w:rPr>
      <w:rFonts w:ascii="Consolas" w:eastAsia="宋体" w:hAnsi="Consolas"/>
      <w:b/>
      <w:i w:val="0"/>
      <w:color w:val="60A0B0"/>
      <w:sz w:val="22"/>
    </w:rPr>
  </w:style>
  <w:style w:type="character" w:customStyle="1" w:styleId="WarningTok">
    <w:name w:val="WarningTok"/>
    <w:basedOn w:val="VerbatimChar"/>
    <w:rsid w:val="008D7C25"/>
    <w:rPr>
      <w:rFonts w:ascii="Consolas" w:eastAsia="宋体" w:hAnsi="Consolas"/>
      <w:b/>
      <w:i w:val="0"/>
      <w:color w:val="60A0B0"/>
      <w:sz w:val="22"/>
    </w:rPr>
  </w:style>
  <w:style w:type="character" w:customStyle="1" w:styleId="AlertTok">
    <w:name w:val="AlertTok"/>
    <w:basedOn w:val="VerbatimChar"/>
    <w:rsid w:val="008D7C25"/>
    <w:rPr>
      <w:rFonts w:ascii="Consolas" w:eastAsia="宋体" w:hAnsi="Consolas"/>
      <w:b/>
      <w:i/>
      <w:color w:val="FF0000"/>
      <w:sz w:val="22"/>
    </w:rPr>
  </w:style>
  <w:style w:type="character" w:customStyle="1" w:styleId="ErrorTok">
    <w:name w:val="ErrorTok"/>
    <w:basedOn w:val="VerbatimChar"/>
    <w:rsid w:val="008D7C25"/>
    <w:rPr>
      <w:rFonts w:ascii="Consolas" w:eastAsia="宋体" w:hAnsi="Consolas"/>
      <w:b/>
      <w:i/>
      <w:color w:val="FF0000"/>
      <w:sz w:val="22"/>
    </w:rPr>
  </w:style>
  <w:style w:type="character" w:customStyle="1" w:styleId="NormalTok">
    <w:name w:val="NormalTok"/>
    <w:basedOn w:val="VerbatimChar"/>
    <w:rsid w:val="008D7C25"/>
    <w:rPr>
      <w:rFonts w:ascii="Consolas" w:eastAsia="宋体" w:hAnsi="Consolas"/>
      <w:i/>
      <w:sz w:val="22"/>
    </w:rPr>
  </w:style>
  <w:style w:type="paragraph" w:styleId="af2">
    <w:name w:val="header"/>
    <w:basedOn w:val="a"/>
    <w:link w:val="af3"/>
    <w:rsid w:val="008D7C25"/>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8D7C25"/>
    <w:rPr>
      <w:rFonts w:ascii="Times New Roman" w:eastAsia="宋体" w:hAnsi="Times New Roman"/>
      <w:sz w:val="18"/>
      <w:szCs w:val="18"/>
    </w:rPr>
  </w:style>
  <w:style w:type="paragraph" w:styleId="af4">
    <w:name w:val="footer"/>
    <w:basedOn w:val="a"/>
    <w:link w:val="af5"/>
    <w:rsid w:val="008D7C25"/>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8D7C25"/>
    <w:rPr>
      <w:rFonts w:ascii="Times New Roman" w:eastAsia="宋体" w:hAnsi="Times New Roman"/>
      <w:sz w:val="18"/>
      <w:szCs w:val="18"/>
    </w:rPr>
  </w:style>
  <w:style w:type="paragraph" w:customStyle="1" w:styleId="af6">
    <w:name w:val="作者名"/>
    <w:basedOn w:val="a"/>
    <w:link w:val="af7"/>
    <w:rsid w:val="008D7C25"/>
    <w:rPr>
      <w:lang w:eastAsia="zh-CN"/>
    </w:rPr>
  </w:style>
  <w:style w:type="character" w:customStyle="1" w:styleId="af7">
    <w:name w:val="作者名 字符"/>
    <w:basedOn w:val="a1"/>
    <w:link w:val="af6"/>
    <w:rsid w:val="008D7C25"/>
    <w:rPr>
      <w:rFonts w:ascii="Times New Roman" w:eastAsia="宋体" w:hAnsi="Times New Roman"/>
      <w:lang w:eastAsia="zh-CN"/>
    </w:rPr>
  </w:style>
  <w:style w:type="character" w:customStyle="1" w:styleId="a4">
    <w:name w:val="正文文本 字符"/>
    <w:basedOn w:val="a1"/>
    <w:link w:val="a0"/>
    <w:rsid w:val="008D7C25"/>
    <w:rPr>
      <w:rFonts w:ascii="Times New Roman" w:eastAsia="宋体" w:hAnsi="Times New Roman"/>
    </w:rPr>
  </w:style>
  <w:style w:type="paragraph" w:customStyle="1" w:styleId="21">
    <w:name w:val="标题2"/>
    <w:basedOn w:val="a0"/>
    <w:link w:val="22"/>
    <w:qFormat/>
    <w:rsid w:val="008D7C25"/>
    <w:pPr>
      <w:spacing w:before="240" w:after="120" w:line="240" w:lineRule="auto"/>
      <w:ind w:firstLineChars="0" w:firstLine="0"/>
    </w:pPr>
    <w:rPr>
      <w:rFonts w:eastAsia="黑体"/>
      <w:lang w:eastAsia="zh-CN"/>
    </w:rPr>
  </w:style>
  <w:style w:type="character" w:customStyle="1" w:styleId="22">
    <w:name w:val="标题2 字符"/>
    <w:basedOn w:val="a4"/>
    <w:link w:val="21"/>
    <w:rsid w:val="008D7C25"/>
    <w:rPr>
      <w:rFonts w:ascii="Times New Roman" w:eastAsia="黑体" w:hAnsi="Times New Roman"/>
      <w:lang w:eastAsia="zh-CN"/>
    </w:rPr>
  </w:style>
  <w:style w:type="paragraph" w:customStyle="1" w:styleId="af8">
    <w:name w:val="摘要"/>
    <w:basedOn w:val="af6"/>
    <w:link w:val="af9"/>
    <w:rsid w:val="008D7C25"/>
  </w:style>
  <w:style w:type="character" w:customStyle="1" w:styleId="af9">
    <w:name w:val="摘要 字符"/>
    <w:basedOn w:val="af7"/>
    <w:link w:val="af8"/>
    <w:rsid w:val="008D7C25"/>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248</Words>
  <Characters>1414</Characters>
  <Application>Microsoft Office Word</Application>
  <DocSecurity>0</DocSecurity>
  <Lines>11</Lines>
  <Paragraphs>3</Paragraphs>
  <ScaleCrop>false</ScaleCrop>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5</cp:revision>
  <dcterms:created xsi:type="dcterms:W3CDTF">2025-08-04T10:23:00Z</dcterms:created>
  <dcterms:modified xsi:type="dcterms:W3CDTF">2025-08-22T12:58:00Z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