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3D71" w14:textId="77777777" w:rsidR="00E71E84" w:rsidRDefault="000A7253">
      <w:pPr>
        <w:pStyle w:val="1"/>
        <w:ind w:firstLine="560"/>
        <w:rPr>
          <w:lang w:eastAsia="zh-CN"/>
        </w:rPr>
      </w:pPr>
      <w:bookmarkStart w:id="0" w:name="全国地方遥感应用协会文件"/>
      <w:r>
        <w:rPr>
          <w:rFonts w:hint="eastAsia"/>
          <w:lang w:eastAsia="zh-CN"/>
        </w:rPr>
        <w:t>全国地方遥感应用协会文件</w:t>
      </w:r>
    </w:p>
    <w:p w14:paraId="5988CFF0" w14:textId="2A4C6C56" w:rsidR="0015438F" w:rsidRPr="0015438F" w:rsidRDefault="0015438F" w:rsidP="0015438F">
      <w:pPr>
        <w:pStyle w:val="a0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0000000000000000000000000000000000000000000000000000000000000000000000000000</w:t>
      </w:r>
    </w:p>
    <w:p w14:paraId="5396DDE2" w14:textId="77777777" w:rsidR="00E71E84" w:rsidRDefault="000A7253" w:rsidP="0015438F">
      <w:pPr>
        <w:pStyle w:val="1"/>
        <w:rPr>
          <w:lang w:eastAsia="zh-CN"/>
        </w:rPr>
      </w:pPr>
      <w:r>
        <w:rPr>
          <w:rFonts w:hint="eastAsia"/>
          <w:lang w:eastAsia="zh-CN"/>
        </w:rPr>
        <w:t>全遥发</w:t>
      </w:r>
      <w:r>
        <w:rPr>
          <w:rFonts w:hint="eastAsia"/>
          <w:lang w:eastAsia="zh-CN"/>
        </w:rPr>
        <w:t>[2001]</w:t>
      </w:r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08</w:t>
      </w:r>
      <w:r>
        <w:rPr>
          <w:rFonts w:hint="eastAsia"/>
          <w:lang w:eastAsia="zh-CN"/>
        </w:rPr>
        <w:t>号</w:t>
      </w:r>
    </w:p>
    <w:p w14:paraId="5DCB0C07" w14:textId="77777777" w:rsidR="00E71E84" w:rsidRDefault="000A7253" w:rsidP="0015438F">
      <w:pPr>
        <w:pStyle w:val="21"/>
      </w:pPr>
      <w:bookmarkStart w:id="1" w:name="关于印发全国地方遥感应用协会二届五次理事会决议的通知"/>
      <w:bookmarkEnd w:id="0"/>
      <w:r>
        <w:rPr>
          <w:rFonts w:hint="eastAsia"/>
        </w:rPr>
        <w:t>关于印发《全国地方遥感应用协会二届五次理事会决议》的通知</w:t>
      </w:r>
    </w:p>
    <w:p w14:paraId="51995C15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各会员、各位理事、各位专家委员会委员、环境遥感分会：</w:t>
      </w:r>
    </w:p>
    <w:p w14:paraId="036E6EEB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现将《全国地方遥感应用协会二届五次理事会决议》印发给你们，作为我会开展工作的依据。希望大家根据协会下一年度工作计划，积极支持协会的工作。</w:t>
      </w:r>
    </w:p>
    <w:p w14:paraId="3EA1E651" w14:textId="77777777" w:rsidR="00E71E84" w:rsidRDefault="000A7253">
      <w:pPr>
        <w:pStyle w:val="a0"/>
        <w:ind w:firstLine="480"/>
      </w:pPr>
      <w:r>
        <w:rPr>
          <w:noProof/>
        </w:rPr>
        <w:lastRenderedPageBreak/>
        <w:drawing>
          <wp:inline distT="0" distB="0" distL="0" distR="0" wp14:anchorId="5841CAA5" wp14:editId="6F07F0D5">
            <wp:extent cx="4762500" cy="529590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s/a3955b1bccb1c1dd5e3aae123fa3ba42935604ddba953f2472b98c6eff19542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9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0D8D10" w14:textId="77777777" w:rsidR="00E71E84" w:rsidRDefault="000A7253" w:rsidP="0015438F">
      <w:pPr>
        <w:pStyle w:val="21"/>
      </w:pPr>
      <w:bookmarkStart w:id="2" w:name="全国地方遥感应用协会二届五次理事会决议"/>
      <w:bookmarkEnd w:id="1"/>
      <w:r>
        <w:rPr>
          <w:rFonts w:hint="eastAsia"/>
        </w:rPr>
        <w:t>全国地方遥感应用协会二届五次理事会决议</w:t>
      </w:r>
    </w:p>
    <w:p w14:paraId="76E97E45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23</w:t>
      </w:r>
      <w:r>
        <w:rPr>
          <w:rFonts w:hint="eastAsia"/>
          <w:lang w:eastAsia="zh-CN"/>
        </w:rPr>
        <w:t>日通过）</w:t>
      </w:r>
    </w:p>
    <w:p w14:paraId="769E06A3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22</w:t>
      </w:r>
      <w:r>
        <w:rPr>
          <w:rFonts w:hint="eastAsia"/>
          <w:lang w:eastAsia="zh-CN"/>
        </w:rPr>
        <w:t>日至</w:t>
      </w:r>
      <w:r>
        <w:rPr>
          <w:rFonts w:hint="eastAsia"/>
          <w:lang w:eastAsia="zh-CN"/>
        </w:rPr>
        <w:t>23</w:t>
      </w:r>
      <w:r>
        <w:rPr>
          <w:rFonts w:hint="eastAsia"/>
          <w:lang w:eastAsia="zh-CN"/>
        </w:rPr>
        <w:t>日，全国地方遥感应用协会</w:t>
      </w: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年会和二届五次理事会在江西省井岗山市召开，庄逢甘理事长致开幕词，胡如忠秘书长作工作报告。同时，进行了大会、分会技术交流。理事会分组讨论了工作报告，所提意见，经二届六次常务理事会研究，形成决议草案，提请二届五次理事会审议。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23</w:t>
      </w:r>
      <w:r>
        <w:rPr>
          <w:rFonts w:hint="eastAsia"/>
          <w:lang w:eastAsia="zh-CN"/>
        </w:rPr>
        <w:t>日，二届五次理事会一致通过如下决议：</w:t>
      </w:r>
    </w:p>
    <w:p w14:paraId="277198DF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一、原则同意胡如忠秘书长作的《全国地方遥感应用协会二届五次理事会工作报告》，委托秘书处根据理事会提出的意见，进一步修改完善，印发各会员，作为协会开展工作的依据。</w:t>
      </w:r>
    </w:p>
    <w:p w14:paraId="4C026E04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二、同意对积极推广应用中巴地球资源一号卫星数据，积极参加协会活动的积极分子给予表彰，授予刘侠、刘玉机、赵锐、夏德深、艾拉提·艾山、曹宗杰、叶炳楷、吴敬慈、王怀义、刘海启、孙司衡、吕小林、李志忠、王吉信、韩兆双、李文科等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位同志的全国地方遥感应用协会积极分子的称号。</w:t>
      </w:r>
    </w:p>
    <w:p w14:paraId="1443627A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三、同意接纳宁夏回族自治区气象科学研究所、北京科源大地遥感技术开发中心、北京兰深大业计算机网络有限公司、武汉大学测绘遥感信息工程国家重点实验室、辽宁省第二测绘院、航天清华卫星技术有限公司、清华大学地球空间信息研究所、海南</w:t>
      </w:r>
    </w:p>
    <w:p w14:paraId="78259FAF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师范学院地理系、青海省遥感中心、天津市规划设计土地管理局信息中心、南昌市遥感综合调查工作领导小组办公室、江西省遥感信息技术应用协会、江西省核工业地质局</w:t>
      </w:r>
      <w:r>
        <w:rPr>
          <w:rFonts w:hint="eastAsia"/>
          <w:lang w:eastAsia="zh-CN"/>
        </w:rPr>
        <w:t>266</w:t>
      </w:r>
      <w:r>
        <w:rPr>
          <w:rFonts w:hint="eastAsia"/>
          <w:lang w:eastAsia="zh-CN"/>
        </w:rPr>
        <w:t>大队、江西省遥感信息系统中心、沈阳农业大学土地与环境学院、江西农业大学国土资源与环境学院等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个单位会员，毕毕、余龙师等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位个人会员。</w:t>
      </w:r>
    </w:p>
    <w:p w14:paraId="566BF3B6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四、同意增选胡毅、徐水师、谭克龙、曾平、金兆杰、孟波、彭顺喜、王怀义、原永明、刘钊、寇振元、李凤霞、张平南、胡道虬、邓吉秋、易琼、黄越、樊哲文、李向前、李宇斌、张建荣、王秋兵、邓光明、赵小敏等</w:t>
      </w:r>
      <w:r>
        <w:rPr>
          <w:rFonts w:hint="eastAsia"/>
          <w:lang w:eastAsia="zh-CN"/>
        </w:rPr>
        <w:t>24</w:t>
      </w:r>
      <w:r>
        <w:rPr>
          <w:rFonts w:hint="eastAsia"/>
          <w:lang w:eastAsia="zh-CN"/>
        </w:rPr>
        <w:t>位同志为理事，增选徐水师、谭克龙、金兆杰、彭顺喜、王怀义为常务理事，增选胡毅、刘纪选、徐水师为副理事长。同意聘请王雨生同志为全国地方遥感应用协会顾问。</w:t>
      </w:r>
    </w:p>
    <w:p w14:paraId="06715FC4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五、同意办理国土资源遥感、红外遥感、减灾遥感、农业遥感等专业委员会的筹备和报批工作。</w:t>
      </w:r>
    </w:p>
    <w:p w14:paraId="4673A317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六、同意全国地方遥感应用协会下一年度（</w:t>
      </w: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月——</w:t>
      </w:r>
      <w:r>
        <w:rPr>
          <w:rFonts w:hint="eastAsia"/>
          <w:lang w:eastAsia="zh-CN"/>
        </w:rPr>
        <w:t>2002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月）工作计划。</w:t>
      </w:r>
    </w:p>
    <w:p w14:paraId="5D448EBB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继续协助推广应用中巴地球资源一号卫星，办好中巴地球资源卫星数据与遥感应用技术培训，推动各省（区、市）遥感单位应用中巴地球资源一号卫星数据。</w:t>
      </w:r>
    </w:p>
    <w:p w14:paraId="2A2492EC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组织会员利用遥感、地理信息系统及全球定位系统技术，为实施“十五”计划服务，为西部大开发服务。</w:t>
      </w:r>
    </w:p>
    <w:p w14:paraId="58252C4B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接受广西自治区计委、国土资源厅关于承办</w:t>
      </w:r>
      <w:r>
        <w:rPr>
          <w:rFonts w:hint="eastAsia"/>
          <w:lang w:eastAsia="zh-CN"/>
        </w:rPr>
        <w:t>2002</w:t>
      </w:r>
      <w:r>
        <w:rPr>
          <w:rFonts w:hint="eastAsia"/>
          <w:lang w:eastAsia="zh-CN"/>
        </w:rPr>
        <w:t>年年会</w:t>
      </w:r>
    </w:p>
    <w:p w14:paraId="25211ACE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的建议，同意</w:t>
      </w:r>
      <w:r>
        <w:rPr>
          <w:rFonts w:hint="eastAsia"/>
          <w:lang w:eastAsia="zh-CN"/>
        </w:rPr>
        <w:t>2002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月在南宁市举办全国地方遥感应用协会</w:t>
      </w:r>
      <w:r>
        <w:rPr>
          <w:rFonts w:hint="eastAsia"/>
          <w:lang w:eastAsia="zh-CN"/>
        </w:rPr>
        <w:t>2002</w:t>
      </w:r>
      <w:r>
        <w:rPr>
          <w:rFonts w:hint="eastAsia"/>
          <w:lang w:eastAsia="zh-CN"/>
        </w:rPr>
        <w:t>年年会。</w:t>
      </w:r>
    </w:p>
    <w:p w14:paraId="020E1759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同意</w:t>
      </w: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月下旬在北京召开二届七次常务理事会议，研究筹备</w:t>
      </w:r>
      <w:r>
        <w:rPr>
          <w:rFonts w:hint="eastAsia"/>
          <w:lang w:eastAsia="zh-CN"/>
        </w:rPr>
        <w:t>2002</w:t>
      </w:r>
      <w:r>
        <w:rPr>
          <w:rFonts w:hint="eastAsia"/>
          <w:lang w:eastAsia="zh-CN"/>
        </w:rPr>
        <w:t>年年会和全国地方遥感应用协会成立十周年庆祝活动等有关事宜。</w:t>
      </w:r>
    </w:p>
    <w:p w14:paraId="71A261E2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组织参加</w:t>
      </w: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18</w:t>
      </w:r>
      <w:r>
        <w:rPr>
          <w:rFonts w:hint="eastAsia"/>
          <w:lang w:eastAsia="zh-CN"/>
        </w:rPr>
        <w:t>日至</w:t>
      </w:r>
      <w:r>
        <w:rPr>
          <w:rFonts w:hint="eastAsia"/>
          <w:lang w:eastAsia="zh-CN"/>
        </w:rPr>
        <w:t>21</w:t>
      </w:r>
      <w:r>
        <w:rPr>
          <w:rFonts w:hint="eastAsia"/>
          <w:lang w:eastAsia="zh-CN"/>
        </w:rPr>
        <w:t>日中国长城工业总公司在北京主办的“第四届国际空间技术及应用展览会”。</w:t>
      </w:r>
    </w:p>
    <w:p w14:paraId="7D920FEA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参与筹办</w:t>
      </w:r>
      <w:r>
        <w:rPr>
          <w:rFonts w:hint="eastAsia"/>
          <w:lang w:eastAsia="zh-CN"/>
        </w:rPr>
        <w:t>2002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月在北京高科技周期间举办的“中国国际地球空间信息产业技术及设备展览会”。</w:t>
      </w:r>
    </w:p>
    <w:p w14:paraId="67797BAB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筹备组团出席</w:t>
      </w:r>
      <w:r>
        <w:rPr>
          <w:rFonts w:hint="eastAsia"/>
          <w:lang w:eastAsia="zh-CN"/>
        </w:rPr>
        <w:t>2002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月由中华地理资讯学会在台湾主办的“</w:t>
      </w:r>
      <w:r>
        <w:rPr>
          <w:rFonts w:hint="eastAsia"/>
          <w:lang w:eastAsia="zh-CN"/>
        </w:rPr>
        <w:t>2002</w:t>
      </w:r>
      <w:r>
        <w:rPr>
          <w:rFonts w:hint="eastAsia"/>
          <w:lang w:eastAsia="zh-CN"/>
        </w:rPr>
        <w:t>年海峡两岸空间资讯与防灾科技研讨会”。</w:t>
      </w:r>
    </w:p>
    <w:p w14:paraId="3A8A2C1C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协助航天清华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号小卫星数据评价。</w:t>
      </w:r>
    </w:p>
    <w:p w14:paraId="61CAF19B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编辑出版发行《</w:t>
      </w: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年遥感科技论坛》，凡是经过专家评审同意刊登在《</w:t>
      </w: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年遥感科技论坛》的论文，请根据专家意见修改完稿后，于</w:t>
      </w: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月底前将论文、软盘和版面费（每篇</w:t>
      </w:r>
      <w:r>
        <w:rPr>
          <w:rFonts w:hint="eastAsia"/>
          <w:lang w:eastAsia="zh-CN"/>
        </w:rPr>
        <w:t>300</w:t>
      </w:r>
      <w:r>
        <w:rPr>
          <w:rFonts w:hint="eastAsia"/>
          <w:lang w:eastAsia="zh-CN"/>
        </w:rPr>
        <w:t>元）邮寄到协会秘书处。继续办好每季的全国地方遥感应用协会《简报》，希望广大会员积极投稿。</w:t>
      </w:r>
    </w:p>
    <w:p w14:paraId="41A3B36E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争取中法遥感应用合作项目继续实施。</w:t>
      </w:r>
    </w:p>
    <w:p w14:paraId="402760EC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抄报：国防科工委系统一司、国际司、人教司、财务司；</w:t>
      </w:r>
    </w:p>
    <w:p w14:paraId="41BE0F08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中国航天科技集团公司办公厅、计划部、研发部、科技</w:t>
      </w:r>
    </w:p>
    <w:p w14:paraId="335382D2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委；中国航天机电集团公司计划部；总装备部电子部航</w:t>
      </w:r>
    </w:p>
    <w:p w14:paraId="25CE6EC2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天局；总参测绘局、二部技术局；</w:t>
      </w:r>
    </w:p>
    <w:p w14:paraId="7B7BD25A" w14:textId="77777777" w:rsidR="00E71E84" w:rsidRDefault="000A7253" w:rsidP="0015438F">
      <w:pPr>
        <w:ind w:firstLine="480"/>
        <w:rPr>
          <w:lang w:eastAsia="zh-CN"/>
        </w:rPr>
      </w:pPr>
      <w:r>
        <w:rPr>
          <w:rFonts w:hint="eastAsia"/>
          <w:lang w:eastAsia="zh-CN"/>
        </w:rPr>
        <w:t>全国地方退感应用协会秘书处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二</w:t>
      </w:r>
      <w:r>
        <w:rPr>
          <w:rFonts w:hint="eastAsia"/>
          <w:lang w:eastAsia="zh-CN"/>
        </w:rPr>
        <w:t>00</w:t>
      </w:r>
      <w:r>
        <w:rPr>
          <w:rFonts w:hint="eastAsia"/>
          <w:lang w:eastAsia="zh-CN"/>
        </w:rPr>
        <w:t>一年四月二十九日印</w:t>
      </w:r>
      <w:bookmarkEnd w:id="2"/>
    </w:p>
    <w:sectPr w:rsidR="00E71E8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FEF3A" w14:textId="77777777" w:rsidR="009E7924" w:rsidRDefault="009E7924" w:rsidP="000A7253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49716521" w14:textId="77777777" w:rsidR="009E7924" w:rsidRDefault="009E7924" w:rsidP="000A7253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370BF" w14:textId="77777777" w:rsidR="009E7924" w:rsidRDefault="009E7924" w:rsidP="000A7253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073D2B83" w14:textId="77777777" w:rsidR="009E7924" w:rsidRDefault="009E7924" w:rsidP="000A7253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01"/>
    <w:multiLevelType w:val="multilevel"/>
    <w:tmpl w:val="520E6D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04"/>
    <w:multiLevelType w:val="multilevel"/>
    <w:tmpl w:val="5F54A04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4"/>
  </w:num>
  <w:num w:numId="2" w16cid:durableId="2123765602">
    <w:abstractNumId w:val="0"/>
  </w:num>
  <w:num w:numId="3" w16cid:durableId="798761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95083822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0A7253"/>
    <w:rsid w:val="0015438F"/>
    <w:rsid w:val="00297854"/>
    <w:rsid w:val="002E3194"/>
    <w:rsid w:val="002F2FBF"/>
    <w:rsid w:val="003421D2"/>
    <w:rsid w:val="005D233A"/>
    <w:rsid w:val="005E4580"/>
    <w:rsid w:val="006015B5"/>
    <w:rsid w:val="006E3379"/>
    <w:rsid w:val="009E7924"/>
    <w:rsid w:val="00B223CB"/>
    <w:rsid w:val="00C71066"/>
    <w:rsid w:val="00D00EB3"/>
    <w:rsid w:val="00E7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99D94"/>
  <w15:docId w15:val="{522D4FC4-D07B-4E0E-B962-1C67A424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A7253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0"/>
    <w:link w:val="10"/>
    <w:uiPriority w:val="9"/>
    <w:qFormat/>
    <w:rsid w:val="000A7253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0A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0A725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0A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0A7253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0A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0A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0A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0A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mpact">
    <w:name w:val="Compact"/>
    <w:next w:val="Compact0"/>
    <w:qFormat/>
    <w:rsid w:val="002F2FBF"/>
    <w:pPr>
      <w:spacing w:before="36" w:after="36"/>
    </w:pPr>
  </w:style>
  <w:style w:type="paragraph" w:styleId="a0">
    <w:name w:val="Body Text"/>
    <w:basedOn w:val="a"/>
    <w:link w:val="a4"/>
    <w:rsid w:val="000A7253"/>
    <w:pPr>
      <w:spacing w:before="180" w:after="180" w:line="312" w:lineRule="auto"/>
    </w:pPr>
  </w:style>
  <w:style w:type="paragraph" w:customStyle="1" w:styleId="FirstParagraph">
    <w:name w:val="First Paragraph"/>
    <w:basedOn w:val="a0"/>
    <w:next w:val="a0"/>
    <w:rsid w:val="000A7253"/>
  </w:style>
  <w:style w:type="paragraph" w:customStyle="1" w:styleId="Compact0">
    <w:name w:val="Compact"/>
    <w:basedOn w:val="a0"/>
    <w:rsid w:val="000A7253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0A7253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6">
    <w:name w:val="标题 字符"/>
    <w:basedOn w:val="a1"/>
    <w:link w:val="a5"/>
    <w:uiPriority w:val="10"/>
    <w:rsid w:val="000A7253"/>
    <w:rPr>
      <w:rFonts w:ascii="Times New Roman" w:eastAsia="宋体" w:hAnsi="Times New Roman" w:cstheme="majorBidi"/>
      <w:b/>
      <w:sz w:val="30"/>
      <w:szCs w:val="56"/>
    </w:rPr>
  </w:style>
  <w:style w:type="paragraph" w:styleId="a7">
    <w:name w:val="Subtitle"/>
    <w:basedOn w:val="a5"/>
    <w:next w:val="a0"/>
    <w:link w:val="a8"/>
    <w:uiPriority w:val="11"/>
    <w:rsid w:val="000A7253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0A7253"/>
    <w:rPr>
      <w:rFonts w:ascii="Times New Roman" w:eastAsia="宋体" w:hAnsi="Times New Roman" w:cstheme="majorBidi"/>
      <w:b/>
      <w:spacing w:val="15"/>
      <w:sz w:val="28"/>
      <w:szCs w:val="28"/>
    </w:rPr>
  </w:style>
  <w:style w:type="paragraph" w:customStyle="1" w:styleId="Author">
    <w:name w:val="Author"/>
    <w:basedOn w:val="a5"/>
    <w:next w:val="a0"/>
    <w:rsid w:val="000A7253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rsid w:val="000A725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rsid w:val="000A7253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rsid w:val="000A7253"/>
    <w:pPr>
      <w:keepNext/>
      <w:keepLines/>
      <w:spacing w:after="300"/>
    </w:pPr>
    <w:rPr>
      <w:sz w:val="20"/>
      <w:szCs w:val="20"/>
    </w:rPr>
  </w:style>
  <w:style w:type="paragraph" w:styleId="aa">
    <w:name w:val="Bibliography"/>
    <w:basedOn w:val="a"/>
    <w:rsid w:val="000A7253"/>
  </w:style>
  <w:style w:type="character" w:customStyle="1" w:styleId="10">
    <w:name w:val="标题 1 字符"/>
    <w:basedOn w:val="a1"/>
    <w:link w:val="1"/>
    <w:uiPriority w:val="9"/>
    <w:rsid w:val="000A7253"/>
    <w:rPr>
      <w:rFonts w:ascii="Times New Roman" w:eastAsia="黑体" w:hAnsi="Times New Roman" w:cstheme="majorBidi"/>
      <w:color w:val="000000" w:themeColor="text1"/>
      <w:sz w:val="28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0A72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0A7253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0A7253"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50">
    <w:name w:val="标题 5 字符"/>
    <w:basedOn w:val="a1"/>
    <w:link w:val="5"/>
    <w:uiPriority w:val="9"/>
    <w:semiHidden/>
    <w:rsid w:val="000A7253"/>
    <w:rPr>
      <w:rFonts w:ascii="Times New Roman" w:eastAsiaTheme="majorEastAsia" w:hAnsi="Times New Roman" w:cstheme="majorBidi"/>
      <w:color w:val="000000" w:themeColor="text1"/>
    </w:rPr>
  </w:style>
  <w:style w:type="character" w:customStyle="1" w:styleId="60">
    <w:name w:val="标题 6 字符"/>
    <w:basedOn w:val="a1"/>
    <w:link w:val="6"/>
    <w:uiPriority w:val="9"/>
    <w:semiHidden/>
    <w:rsid w:val="000A7253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0A7253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A7253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0A7253"/>
    <w:rPr>
      <w:rFonts w:ascii="Times New Roman" w:eastAsiaTheme="majorEastAsia" w:hAnsi="Times New Roman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rsid w:val="000A7253"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rsid w:val="000A7253"/>
  </w:style>
  <w:style w:type="paragraph" w:customStyle="1" w:styleId="FootnoteBlockText">
    <w:name w:val="Footnote Block Text"/>
    <w:basedOn w:val="ac"/>
    <w:next w:val="ac"/>
    <w:uiPriority w:val="9"/>
    <w:unhideWhenUsed/>
    <w:rsid w:val="000A7253"/>
    <w:pPr>
      <w:spacing w:after="100"/>
      <w:ind w:left="480" w:right="480"/>
    </w:pPr>
  </w:style>
  <w:style w:type="table" w:customStyle="1" w:styleId="Table">
    <w:name w:val="Table"/>
    <w:semiHidden/>
    <w:unhideWhenUsed/>
    <w:qFormat/>
    <w:rsid w:val="000A7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0A7253"/>
    <w:pPr>
      <w:keepNext/>
      <w:keepLines/>
      <w:spacing w:after="0" w:line="288" w:lineRule="auto"/>
    </w:pPr>
    <w:rPr>
      <w:b/>
    </w:rPr>
  </w:style>
  <w:style w:type="paragraph" w:customStyle="1" w:styleId="Definition">
    <w:name w:val="Definition"/>
    <w:basedOn w:val="a"/>
    <w:rsid w:val="000A7253"/>
    <w:pPr>
      <w:spacing w:line="312" w:lineRule="auto"/>
    </w:pPr>
  </w:style>
  <w:style w:type="paragraph" w:styleId="ad">
    <w:name w:val="caption"/>
    <w:basedOn w:val="a"/>
    <w:link w:val="ae"/>
    <w:rsid w:val="000A7253"/>
    <w:rPr>
      <w:i/>
    </w:rPr>
  </w:style>
  <w:style w:type="paragraph" w:customStyle="1" w:styleId="TableCaption">
    <w:name w:val="Table Caption"/>
    <w:basedOn w:val="ad"/>
    <w:rsid w:val="000A7253"/>
    <w:pPr>
      <w:keepNext/>
    </w:pPr>
  </w:style>
  <w:style w:type="paragraph" w:customStyle="1" w:styleId="ImageCaption">
    <w:name w:val="Image Caption"/>
    <w:basedOn w:val="ad"/>
    <w:rsid w:val="000A7253"/>
  </w:style>
  <w:style w:type="paragraph" w:customStyle="1" w:styleId="Figure">
    <w:name w:val="Figure"/>
    <w:basedOn w:val="a"/>
    <w:rsid w:val="000A7253"/>
  </w:style>
  <w:style w:type="paragraph" w:customStyle="1" w:styleId="CaptionedFigure">
    <w:name w:val="Captioned Figure"/>
    <w:basedOn w:val="Figure"/>
    <w:rsid w:val="000A7253"/>
    <w:pPr>
      <w:keepNext/>
    </w:pPr>
  </w:style>
  <w:style w:type="character" w:customStyle="1" w:styleId="ae">
    <w:name w:val="题注 字符"/>
    <w:basedOn w:val="a1"/>
    <w:link w:val="ad"/>
    <w:rsid w:val="000A7253"/>
    <w:rPr>
      <w:rFonts w:ascii="Times New Roman" w:eastAsia="宋体" w:hAnsi="Times New Roman"/>
      <w:i/>
    </w:rPr>
  </w:style>
  <w:style w:type="character" w:customStyle="1" w:styleId="VerbatimChar">
    <w:name w:val="Verbatim Char"/>
    <w:basedOn w:val="ae"/>
    <w:link w:val="SourceCode"/>
    <w:rsid w:val="000A7253"/>
    <w:rPr>
      <w:rFonts w:ascii="Consolas" w:eastAsia="宋体" w:hAnsi="Consolas"/>
      <w:i/>
      <w:sz w:val="22"/>
    </w:rPr>
  </w:style>
  <w:style w:type="character" w:customStyle="1" w:styleId="SectionNumber">
    <w:name w:val="Section Number"/>
    <w:basedOn w:val="ae"/>
    <w:rsid w:val="000A7253"/>
    <w:rPr>
      <w:rFonts w:ascii="Times New Roman" w:eastAsia="宋体" w:hAnsi="Times New Roman"/>
      <w:i/>
    </w:rPr>
  </w:style>
  <w:style w:type="character" w:styleId="af">
    <w:name w:val="footnote reference"/>
    <w:basedOn w:val="ae"/>
    <w:rsid w:val="000A7253"/>
    <w:rPr>
      <w:rFonts w:ascii="Times New Roman" w:eastAsia="宋体" w:hAnsi="Times New Roman"/>
      <w:i/>
      <w:vertAlign w:val="superscript"/>
    </w:rPr>
  </w:style>
  <w:style w:type="character" w:styleId="af0">
    <w:name w:val="Hyperlink"/>
    <w:basedOn w:val="ae"/>
    <w:rsid w:val="000A7253"/>
    <w:rPr>
      <w:rFonts w:ascii="Times New Roman" w:eastAsia="宋体" w:hAnsi="Times New Roman"/>
      <w:i/>
      <w:color w:val="156082" w:themeColor="accent1"/>
    </w:rPr>
  </w:style>
  <w:style w:type="paragraph" w:styleId="TOC">
    <w:name w:val="TOC Heading"/>
    <w:basedOn w:val="1"/>
    <w:next w:val="a0"/>
    <w:uiPriority w:val="39"/>
    <w:unhideWhenUsed/>
    <w:rsid w:val="000A7253"/>
    <w:pPr>
      <w:spacing w:line="259" w:lineRule="auto"/>
      <w:outlineLvl w:val="9"/>
    </w:pPr>
  </w:style>
  <w:style w:type="table" w:styleId="af1">
    <w:name w:val="Table Grid"/>
    <w:rsid w:val="000A725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ourceCode">
    <w:name w:val="Source Code"/>
    <w:link w:val="VerbatimChar"/>
    <w:rsid w:val="000A7253"/>
    <w:pPr>
      <w:wordWrap w:val="0"/>
    </w:pPr>
    <w:rPr>
      <w:rFonts w:ascii="Consolas" w:eastAsia="宋体" w:hAnsi="Consolas"/>
      <w:i/>
      <w:sz w:val="22"/>
    </w:rPr>
  </w:style>
  <w:style w:type="character" w:customStyle="1" w:styleId="KeywordTok">
    <w:name w:val="KeywordTok"/>
    <w:basedOn w:val="VerbatimChar"/>
    <w:rsid w:val="000A7253"/>
    <w:rPr>
      <w:rFonts w:ascii="Consolas" w:eastAsia="宋体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0A7253"/>
    <w:rPr>
      <w:rFonts w:ascii="Consolas" w:eastAsia="宋体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0A7253"/>
    <w:rPr>
      <w:rFonts w:ascii="Consolas" w:eastAsia="宋体" w:hAnsi="Consolas"/>
      <w:i/>
      <w:color w:val="40A070"/>
      <w:sz w:val="22"/>
    </w:rPr>
  </w:style>
  <w:style w:type="character" w:customStyle="1" w:styleId="BaseNTok">
    <w:name w:val="BaseNTok"/>
    <w:basedOn w:val="VerbatimChar"/>
    <w:rsid w:val="000A7253"/>
    <w:rPr>
      <w:rFonts w:ascii="Consolas" w:eastAsia="宋体" w:hAnsi="Consolas"/>
      <w:i/>
      <w:color w:val="40A070"/>
      <w:sz w:val="22"/>
    </w:rPr>
  </w:style>
  <w:style w:type="character" w:customStyle="1" w:styleId="FloatTok">
    <w:name w:val="FloatTok"/>
    <w:basedOn w:val="VerbatimChar"/>
    <w:rsid w:val="000A7253"/>
    <w:rPr>
      <w:rFonts w:ascii="Consolas" w:eastAsia="宋体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0A7253"/>
    <w:rPr>
      <w:rFonts w:ascii="Consolas" w:eastAsia="宋体" w:hAnsi="Consolas"/>
      <w:i/>
      <w:color w:val="880000"/>
      <w:sz w:val="22"/>
    </w:rPr>
  </w:style>
  <w:style w:type="character" w:customStyle="1" w:styleId="CharTok">
    <w:name w:val="CharTok"/>
    <w:basedOn w:val="VerbatimChar"/>
    <w:rsid w:val="000A7253"/>
    <w:rPr>
      <w:rFonts w:ascii="Consolas" w:eastAsia="宋体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0A7253"/>
    <w:rPr>
      <w:rFonts w:ascii="Consolas" w:eastAsia="宋体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0A7253"/>
    <w:rPr>
      <w:rFonts w:ascii="Consolas" w:eastAsia="宋体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0A7253"/>
    <w:rPr>
      <w:rFonts w:ascii="Consolas" w:eastAsia="宋体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0A7253"/>
    <w:rPr>
      <w:rFonts w:ascii="Consolas" w:eastAsia="宋体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0A7253"/>
    <w:rPr>
      <w:rFonts w:ascii="Consolas" w:eastAsia="宋体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0A7253"/>
    <w:rPr>
      <w:rFonts w:ascii="Consolas" w:eastAsia="宋体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0A7253"/>
    <w:rPr>
      <w:rFonts w:ascii="Consolas" w:eastAsia="宋体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0A7253"/>
    <w:rPr>
      <w:rFonts w:ascii="Consolas" w:eastAsia="宋体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0A7253"/>
    <w:rPr>
      <w:rFonts w:ascii="Consolas" w:eastAsia="宋体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0A7253"/>
    <w:rPr>
      <w:rFonts w:ascii="Consolas" w:eastAsia="宋体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0A7253"/>
    <w:rPr>
      <w:rFonts w:ascii="Consolas" w:eastAsia="宋体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0A7253"/>
    <w:rPr>
      <w:rFonts w:ascii="Consolas" w:eastAsia="宋体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0A7253"/>
    <w:rPr>
      <w:rFonts w:ascii="Consolas" w:eastAsia="宋体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0A7253"/>
    <w:rPr>
      <w:rFonts w:ascii="Consolas" w:eastAsia="宋体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0A7253"/>
    <w:rPr>
      <w:rFonts w:ascii="Consolas" w:eastAsia="宋体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0A7253"/>
    <w:rPr>
      <w:rFonts w:ascii="Consolas" w:eastAsia="宋体" w:hAnsi="Consolas"/>
      <w:i/>
      <w:sz w:val="22"/>
    </w:rPr>
  </w:style>
  <w:style w:type="character" w:customStyle="1" w:styleId="PreprocessorTok">
    <w:name w:val="PreprocessorTok"/>
    <w:basedOn w:val="VerbatimChar"/>
    <w:rsid w:val="000A7253"/>
    <w:rPr>
      <w:rFonts w:ascii="Consolas" w:eastAsia="宋体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0A7253"/>
    <w:rPr>
      <w:rFonts w:ascii="Consolas" w:eastAsia="宋体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0A7253"/>
    <w:rPr>
      <w:rFonts w:ascii="Consolas" w:eastAsia="宋体" w:hAnsi="Consolas"/>
      <w:i/>
      <w:sz w:val="22"/>
    </w:rPr>
  </w:style>
  <w:style w:type="character" w:customStyle="1" w:styleId="InformationTok">
    <w:name w:val="InformationTok"/>
    <w:basedOn w:val="VerbatimChar"/>
    <w:rsid w:val="000A7253"/>
    <w:rPr>
      <w:rFonts w:ascii="Consolas" w:eastAsia="宋体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0A7253"/>
    <w:rPr>
      <w:rFonts w:ascii="Consolas" w:eastAsia="宋体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0A7253"/>
    <w:rPr>
      <w:rFonts w:ascii="Consolas" w:eastAsia="宋体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0A7253"/>
    <w:rPr>
      <w:rFonts w:ascii="Consolas" w:eastAsia="宋体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0A7253"/>
    <w:rPr>
      <w:rFonts w:ascii="Consolas" w:eastAsia="宋体" w:hAnsi="Consolas"/>
      <w:i/>
      <w:sz w:val="22"/>
    </w:rPr>
  </w:style>
  <w:style w:type="paragraph" w:styleId="af2">
    <w:name w:val="header"/>
    <w:basedOn w:val="a"/>
    <w:link w:val="af3"/>
    <w:rsid w:val="000A72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0A7253"/>
    <w:rPr>
      <w:rFonts w:ascii="Times New Roman" w:eastAsia="宋体" w:hAnsi="Times New Roman"/>
      <w:sz w:val="18"/>
      <w:szCs w:val="18"/>
    </w:rPr>
  </w:style>
  <w:style w:type="paragraph" w:styleId="af4">
    <w:name w:val="footer"/>
    <w:basedOn w:val="a"/>
    <w:link w:val="af5"/>
    <w:rsid w:val="000A725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0A7253"/>
    <w:rPr>
      <w:rFonts w:ascii="Times New Roman" w:eastAsia="宋体" w:hAnsi="Times New Roman"/>
      <w:sz w:val="18"/>
      <w:szCs w:val="18"/>
    </w:rPr>
  </w:style>
  <w:style w:type="character" w:customStyle="1" w:styleId="a4">
    <w:name w:val="正文文本 字符"/>
    <w:basedOn w:val="a1"/>
    <w:link w:val="a0"/>
    <w:rsid w:val="000A7253"/>
    <w:rPr>
      <w:rFonts w:ascii="Times New Roman" w:eastAsia="宋体" w:hAnsi="Times New Roman"/>
    </w:rPr>
  </w:style>
  <w:style w:type="paragraph" w:customStyle="1" w:styleId="af6">
    <w:name w:val="摘要"/>
    <w:basedOn w:val="af7"/>
    <w:link w:val="af8"/>
    <w:rsid w:val="000A7253"/>
  </w:style>
  <w:style w:type="character" w:customStyle="1" w:styleId="af8">
    <w:name w:val="摘要 字符"/>
    <w:basedOn w:val="af9"/>
    <w:link w:val="af6"/>
    <w:rsid w:val="000A7253"/>
    <w:rPr>
      <w:rFonts w:ascii="Times New Roman" w:eastAsia="宋体" w:hAnsi="Times New Roman"/>
      <w:lang w:eastAsia="zh-CN"/>
    </w:rPr>
  </w:style>
  <w:style w:type="paragraph" w:customStyle="1" w:styleId="21">
    <w:name w:val="标题2"/>
    <w:basedOn w:val="a0"/>
    <w:link w:val="22"/>
    <w:qFormat/>
    <w:rsid w:val="000A7253"/>
    <w:pPr>
      <w:spacing w:before="240" w:after="120" w:line="240" w:lineRule="auto"/>
      <w:ind w:firstLineChars="0" w:firstLine="0"/>
    </w:pPr>
    <w:rPr>
      <w:rFonts w:eastAsia="黑体"/>
      <w:lang w:eastAsia="zh-CN"/>
    </w:rPr>
  </w:style>
  <w:style w:type="character" w:customStyle="1" w:styleId="22">
    <w:name w:val="标题2 字符"/>
    <w:basedOn w:val="a4"/>
    <w:link w:val="21"/>
    <w:rsid w:val="000A7253"/>
    <w:rPr>
      <w:rFonts w:ascii="Times New Roman" w:eastAsia="黑体" w:hAnsi="Times New Roman"/>
      <w:lang w:eastAsia="zh-CN"/>
    </w:rPr>
  </w:style>
  <w:style w:type="paragraph" w:customStyle="1" w:styleId="af7">
    <w:name w:val="作者名"/>
    <w:basedOn w:val="a"/>
    <w:link w:val="af9"/>
    <w:rsid w:val="000A7253"/>
    <w:rPr>
      <w:lang w:eastAsia="zh-CN"/>
    </w:rPr>
  </w:style>
  <w:style w:type="character" w:customStyle="1" w:styleId="af9">
    <w:name w:val="作者名 字符"/>
    <w:basedOn w:val="a1"/>
    <w:link w:val="af7"/>
    <w:rsid w:val="000A7253"/>
    <w:rPr>
      <w:rFonts w:ascii="Times New Roman" w:eastAsia="宋体" w:hAnsi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your mother</cp:lastModifiedBy>
  <cp:revision>3</cp:revision>
  <dcterms:created xsi:type="dcterms:W3CDTF">2025-08-04T10:32:00Z</dcterms:created>
  <dcterms:modified xsi:type="dcterms:W3CDTF">2025-08-24T14:26:00Z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