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878F6" w14:textId="331DAFC6" w:rsidR="00BF2E38" w:rsidRDefault="00BF2E38" w:rsidP="00BF2E38">
      <w:pPr>
        <w:ind w:firstLine="480"/>
        <w:rPr>
          <w:rFonts w:hint="eastAsia"/>
          <w:lang w:eastAsia="zh-CN"/>
        </w:rPr>
      </w:pPr>
      <w:bookmarkStart w:id="0" w:name="太原理工大学"/>
      <w:r>
        <w:rPr>
          <w:rFonts w:hint="eastAsia"/>
          <w:lang w:eastAsia="zh-CN"/>
        </w:rPr>
        <w:t>00000000000000000000000000000000000000000000000000000000000000000000000000000</w:t>
      </w:r>
    </w:p>
    <w:p w14:paraId="5FD57128" w14:textId="4A61D1BF" w:rsidR="008D22CE" w:rsidRPr="00130844" w:rsidRDefault="00C50060" w:rsidP="00130844">
      <w:pPr>
        <w:pStyle w:val="1"/>
        <w:rPr>
          <w:lang w:eastAsia="zh-CN"/>
        </w:rPr>
      </w:pPr>
      <w:r w:rsidRPr="00130844">
        <w:rPr>
          <w:lang w:eastAsia="zh-CN"/>
        </w:rPr>
        <w:t>太原理工大学</w:t>
      </w:r>
      <w:bookmarkStart w:id="1" w:name="校史发展历程"/>
      <w:bookmarkEnd w:id="0"/>
      <w:r w:rsidRPr="00130844">
        <w:rPr>
          <w:lang w:eastAsia="zh-CN"/>
        </w:rPr>
        <w:t>校史发展历程</w:t>
      </w:r>
    </w:p>
    <w:p w14:paraId="1A62F269" w14:textId="77777777" w:rsidR="008D22CE" w:rsidRDefault="00C50060" w:rsidP="00130844">
      <w:pPr>
        <w:pStyle w:val="21"/>
      </w:pPr>
      <w:r>
        <w:rPr>
          <w:rFonts w:hint="eastAsia"/>
        </w:rPr>
        <w:t>百廿名校·矿业传承·双一流建设</w:t>
      </w:r>
    </w:p>
    <w:p w14:paraId="60FA68AE" w14:textId="77777777" w:rsidR="008D22CE" w:rsidRDefault="00C50060" w:rsidP="00130844">
      <w:pPr>
        <w:ind w:firstLine="480"/>
        <w:rPr>
          <w:lang w:eastAsia="zh-CN"/>
        </w:rPr>
      </w:pPr>
      <w:r>
        <w:rPr>
          <w:rFonts w:hint="eastAsia"/>
          <w:lang w:eastAsia="zh-CN"/>
        </w:rPr>
        <w:t>太原理工大学，肇始于</w:t>
      </w:r>
      <w:r>
        <w:rPr>
          <w:rFonts w:hint="eastAsia"/>
          <w:lang w:eastAsia="zh-CN"/>
        </w:rPr>
        <w:t>1902</w:t>
      </w:r>
      <w:r>
        <w:rPr>
          <w:rFonts w:hint="eastAsia"/>
          <w:lang w:eastAsia="zh-CN"/>
        </w:rPr>
        <w:t>年山西大学堂西学专斋，是我国最早的高等学堂之一。百余年薪火相传，从清末办学到民国兴学，从新中国院系调整到改革开放后的合并崛起，学校始终矗立于中国高等教育的第一方阵。</w:t>
      </w:r>
      <w:r>
        <w:rPr>
          <w:rFonts w:hint="eastAsia"/>
          <w:lang w:eastAsia="zh-CN"/>
        </w:rPr>
        <w:t>1997</w:t>
      </w:r>
      <w:r>
        <w:rPr>
          <w:rFonts w:hint="eastAsia"/>
          <w:lang w:eastAsia="zh-CN"/>
        </w:rPr>
        <w:t>年，太原工业大学与山西矿业学院强强合并，组建成为今日的太原理工大学，开启了新的历史篇章。</w:t>
      </w:r>
      <w:r>
        <w:rPr>
          <w:rFonts w:hint="eastAsia"/>
          <w:lang w:eastAsia="zh-CN"/>
        </w:rPr>
        <w:t>2017</w:t>
      </w:r>
      <w:r>
        <w:rPr>
          <w:rFonts w:hint="eastAsia"/>
          <w:lang w:eastAsia="zh-CN"/>
        </w:rPr>
        <w:t>年，学校入选首批国家双一流世界一流学科建设高校名单，正式跻身国家高等教育最高战略平台。</w:t>
      </w:r>
    </w:p>
    <w:p w14:paraId="018EC071" w14:textId="77777777" w:rsidR="008D22CE" w:rsidRDefault="00C50060" w:rsidP="00130844">
      <w:pPr>
        <w:ind w:firstLine="480"/>
      </w:pPr>
      <w:r>
        <w:rPr>
          <w:noProof/>
        </w:rPr>
        <w:drawing>
          <wp:inline distT="0" distB="0" distL="0" distR="0" wp14:anchorId="5298992F" wp14:editId="43398C7F">
            <wp:extent cx="5486400" cy="2558174"/>
            <wp:effectExtent l="0" t="0" r="0" b="0"/>
            <wp:docPr id="11" name="Picture" descr="image"/>
            <wp:cNvGraphicFramePr/>
            <a:graphic xmlns:a="http://schemas.openxmlformats.org/drawingml/2006/main">
              <a:graphicData uri="http://schemas.openxmlformats.org/drawingml/2006/picture">
                <pic:pic xmlns:pic="http://schemas.openxmlformats.org/drawingml/2006/picture">
                  <pic:nvPicPr>
                    <pic:cNvPr id="12" name="Picture" descr="images/28eaca05d004aa63d8e76d48140919a60f51f2d7bd4ab4f8af1991edff8bbf02.jpg"/>
                    <pic:cNvPicPr>
                      <a:picLocks noChangeAspect="1" noChangeArrowheads="1"/>
                    </pic:cNvPicPr>
                  </pic:nvPicPr>
                  <pic:blipFill>
                    <a:blip r:embed="rId7"/>
                    <a:stretch>
                      <a:fillRect/>
                    </a:stretch>
                  </pic:blipFill>
                  <pic:spPr bwMode="auto">
                    <a:xfrm>
                      <a:off x="0" y="0"/>
                      <a:ext cx="5486400" cy="2558174"/>
                    </a:xfrm>
                    <a:prstGeom prst="rect">
                      <a:avLst/>
                    </a:prstGeom>
                    <a:noFill/>
                    <a:ln w="9525">
                      <a:noFill/>
                      <a:headEnd/>
                      <a:tailEnd/>
                    </a:ln>
                  </pic:spPr>
                </pic:pic>
              </a:graphicData>
            </a:graphic>
          </wp:inline>
        </w:drawing>
      </w:r>
    </w:p>
    <w:p w14:paraId="5C7971BC" w14:textId="77777777" w:rsidR="008D22CE" w:rsidRDefault="00C50060" w:rsidP="00130844">
      <w:pPr>
        <w:pStyle w:val="21"/>
      </w:pPr>
      <w:bookmarkStart w:id="2" w:name="一百年溯源西学专斋的近代传承"/>
      <w:bookmarkEnd w:id="1"/>
      <w:r>
        <w:rPr>
          <w:rFonts w:hint="eastAsia"/>
        </w:rPr>
        <w:t>一、百年溯源：西学专斋的近代传承</w:t>
      </w:r>
    </w:p>
    <w:p w14:paraId="3A0D2C77" w14:textId="77777777" w:rsidR="008D22CE" w:rsidRDefault="00C50060" w:rsidP="00130844">
      <w:pPr>
        <w:ind w:firstLine="480"/>
        <w:rPr>
          <w:lang w:eastAsia="zh-CN"/>
        </w:rPr>
      </w:pPr>
      <w:r>
        <w:rPr>
          <w:rFonts w:hint="eastAsia"/>
          <w:lang w:eastAsia="zh-CN"/>
        </w:rPr>
        <w:t>1902</w:t>
      </w:r>
      <w:r>
        <w:rPr>
          <w:rFonts w:hint="eastAsia"/>
          <w:lang w:eastAsia="zh-CN"/>
        </w:rPr>
        <w:t>年，山西巡抚岑春煊奏请清廷，在太原创立山西大学堂，并设西学专斋引入西式科学教育，这是三晋大地现代高等教育的开端。此后，山西大学堂历经清末、民国多次改组，西学专斋逐步演变为山西大学工科。</w:t>
      </w:r>
      <w:r>
        <w:rPr>
          <w:rFonts w:hint="eastAsia"/>
          <w:lang w:eastAsia="zh-CN"/>
        </w:rPr>
        <w:t>1953</w:t>
      </w:r>
      <w:r>
        <w:rPr>
          <w:rFonts w:hint="eastAsia"/>
          <w:lang w:eastAsia="zh-CN"/>
        </w:rPr>
        <w:t>年院系调整中，山西大学工学院独立建校，定名太原工学院，成为山西省属重点工科院校。这一百二十余年的历史脉络，为太原理工大学奠定了深厚的工程教育根基。</w:t>
      </w:r>
    </w:p>
    <w:p w14:paraId="266F9724" w14:textId="77777777" w:rsidR="008D22CE" w:rsidRDefault="00C50060" w:rsidP="00130844">
      <w:pPr>
        <w:pStyle w:val="21"/>
      </w:pPr>
      <w:bookmarkStart w:id="3" w:name="二沧桑巨变从太原工学院到双一流"/>
      <w:bookmarkEnd w:id="2"/>
      <w:r>
        <w:rPr>
          <w:rFonts w:hint="eastAsia"/>
        </w:rPr>
        <w:lastRenderedPageBreak/>
        <w:t>二、沧桑巨变：从太原工学院到双一流</w:t>
      </w:r>
    </w:p>
    <w:tbl>
      <w:tblPr>
        <w:tblStyle w:val="Table"/>
        <w:tblW w:w="0" w:type="auto"/>
        <w:tblLook w:val="0000" w:firstRow="0" w:lastRow="0" w:firstColumn="0" w:lastColumn="0" w:noHBand="0" w:noVBand="0"/>
      </w:tblPr>
      <w:tblGrid>
        <w:gridCol w:w="1809"/>
        <w:gridCol w:w="7047"/>
      </w:tblGrid>
      <w:tr w:rsidR="008D22CE" w14:paraId="3E8C4D04" w14:textId="77777777" w:rsidTr="00130844">
        <w:tc>
          <w:tcPr>
            <w:tcW w:w="1809" w:type="dxa"/>
          </w:tcPr>
          <w:p w14:paraId="2206059D" w14:textId="77777777" w:rsidR="008D22CE" w:rsidRDefault="00C50060" w:rsidP="00130844">
            <w:pPr>
              <w:ind w:firstLine="480"/>
            </w:pPr>
            <w:r>
              <w:rPr>
                <w:rFonts w:hint="eastAsia"/>
              </w:rPr>
              <w:t>时间</w:t>
            </w:r>
          </w:p>
        </w:tc>
        <w:tc>
          <w:tcPr>
            <w:tcW w:w="7047" w:type="dxa"/>
          </w:tcPr>
          <w:p w14:paraId="5C122117" w14:textId="77777777" w:rsidR="008D22CE" w:rsidRDefault="00C50060" w:rsidP="00130844">
            <w:pPr>
              <w:ind w:firstLine="480"/>
            </w:pPr>
            <w:r>
              <w:rPr>
                <w:rFonts w:hint="eastAsia"/>
              </w:rPr>
              <w:t>历史事件</w:t>
            </w:r>
          </w:p>
        </w:tc>
      </w:tr>
      <w:tr w:rsidR="008D22CE" w14:paraId="7C83B3EA" w14:textId="77777777" w:rsidTr="00130844">
        <w:tc>
          <w:tcPr>
            <w:tcW w:w="1809" w:type="dxa"/>
          </w:tcPr>
          <w:p w14:paraId="27736E3E" w14:textId="77777777" w:rsidR="008D22CE" w:rsidRDefault="00C50060" w:rsidP="00130844">
            <w:pPr>
              <w:ind w:firstLine="480"/>
            </w:pPr>
            <w:r>
              <w:rPr>
                <w:rFonts w:hint="eastAsia"/>
              </w:rPr>
              <w:t>1902</w:t>
            </w:r>
            <w:r>
              <w:rPr>
                <w:rFonts w:hint="eastAsia"/>
              </w:rPr>
              <w:t>年</w:t>
            </w:r>
          </w:p>
        </w:tc>
        <w:tc>
          <w:tcPr>
            <w:tcW w:w="7047" w:type="dxa"/>
          </w:tcPr>
          <w:p w14:paraId="1259078F" w14:textId="77777777" w:rsidR="008D22CE" w:rsidRDefault="00C50060" w:rsidP="00130844">
            <w:pPr>
              <w:ind w:firstLine="480"/>
              <w:rPr>
                <w:lang w:eastAsia="zh-CN"/>
              </w:rPr>
            </w:pPr>
            <w:r>
              <w:rPr>
                <w:rFonts w:hint="eastAsia"/>
                <w:lang w:eastAsia="zh-CN"/>
              </w:rPr>
              <w:t>山西大学堂西学专斋成立，开创山西现代高等教育之先河</w:t>
            </w:r>
          </w:p>
        </w:tc>
      </w:tr>
      <w:tr w:rsidR="008D22CE" w14:paraId="2720D5C0" w14:textId="77777777" w:rsidTr="00130844">
        <w:tc>
          <w:tcPr>
            <w:tcW w:w="1809" w:type="dxa"/>
          </w:tcPr>
          <w:p w14:paraId="639A1656" w14:textId="77777777" w:rsidR="008D22CE" w:rsidRDefault="00C50060" w:rsidP="00130844">
            <w:pPr>
              <w:ind w:firstLine="480"/>
            </w:pPr>
            <w:r>
              <w:rPr>
                <w:rFonts w:hint="eastAsia"/>
              </w:rPr>
              <w:t>1931</w:t>
            </w:r>
            <w:r>
              <w:rPr>
                <w:rFonts w:hint="eastAsia"/>
              </w:rPr>
              <w:t>年</w:t>
            </w:r>
          </w:p>
        </w:tc>
        <w:tc>
          <w:tcPr>
            <w:tcW w:w="7047" w:type="dxa"/>
          </w:tcPr>
          <w:p w14:paraId="2957C4AC" w14:textId="77777777" w:rsidR="008D22CE" w:rsidRDefault="00C50060" w:rsidP="00130844">
            <w:pPr>
              <w:ind w:firstLine="480"/>
              <w:rPr>
                <w:lang w:eastAsia="zh-CN"/>
              </w:rPr>
            </w:pPr>
            <w:r>
              <w:rPr>
                <w:rFonts w:hint="eastAsia"/>
                <w:lang w:eastAsia="zh-CN"/>
              </w:rPr>
              <w:t>更名为山西大学工学院（国立），成为山西最高工科学府</w:t>
            </w:r>
          </w:p>
        </w:tc>
      </w:tr>
      <w:tr w:rsidR="008D22CE" w14:paraId="62C52D12" w14:textId="77777777" w:rsidTr="00130844">
        <w:tc>
          <w:tcPr>
            <w:tcW w:w="1809" w:type="dxa"/>
          </w:tcPr>
          <w:p w14:paraId="31B4E35E" w14:textId="77777777" w:rsidR="008D22CE" w:rsidRDefault="00C50060" w:rsidP="00130844">
            <w:pPr>
              <w:ind w:firstLine="480"/>
            </w:pPr>
            <w:r>
              <w:rPr>
                <w:rFonts w:hint="eastAsia"/>
              </w:rPr>
              <w:t>1953</w:t>
            </w:r>
            <w:r>
              <w:rPr>
                <w:rFonts w:hint="eastAsia"/>
              </w:rPr>
              <w:t>年</w:t>
            </w:r>
          </w:p>
        </w:tc>
        <w:tc>
          <w:tcPr>
            <w:tcW w:w="7047" w:type="dxa"/>
          </w:tcPr>
          <w:p w14:paraId="038364F8" w14:textId="77777777" w:rsidR="008D22CE" w:rsidRDefault="00C50060" w:rsidP="00130844">
            <w:pPr>
              <w:ind w:firstLine="480"/>
              <w:rPr>
                <w:lang w:eastAsia="zh-CN"/>
              </w:rPr>
            </w:pPr>
            <w:r>
              <w:rPr>
                <w:rFonts w:hint="eastAsia"/>
                <w:lang w:eastAsia="zh-CN"/>
              </w:rPr>
              <w:t>山西大学工学院独立建校，定名太原工学院（高教部直属）</w:t>
            </w:r>
          </w:p>
        </w:tc>
      </w:tr>
      <w:tr w:rsidR="008D22CE" w14:paraId="40347749" w14:textId="77777777" w:rsidTr="00130844">
        <w:tc>
          <w:tcPr>
            <w:tcW w:w="1809" w:type="dxa"/>
          </w:tcPr>
          <w:p w14:paraId="415F0778" w14:textId="77777777" w:rsidR="008D22CE" w:rsidRDefault="00C50060" w:rsidP="00130844">
            <w:pPr>
              <w:ind w:firstLine="480"/>
            </w:pPr>
            <w:r>
              <w:rPr>
                <w:rFonts w:hint="eastAsia"/>
              </w:rPr>
              <w:t>1958</w:t>
            </w:r>
            <w:r>
              <w:rPr>
                <w:rFonts w:hint="eastAsia"/>
              </w:rPr>
              <w:t>年</w:t>
            </w:r>
          </w:p>
        </w:tc>
        <w:tc>
          <w:tcPr>
            <w:tcW w:w="7047" w:type="dxa"/>
          </w:tcPr>
          <w:p w14:paraId="75AE7110" w14:textId="77777777" w:rsidR="008D22CE" w:rsidRDefault="00C50060" w:rsidP="00130844">
            <w:pPr>
              <w:ind w:firstLine="480"/>
              <w:rPr>
                <w:lang w:eastAsia="zh-CN"/>
              </w:rPr>
            </w:pPr>
            <w:r>
              <w:rPr>
                <w:rFonts w:hint="eastAsia"/>
                <w:lang w:eastAsia="zh-CN"/>
              </w:rPr>
              <w:t>山西矿业学院成立（煤炭部直属），这是矿产地质勘探学科的正式起点</w:t>
            </w:r>
          </w:p>
        </w:tc>
      </w:tr>
      <w:tr w:rsidR="008D22CE" w14:paraId="4958763C" w14:textId="77777777" w:rsidTr="00130844">
        <w:tc>
          <w:tcPr>
            <w:tcW w:w="1809" w:type="dxa"/>
          </w:tcPr>
          <w:p w14:paraId="37D10AC1" w14:textId="77777777" w:rsidR="008D22CE" w:rsidRDefault="00C50060" w:rsidP="00130844">
            <w:pPr>
              <w:ind w:firstLine="480"/>
            </w:pPr>
            <w:r>
              <w:rPr>
                <w:rFonts w:hint="eastAsia"/>
              </w:rPr>
              <w:t>1959</w:t>
            </w:r>
            <w:r>
              <w:rPr>
                <w:rFonts w:hint="eastAsia"/>
              </w:rPr>
              <w:t>年</w:t>
            </w:r>
          </w:p>
        </w:tc>
        <w:tc>
          <w:tcPr>
            <w:tcW w:w="7047" w:type="dxa"/>
          </w:tcPr>
          <w:p w14:paraId="699662C8" w14:textId="77777777" w:rsidR="008D22CE" w:rsidRDefault="00C50060" w:rsidP="00130844">
            <w:pPr>
              <w:ind w:firstLine="480"/>
              <w:rPr>
                <w:lang w:eastAsia="zh-CN"/>
              </w:rPr>
            </w:pPr>
            <w:r>
              <w:rPr>
                <w:rFonts w:hint="eastAsia"/>
                <w:lang w:eastAsia="zh-CN"/>
              </w:rPr>
              <w:t>大同矿业学院并入山西矿业学院，学科实力大增</w:t>
            </w:r>
          </w:p>
        </w:tc>
      </w:tr>
      <w:tr w:rsidR="008D22CE" w14:paraId="67184C70" w14:textId="77777777" w:rsidTr="00130844">
        <w:tc>
          <w:tcPr>
            <w:tcW w:w="1809" w:type="dxa"/>
          </w:tcPr>
          <w:p w14:paraId="61BCC4FF" w14:textId="77777777" w:rsidR="008D22CE" w:rsidRDefault="00C50060" w:rsidP="00130844">
            <w:pPr>
              <w:ind w:firstLine="480"/>
            </w:pPr>
            <w:r>
              <w:rPr>
                <w:rFonts w:hint="eastAsia"/>
              </w:rPr>
              <w:t>1961</w:t>
            </w:r>
            <w:r>
              <w:rPr>
                <w:rFonts w:hint="eastAsia"/>
              </w:rPr>
              <w:t>年</w:t>
            </w:r>
          </w:p>
        </w:tc>
        <w:tc>
          <w:tcPr>
            <w:tcW w:w="7047" w:type="dxa"/>
          </w:tcPr>
          <w:p w14:paraId="21DE4561" w14:textId="77777777" w:rsidR="008D22CE" w:rsidRDefault="00C50060" w:rsidP="00130844">
            <w:pPr>
              <w:ind w:firstLine="480"/>
              <w:rPr>
                <w:lang w:eastAsia="zh-CN"/>
              </w:rPr>
            </w:pPr>
            <w:r>
              <w:rPr>
                <w:rFonts w:hint="eastAsia"/>
                <w:lang w:eastAsia="zh-CN"/>
              </w:rPr>
              <w:t>大同煤矿专科学校、山西省煤炭管理干部学校并入山西矿业学院</w:t>
            </w:r>
          </w:p>
        </w:tc>
      </w:tr>
      <w:tr w:rsidR="008D22CE" w14:paraId="402164BA" w14:textId="77777777" w:rsidTr="00130844">
        <w:tc>
          <w:tcPr>
            <w:tcW w:w="1809" w:type="dxa"/>
          </w:tcPr>
          <w:p w14:paraId="2A39595A" w14:textId="77777777" w:rsidR="008D22CE" w:rsidRDefault="00C50060" w:rsidP="00130844">
            <w:pPr>
              <w:ind w:firstLine="480"/>
            </w:pPr>
            <w:r>
              <w:rPr>
                <w:rFonts w:hint="eastAsia"/>
              </w:rPr>
              <w:t>1981</w:t>
            </w:r>
            <w:r>
              <w:rPr>
                <w:rFonts w:hint="eastAsia"/>
              </w:rPr>
              <w:t>年</w:t>
            </w:r>
          </w:p>
        </w:tc>
        <w:tc>
          <w:tcPr>
            <w:tcW w:w="7047" w:type="dxa"/>
          </w:tcPr>
          <w:p w14:paraId="7525A46A" w14:textId="77777777" w:rsidR="008D22CE" w:rsidRDefault="00C50060" w:rsidP="00130844">
            <w:pPr>
              <w:ind w:firstLine="480"/>
              <w:rPr>
                <w:lang w:eastAsia="zh-CN"/>
              </w:rPr>
            </w:pPr>
            <w:r>
              <w:rPr>
                <w:rFonts w:hint="eastAsia"/>
                <w:lang w:eastAsia="zh-CN"/>
              </w:rPr>
              <w:t>山西省煤炭化学工业大学并入太原工学院</w:t>
            </w:r>
          </w:p>
        </w:tc>
      </w:tr>
      <w:tr w:rsidR="008D22CE" w14:paraId="724FF661" w14:textId="77777777" w:rsidTr="00130844">
        <w:tc>
          <w:tcPr>
            <w:tcW w:w="1809" w:type="dxa"/>
          </w:tcPr>
          <w:p w14:paraId="5C2214E7" w14:textId="77777777" w:rsidR="008D22CE" w:rsidRDefault="00C50060" w:rsidP="00130844">
            <w:pPr>
              <w:ind w:firstLine="480"/>
            </w:pPr>
            <w:r>
              <w:rPr>
                <w:rFonts w:hint="eastAsia"/>
              </w:rPr>
              <w:t>1984</w:t>
            </w:r>
            <w:r>
              <w:rPr>
                <w:rFonts w:hint="eastAsia"/>
              </w:rPr>
              <w:t>年</w:t>
            </w:r>
          </w:p>
        </w:tc>
        <w:tc>
          <w:tcPr>
            <w:tcW w:w="7047" w:type="dxa"/>
          </w:tcPr>
          <w:p w14:paraId="2288B9E3" w14:textId="77777777" w:rsidR="008D22CE" w:rsidRDefault="00C50060" w:rsidP="00130844">
            <w:pPr>
              <w:ind w:firstLine="480"/>
              <w:rPr>
                <w:lang w:eastAsia="zh-CN"/>
              </w:rPr>
            </w:pPr>
            <w:r>
              <w:rPr>
                <w:rFonts w:hint="eastAsia"/>
                <w:lang w:eastAsia="zh-CN"/>
              </w:rPr>
              <w:t>太原工学院更名为太原工业大学</w:t>
            </w:r>
          </w:p>
        </w:tc>
      </w:tr>
      <w:tr w:rsidR="008D22CE" w14:paraId="390B9DDC" w14:textId="77777777" w:rsidTr="00130844">
        <w:tc>
          <w:tcPr>
            <w:tcW w:w="1809" w:type="dxa"/>
          </w:tcPr>
          <w:p w14:paraId="00ABDAEF" w14:textId="77777777" w:rsidR="008D22CE" w:rsidRDefault="00C50060" w:rsidP="00130844">
            <w:pPr>
              <w:ind w:firstLine="480"/>
            </w:pPr>
            <w:r>
              <w:rPr>
                <w:rFonts w:hint="eastAsia"/>
              </w:rPr>
              <w:t>1997</w:t>
            </w:r>
            <w:r>
              <w:rPr>
                <w:rFonts w:hint="eastAsia"/>
              </w:rPr>
              <w:t>年</w:t>
            </w:r>
          </w:p>
        </w:tc>
        <w:tc>
          <w:tcPr>
            <w:tcW w:w="7047" w:type="dxa"/>
          </w:tcPr>
          <w:p w14:paraId="5BFAA152" w14:textId="77777777" w:rsidR="008D22CE" w:rsidRDefault="00C50060" w:rsidP="00130844">
            <w:pPr>
              <w:ind w:firstLine="480"/>
              <w:rPr>
                <w:lang w:eastAsia="zh-CN"/>
              </w:rPr>
            </w:pPr>
            <w:r>
              <w:rPr>
                <w:rFonts w:hint="eastAsia"/>
                <w:lang w:eastAsia="zh-CN"/>
              </w:rPr>
              <w:t>太原工业大学与山西矿业学院合并，组建太原理工大学（山西省、煤炭部共建）</w:t>
            </w:r>
          </w:p>
        </w:tc>
      </w:tr>
      <w:tr w:rsidR="008D22CE" w14:paraId="67A5D883" w14:textId="77777777" w:rsidTr="00130844">
        <w:tc>
          <w:tcPr>
            <w:tcW w:w="1809" w:type="dxa"/>
          </w:tcPr>
          <w:p w14:paraId="0DB3C26A" w14:textId="77777777" w:rsidR="008D22CE" w:rsidRDefault="00C50060" w:rsidP="00130844">
            <w:pPr>
              <w:ind w:firstLine="480"/>
            </w:pPr>
            <w:r>
              <w:rPr>
                <w:rFonts w:hint="eastAsia"/>
              </w:rPr>
              <w:t>2000</w:t>
            </w:r>
            <w:r>
              <w:rPr>
                <w:rFonts w:hint="eastAsia"/>
              </w:rPr>
              <w:t>年</w:t>
            </w:r>
          </w:p>
        </w:tc>
        <w:tc>
          <w:tcPr>
            <w:tcW w:w="7047" w:type="dxa"/>
          </w:tcPr>
          <w:p w14:paraId="4436068B" w14:textId="77777777" w:rsidR="008D22CE" w:rsidRDefault="00C50060" w:rsidP="00130844">
            <w:pPr>
              <w:ind w:firstLine="480"/>
              <w:rPr>
                <w:lang w:eastAsia="zh-CN"/>
              </w:rPr>
            </w:pPr>
            <w:r>
              <w:rPr>
                <w:rFonts w:hint="eastAsia"/>
                <w:lang w:eastAsia="zh-CN"/>
              </w:rPr>
              <w:t>山西省纺织工业学校并入</w:t>
            </w:r>
          </w:p>
        </w:tc>
      </w:tr>
      <w:tr w:rsidR="008D22CE" w14:paraId="6B3BBEF0" w14:textId="77777777" w:rsidTr="00130844">
        <w:tc>
          <w:tcPr>
            <w:tcW w:w="1809" w:type="dxa"/>
          </w:tcPr>
          <w:p w14:paraId="60700782" w14:textId="77777777" w:rsidR="008D22CE" w:rsidRDefault="00C50060" w:rsidP="00130844">
            <w:pPr>
              <w:ind w:firstLine="480"/>
            </w:pPr>
            <w:r>
              <w:rPr>
                <w:rFonts w:hint="eastAsia"/>
              </w:rPr>
              <w:t>2017</w:t>
            </w:r>
            <w:r>
              <w:rPr>
                <w:rFonts w:hint="eastAsia"/>
              </w:rPr>
              <w:t>年</w:t>
            </w:r>
          </w:p>
        </w:tc>
        <w:tc>
          <w:tcPr>
            <w:tcW w:w="7047" w:type="dxa"/>
          </w:tcPr>
          <w:p w14:paraId="44DCF1F9" w14:textId="77777777" w:rsidR="008D22CE" w:rsidRDefault="00C50060" w:rsidP="00130844">
            <w:pPr>
              <w:ind w:firstLine="480"/>
              <w:rPr>
                <w:lang w:eastAsia="zh-CN"/>
              </w:rPr>
            </w:pPr>
            <w:r>
              <w:rPr>
                <w:rFonts w:hint="eastAsia"/>
                <w:lang w:eastAsia="zh-CN"/>
              </w:rPr>
              <w:t>入选首批国家双一流世界一流学科建设高校名单</w:t>
            </w:r>
          </w:p>
        </w:tc>
      </w:tr>
    </w:tbl>
    <w:p w14:paraId="6E18E316" w14:textId="77777777" w:rsidR="008D22CE" w:rsidRDefault="00C50060" w:rsidP="00130844">
      <w:pPr>
        <w:pStyle w:val="21"/>
      </w:pPr>
      <w:bookmarkStart w:id="4" w:name="三矿业传承矿产地质勘探学科发展史"/>
      <w:bookmarkEnd w:id="3"/>
      <w:r>
        <w:rPr>
          <w:rFonts w:hint="eastAsia"/>
        </w:rPr>
        <w:t>三、矿业传承：矿产地质勘探学科发展史</w:t>
      </w:r>
    </w:p>
    <w:p w14:paraId="4BCCC465" w14:textId="77777777" w:rsidR="008D22CE" w:rsidRDefault="00C50060" w:rsidP="00130844">
      <w:pPr>
        <w:ind w:firstLine="480"/>
        <w:rPr>
          <w:lang w:eastAsia="zh-CN"/>
        </w:rPr>
      </w:pPr>
      <w:bookmarkStart w:id="5" w:name="一-山西矿业学院-矿产地质学科的正式建立-1958"/>
      <w:bookmarkEnd w:id="4"/>
      <w:r>
        <w:rPr>
          <w:rFonts w:hint="eastAsia"/>
          <w:lang w:eastAsia="zh-CN"/>
        </w:rPr>
        <w:t>(</w:t>
      </w:r>
      <w:r>
        <w:rPr>
          <w:rFonts w:hint="eastAsia"/>
          <w:lang w:eastAsia="zh-CN"/>
        </w:rPr>
        <w:t>一</w:t>
      </w:r>
      <w:r>
        <w:rPr>
          <w:rFonts w:hint="eastAsia"/>
          <w:lang w:eastAsia="zh-CN"/>
        </w:rPr>
        <w:t>)</w:t>
      </w:r>
      <w:r>
        <w:rPr>
          <w:lang w:eastAsia="zh-CN"/>
        </w:rPr>
        <w:t xml:space="preserve"> </w:t>
      </w:r>
      <w:r>
        <w:rPr>
          <w:rFonts w:hint="eastAsia"/>
          <w:lang w:eastAsia="zh-CN"/>
        </w:rPr>
        <w:t>山西矿业学院</w:t>
      </w:r>
      <w:r>
        <w:rPr>
          <w:rFonts w:hint="eastAsia"/>
          <w:lang w:eastAsia="zh-CN"/>
        </w:rPr>
        <w:t>:</w:t>
      </w:r>
      <w:r>
        <w:rPr>
          <w:lang w:eastAsia="zh-CN"/>
        </w:rPr>
        <w:t xml:space="preserve"> </w:t>
      </w:r>
      <w:r>
        <w:rPr>
          <w:rFonts w:hint="eastAsia"/>
          <w:lang w:eastAsia="zh-CN"/>
        </w:rPr>
        <w:t>矿产地质学科的正式建立</w:t>
      </w:r>
      <w:r>
        <w:rPr>
          <w:lang w:eastAsia="zh-CN"/>
        </w:rPr>
        <w:t xml:space="preserve"> (1958)</w:t>
      </w:r>
    </w:p>
    <w:p w14:paraId="099724D8" w14:textId="77777777" w:rsidR="008D22CE" w:rsidRDefault="00C50060" w:rsidP="00130844">
      <w:pPr>
        <w:ind w:firstLine="480"/>
        <w:rPr>
          <w:lang w:eastAsia="zh-CN"/>
        </w:rPr>
      </w:pPr>
      <w:r>
        <w:rPr>
          <w:rFonts w:hint="eastAsia"/>
          <w:lang w:eastAsia="zh-CN"/>
        </w:rPr>
        <w:t>1958</w:t>
      </w:r>
      <w:r>
        <w:rPr>
          <w:rFonts w:hint="eastAsia"/>
          <w:lang w:eastAsia="zh-CN"/>
        </w:rPr>
        <w:t>年，在国家大力发展能源工业的时代背景下，山西矿业学院宣告成立，隶属煤炭工业部。学校设立的地质系与采矿系，正式开启了系统培养矿产地质勘探本科人才的历程。</w:t>
      </w:r>
      <w:r>
        <w:rPr>
          <w:rFonts w:hint="eastAsia"/>
          <w:lang w:eastAsia="zh-CN"/>
        </w:rPr>
        <w:t>1959</w:t>
      </w:r>
      <w:r>
        <w:rPr>
          <w:rFonts w:hint="eastAsia"/>
          <w:lang w:eastAsia="zh-CN"/>
        </w:rPr>
        <w:t>年，大同矿业学院的并入，使学校的地质学科实力大幅增强；</w:t>
      </w:r>
      <w:r>
        <w:rPr>
          <w:rFonts w:hint="eastAsia"/>
          <w:lang w:eastAsia="zh-CN"/>
        </w:rPr>
        <w:t>1961</w:t>
      </w:r>
      <w:r>
        <w:rPr>
          <w:rFonts w:hint="eastAsia"/>
          <w:lang w:eastAsia="zh-CN"/>
        </w:rPr>
        <w:t>年大同煤矿专科学校和山西省煤炭管理干部学校的并入，进一步完善了学校的矿业学科布局。</w:t>
      </w:r>
    </w:p>
    <w:p w14:paraId="066D3742" w14:textId="77777777" w:rsidR="008D22CE" w:rsidRDefault="00C50060" w:rsidP="00130844">
      <w:pPr>
        <w:ind w:firstLine="480"/>
        <w:rPr>
          <w:lang w:eastAsia="zh-CN"/>
        </w:rPr>
      </w:pPr>
      <w:bookmarkStart w:id="6" w:name="二从山西矿业学院到两校合并1961-1997"/>
      <w:bookmarkEnd w:id="5"/>
      <w:r>
        <w:rPr>
          <w:rFonts w:hint="eastAsia"/>
          <w:lang w:eastAsia="zh-CN"/>
        </w:rPr>
        <w:lastRenderedPageBreak/>
        <w:t>（二）从山西矿业学院到两校合并</w:t>
      </w:r>
      <w:r>
        <w:rPr>
          <w:rFonts w:hint="eastAsia"/>
          <w:lang w:eastAsia="zh-CN"/>
        </w:rPr>
        <w:t>(1961-1997)</w:t>
      </w:r>
    </w:p>
    <w:p w14:paraId="01A28EA1" w14:textId="57007A8E" w:rsidR="008D22CE" w:rsidRDefault="00C50060" w:rsidP="00130844">
      <w:pPr>
        <w:ind w:firstLine="480"/>
        <w:rPr>
          <w:lang w:eastAsia="zh-CN"/>
        </w:rPr>
      </w:pPr>
      <w:r>
        <w:rPr>
          <w:rFonts w:hint="eastAsia"/>
          <w:lang w:eastAsia="zh-CN"/>
        </w:rPr>
        <w:t>从</w:t>
      </w:r>
      <w:r>
        <w:rPr>
          <w:rFonts w:hint="eastAsia"/>
          <w:lang w:eastAsia="zh-CN"/>
        </w:rPr>
        <w:t>1961</w:t>
      </w:r>
      <w:r>
        <w:rPr>
          <w:rFonts w:hint="eastAsia"/>
          <w:lang w:eastAsia="zh-CN"/>
        </w:rPr>
        <w:t>年到</w:t>
      </w:r>
      <w:r>
        <w:rPr>
          <w:rFonts w:hint="eastAsia"/>
          <w:lang w:eastAsia="zh-CN"/>
        </w:rPr>
        <w:t>1997</w:t>
      </w:r>
      <w:r>
        <w:rPr>
          <w:rFonts w:hint="eastAsia"/>
          <w:lang w:eastAsia="zh-CN"/>
        </w:rPr>
        <w:t>年，山西矿业学院在近四十年的独立办学历程中，构建了完整的矿产地质学科体系。学校在煤田地质、矿产资源勘查、矿井地质等方向形成了鲜明的研究特色，培养了大批活跃在山西乃至全国煤炭地质勘探一线的高级专门人才。地质系师生深入山西各大煤田，在煤炭资源勘探与开发中发挥着不可替代的作用。</w:t>
      </w:r>
    </w:p>
    <w:p w14:paraId="5446682A" w14:textId="77777777" w:rsidR="008D22CE" w:rsidRDefault="00C50060" w:rsidP="00130844">
      <w:pPr>
        <w:ind w:firstLine="480"/>
        <w:rPr>
          <w:lang w:eastAsia="zh-CN"/>
        </w:rPr>
      </w:pPr>
      <w:bookmarkStart w:id="7" w:name="三-两校合并与太原理工大学时代"/>
      <w:bookmarkEnd w:id="6"/>
      <w:r>
        <w:rPr>
          <w:rFonts w:hint="eastAsia"/>
          <w:lang w:eastAsia="zh-CN"/>
        </w:rPr>
        <w:t>(</w:t>
      </w:r>
      <w:r>
        <w:rPr>
          <w:rFonts w:hint="eastAsia"/>
          <w:lang w:eastAsia="zh-CN"/>
        </w:rPr>
        <w:t>三</w:t>
      </w:r>
      <w:r>
        <w:rPr>
          <w:rFonts w:hint="eastAsia"/>
          <w:lang w:eastAsia="zh-CN"/>
        </w:rPr>
        <w:t>)</w:t>
      </w:r>
      <w:r>
        <w:rPr>
          <w:lang w:eastAsia="zh-CN"/>
        </w:rPr>
        <w:t xml:space="preserve"> </w:t>
      </w:r>
      <w:r>
        <w:rPr>
          <w:rFonts w:hint="eastAsia"/>
          <w:lang w:eastAsia="zh-CN"/>
        </w:rPr>
        <w:t>两校合并与太原理工大学时代</w:t>
      </w:r>
    </w:p>
    <w:p w14:paraId="2C16FD82" w14:textId="77777777" w:rsidR="008D22CE" w:rsidRDefault="00C50060" w:rsidP="00130844">
      <w:pPr>
        <w:ind w:firstLine="480"/>
        <w:rPr>
          <w:lang w:eastAsia="zh-CN"/>
        </w:rPr>
      </w:pPr>
      <w:bookmarkStart w:id="8" w:name="至今"/>
      <w:bookmarkEnd w:id="7"/>
      <w:r>
        <w:rPr>
          <w:rFonts w:hint="eastAsia"/>
          <w:lang w:eastAsia="zh-CN"/>
        </w:rPr>
        <w:t>(1997</w:t>
      </w:r>
      <w:r>
        <w:rPr>
          <w:rFonts w:hint="eastAsia"/>
          <w:lang w:eastAsia="zh-CN"/>
        </w:rPr>
        <w:t>至今</w:t>
      </w:r>
      <w:r>
        <w:rPr>
          <w:rFonts w:hint="eastAsia"/>
          <w:lang w:eastAsia="zh-CN"/>
        </w:rPr>
        <w:t>)</w:t>
      </w:r>
    </w:p>
    <w:p w14:paraId="090838E6" w14:textId="77777777" w:rsidR="008D22CE" w:rsidRDefault="00C50060" w:rsidP="00130844">
      <w:pPr>
        <w:ind w:firstLine="480"/>
        <w:rPr>
          <w:lang w:eastAsia="zh-CN"/>
        </w:rPr>
      </w:pPr>
      <w:r>
        <w:rPr>
          <w:rFonts w:hint="eastAsia"/>
          <w:lang w:eastAsia="zh-CN"/>
        </w:rPr>
        <w:t>1997</w:t>
      </w:r>
      <w:r>
        <w:rPr>
          <w:rFonts w:hint="eastAsia"/>
          <w:lang w:eastAsia="zh-CN"/>
        </w:rPr>
        <w:t>年，太原工业大学与山西矿业学院合并，组建太原理工大学。两校合并实现了工程学科与矿业学科的深度融合，产生了</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&gt;</m:t>
        </m:r>
        <m:r>
          <w:rPr>
            <w:rFonts w:ascii="Cambria Math" w:hAnsi="Cambria Math"/>
            <w:lang w:eastAsia="zh-CN"/>
          </w:rPr>
          <m:t>2</m:t>
        </m:r>
      </m:oMath>
      <w:r>
        <w:rPr>
          <w:lang w:eastAsia="zh-CN"/>
        </w:rPr>
        <w:t xml:space="preserve"> </w:t>
      </w:r>
      <w:r>
        <w:rPr>
          <w:rFonts w:hint="eastAsia"/>
          <w:lang w:eastAsia="zh-CN"/>
        </w:rPr>
        <w:t>的协同效应。地质学科依托太原理工大学的综合性平台，在地质资源与地质工程、矿产普查与勘探、遥感与地理信息系统等方向实现了跨越式发展。</w:t>
      </w:r>
    </w:p>
    <w:p w14:paraId="1B7B8CC6" w14:textId="77777777" w:rsidR="008D22CE" w:rsidRDefault="00C50060" w:rsidP="00130844">
      <w:pPr>
        <w:ind w:firstLine="480"/>
        <w:rPr>
          <w:lang w:eastAsia="zh-CN"/>
        </w:rPr>
      </w:pPr>
      <w:r>
        <w:rPr>
          <w:rFonts w:hint="eastAsia"/>
          <w:lang w:eastAsia="zh-CN"/>
        </w:rPr>
        <w:t>如今，太原理工大学地球科学与测绘工程学院（前身为山西矿业学院地质系）拥有完善的人才培养体系，在煤系非常规天然气、矿井地质与环境、遥感地质等前沿领域取得了一系列重要突破，为国家能源战略和山西省能源革命综合改革试点提供了重要的技术支撑。</w:t>
      </w:r>
    </w:p>
    <w:p w14:paraId="6A4DC530" w14:textId="77777777" w:rsidR="008D22CE" w:rsidRDefault="00C50060" w:rsidP="00130844">
      <w:pPr>
        <w:pStyle w:val="21"/>
      </w:pPr>
      <w:bookmarkStart w:id="9" w:name="四双一流建设迈向国家战略平台-1"/>
      <w:bookmarkEnd w:id="8"/>
      <w:r>
        <w:rPr>
          <w:rFonts w:hint="eastAsia"/>
        </w:rPr>
        <w:t>四、双一流建设：迈向国家战略平台</w:t>
      </w:r>
    </w:p>
    <w:p w14:paraId="4492BE12" w14:textId="77777777" w:rsidR="008D22CE" w:rsidRDefault="00C50060" w:rsidP="00130844">
      <w:pPr>
        <w:ind w:firstLine="480"/>
        <w:rPr>
          <w:lang w:eastAsia="zh-CN"/>
        </w:rPr>
      </w:pPr>
      <w:r>
        <w:rPr>
          <w:rFonts w:hint="eastAsia"/>
          <w:lang w:eastAsia="zh-CN"/>
        </w:rPr>
        <w:t>2017</w:t>
      </w:r>
      <w:r>
        <w:rPr>
          <w:rFonts w:hint="eastAsia"/>
          <w:lang w:eastAsia="zh-CN"/>
        </w:rPr>
        <w:t>年，太原理工大学成功入选首批国家双一流世界一流学科建设高校名单，这是学校发展史上具有里程碑意义的重大突破。学校以化学工程与技术、材料科学与工程、矿业工程等优势学科为核心，全力推进双一流建设。矿产地质相关学科作为学校传统优势学科，在双一流建设中被赋予新的使命，正努力在能源革命、矿产资源清洁高效利用等战略性领域取得更大突破。</w:t>
      </w:r>
    </w:p>
    <w:p w14:paraId="4C928723" w14:textId="77777777" w:rsidR="008D22CE" w:rsidRDefault="00C50060" w:rsidP="00130844">
      <w:pPr>
        <w:pStyle w:val="21"/>
      </w:pPr>
      <w:bookmarkStart w:id="10" w:name="五光辉贡献矿脉深处的理工担当"/>
      <w:bookmarkEnd w:id="9"/>
      <w:r>
        <w:rPr>
          <w:rFonts w:hint="eastAsia"/>
        </w:rPr>
        <w:t>五、光辉贡献：矿脉深处的理工担当</w:t>
      </w:r>
    </w:p>
    <w:p w14:paraId="2C57384F" w14:textId="77777777" w:rsidR="008D22CE" w:rsidRDefault="00C50060" w:rsidP="00130844">
      <w:pPr>
        <w:ind w:firstLine="480"/>
        <w:rPr>
          <w:lang w:eastAsia="zh-CN"/>
        </w:rPr>
      </w:pPr>
      <w:r>
        <w:rPr>
          <w:rFonts w:hint="eastAsia"/>
          <w:lang w:eastAsia="zh-CN"/>
        </w:rPr>
        <w:lastRenderedPageBreak/>
        <w:t>百余年来，太原理工大学为国家培养了数十万工程技术人才，尤其在煤炭地质勘探领域，学校培养的毕业生遍布山西、内蒙古、陕西等能源大省的地质勘探队、矿山企业和科研院所。学校参与的三维地震勘探技术、煤层气勘探开发、矿井地质保障技术等科研成果，为我国煤炭工业的安全高效生产作出了卓越贡献。</w:t>
      </w:r>
    </w:p>
    <w:p w14:paraId="29180C70" w14:textId="77777777" w:rsidR="008D22CE" w:rsidRDefault="00C50060" w:rsidP="00130844">
      <w:pPr>
        <w:ind w:firstLine="480"/>
        <w:rPr>
          <w:lang w:eastAsia="zh-CN"/>
        </w:rPr>
      </w:pPr>
      <w:r>
        <w:rPr>
          <w:rFonts w:hint="eastAsia"/>
          <w:lang w:eastAsia="zh-CN"/>
        </w:rPr>
        <w:t>历史悠久：</w:t>
      </w:r>
      <w:r>
        <w:rPr>
          <w:rFonts w:hint="eastAsia"/>
          <w:lang w:eastAsia="zh-CN"/>
        </w:rPr>
        <w:t>1902</w:t>
      </w:r>
      <w:r>
        <w:rPr>
          <w:rFonts w:hint="eastAsia"/>
          <w:lang w:eastAsia="zh-CN"/>
        </w:rPr>
        <w:t>年创校，百廿传承，我国近代高等教育的重要发祥地</w:t>
      </w:r>
    </w:p>
    <w:p w14:paraId="1AA1E115" w14:textId="77777777" w:rsidR="008D22CE" w:rsidRDefault="00C50060" w:rsidP="00130844">
      <w:pPr>
        <w:ind w:firstLine="480"/>
        <w:rPr>
          <w:lang w:eastAsia="zh-CN"/>
        </w:rPr>
      </w:pPr>
      <w:r>
        <w:rPr>
          <w:rFonts w:hint="eastAsia"/>
          <w:lang w:eastAsia="zh-CN"/>
        </w:rPr>
        <w:t>双一流高校：</w:t>
      </w:r>
      <w:r>
        <w:rPr>
          <w:rFonts w:hint="eastAsia"/>
          <w:lang w:eastAsia="zh-CN"/>
        </w:rPr>
        <w:t>2017</w:t>
      </w:r>
      <w:r>
        <w:rPr>
          <w:rFonts w:hint="eastAsia"/>
          <w:lang w:eastAsia="zh-CN"/>
        </w:rPr>
        <w:t>年入选首批国家双一流世界一流学科建设高校</w:t>
      </w:r>
    </w:p>
    <w:p w14:paraId="4F44A58A" w14:textId="77777777" w:rsidR="008D22CE" w:rsidRDefault="00C50060" w:rsidP="00130844">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矿业正统：山西矿业学院</w:t>
      </w:r>
      <w:r>
        <w:rPr>
          <w:rFonts w:hint="eastAsia"/>
          <w:lang w:eastAsia="zh-CN"/>
        </w:rPr>
        <w:t>1958</w:t>
      </w:r>
      <w:r>
        <w:rPr>
          <w:rFonts w:hint="eastAsia"/>
          <w:lang w:eastAsia="zh-CN"/>
        </w:rPr>
        <w:t>年建立，矿产地质学科根基深厚</w:t>
      </w:r>
    </w:p>
    <w:p w14:paraId="178F80D8" w14:textId="77777777" w:rsidR="008D22CE" w:rsidRDefault="00C50060" w:rsidP="00130844">
      <w:pPr>
        <w:ind w:firstLine="480"/>
        <w:rPr>
          <w:lang w:eastAsia="zh-CN"/>
        </w:rPr>
      </w:pPr>
      <w:r>
        <w:rPr>
          <w:rFonts w:hint="eastAsia"/>
          <w:lang w:eastAsia="zh-CN"/>
        </w:rPr>
        <w:t>产教融合：深度服务山西能源革命综合改革试点国家战略</w:t>
      </w:r>
    </w:p>
    <w:p w14:paraId="774E8C8C" w14:textId="77777777" w:rsidR="008D22CE" w:rsidRDefault="00C50060" w:rsidP="00130844">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协同创新：两校合并实现工程与矿业学科深度融合</w:t>
      </w:r>
    </w:p>
    <w:p w14:paraId="1B72CBE6" w14:textId="77777777" w:rsidR="008D22CE" w:rsidRDefault="00C50060" w:rsidP="00130844">
      <w:pPr>
        <w:ind w:firstLine="480"/>
        <w:rPr>
          <w:lang w:eastAsia="zh-CN"/>
        </w:rPr>
      </w:pPr>
      <m:oMath>
        <m:r>
          <m:rPr>
            <m:sty m:val="p"/>
          </m:rPr>
          <w:rPr>
            <w:rFonts w:ascii="Cambria Math" w:hAnsi="Cambria Math"/>
            <w:lang w:eastAsia="zh-CN"/>
          </w:rPr>
          <m:t>⇔</m:t>
        </m:r>
      </m:oMath>
      <w:r>
        <w:rPr>
          <w:lang w:eastAsia="zh-CN"/>
        </w:rPr>
        <w:t xml:space="preserve"> </w:t>
      </w:r>
      <w:r>
        <w:rPr>
          <w:rFonts w:hint="eastAsia"/>
          <w:lang w:eastAsia="zh-CN"/>
        </w:rPr>
        <w:t>科研重镇：在煤系非常规天然气、矿井地质等领域居国内领先水平</w:t>
      </w:r>
    </w:p>
    <w:p w14:paraId="1E0505E8" w14:textId="77777777" w:rsidR="008D22CE" w:rsidRDefault="00C50060" w:rsidP="00130844">
      <w:pPr>
        <w:pStyle w:val="21"/>
      </w:pPr>
      <w:bookmarkStart w:id="11" w:name="六精神风范百年学府的时代担当"/>
      <w:bookmarkEnd w:id="10"/>
      <w:r>
        <w:rPr>
          <w:rFonts w:hint="eastAsia"/>
        </w:rPr>
        <w:t>六、精神风范：百年学府的时代担当</w:t>
      </w:r>
    </w:p>
    <w:p w14:paraId="41C05678" w14:textId="77777777" w:rsidR="008D22CE" w:rsidRDefault="00C50060" w:rsidP="00130844">
      <w:pPr>
        <w:ind w:firstLine="480"/>
        <w:rPr>
          <w:lang w:eastAsia="zh-CN"/>
        </w:rPr>
      </w:pPr>
      <w:r>
        <w:rPr>
          <w:rFonts w:hint="eastAsia"/>
          <w:lang w:eastAsia="zh-CN"/>
        </w:rPr>
        <w:t>太原理工大学的百年历程，是一部与国家民族命运紧密相连的奋斗史诗。从清末救亡图存的西学探索，到民国时期的工程救国；从新中国成立后支援能源建设的热血奉献，到改革开放中的跨越发展；从</w:t>
      </w:r>
      <w:r>
        <w:rPr>
          <w:rFonts w:hint="eastAsia"/>
          <w:lang w:eastAsia="zh-CN"/>
        </w:rPr>
        <w:t>1997</w:t>
      </w:r>
      <w:r>
        <w:rPr>
          <w:rFonts w:hint="eastAsia"/>
          <w:lang w:eastAsia="zh-CN"/>
        </w:rPr>
        <w:t>年两校合并的战略性整合，到</w:t>
      </w:r>
      <w:r>
        <w:rPr>
          <w:rFonts w:hint="eastAsia"/>
          <w:lang w:eastAsia="zh-CN"/>
        </w:rPr>
        <w:t>2017</w:t>
      </w:r>
      <w:r>
        <w:rPr>
          <w:rFonts w:hint="eastAsia"/>
          <w:lang w:eastAsia="zh-CN"/>
        </w:rPr>
        <w:t>年跻身双一流的国家认可——太原理工大学始终与时代同行，与国家同向。</w:t>
      </w:r>
    </w:p>
    <w:p w14:paraId="0AC2147C" w14:textId="77777777" w:rsidR="008D22CE" w:rsidRDefault="00C50060" w:rsidP="00130844">
      <w:pPr>
        <w:ind w:firstLine="480"/>
        <w:rPr>
          <w:lang w:eastAsia="zh-CN"/>
        </w:rPr>
      </w:pPr>
      <w:r>
        <w:rPr>
          <w:rFonts w:hint="eastAsia"/>
          <w:lang w:eastAsia="zh-CN"/>
        </w:rPr>
        <w:t>新时代的太原理工大学，正以双一流建设为引领，聚焦能源革命与高质量发展，在智能化采矿、绿色矿业、清洁能源等战略性新兴领域加速布局。这所百廿老校正以崭新的姿态，向世界展现中国矿业高等教育的卓越风采！</w:t>
      </w:r>
      <w:bookmarkEnd w:id="11"/>
    </w:p>
    <w:sectPr w:rsidR="008D22CE">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7FE3D" w14:textId="77777777" w:rsidR="004553E0" w:rsidRDefault="004553E0" w:rsidP="001C2395">
      <w:pPr>
        <w:spacing w:before="0" w:after="0" w:line="240" w:lineRule="auto"/>
        <w:ind w:firstLine="480"/>
      </w:pPr>
      <w:r>
        <w:separator/>
      </w:r>
    </w:p>
  </w:endnote>
  <w:endnote w:type="continuationSeparator" w:id="0">
    <w:p w14:paraId="2E909649" w14:textId="77777777" w:rsidR="004553E0" w:rsidRDefault="004553E0" w:rsidP="001C2395">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1FFD1" w14:textId="77777777" w:rsidR="004553E0" w:rsidRDefault="004553E0" w:rsidP="001C2395">
      <w:pPr>
        <w:spacing w:before="0" w:after="0" w:line="240" w:lineRule="auto"/>
        <w:ind w:firstLine="480"/>
      </w:pPr>
      <w:r>
        <w:separator/>
      </w:r>
    </w:p>
  </w:footnote>
  <w:footnote w:type="continuationSeparator" w:id="0">
    <w:p w14:paraId="7E57C892" w14:textId="77777777" w:rsidR="004553E0" w:rsidRDefault="004553E0" w:rsidP="001C2395">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1923222144">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30844"/>
    <w:rsid w:val="001C2395"/>
    <w:rsid w:val="00267658"/>
    <w:rsid w:val="00297854"/>
    <w:rsid w:val="002F2A8E"/>
    <w:rsid w:val="002F2FBF"/>
    <w:rsid w:val="003421D2"/>
    <w:rsid w:val="00387098"/>
    <w:rsid w:val="004553E0"/>
    <w:rsid w:val="005D233A"/>
    <w:rsid w:val="005E4580"/>
    <w:rsid w:val="006E3379"/>
    <w:rsid w:val="00722383"/>
    <w:rsid w:val="007A35D0"/>
    <w:rsid w:val="008D22CE"/>
    <w:rsid w:val="00A5561E"/>
    <w:rsid w:val="00B223CB"/>
    <w:rsid w:val="00BF2E38"/>
    <w:rsid w:val="00C50060"/>
    <w:rsid w:val="00C7106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A3666"/>
  <w15:docId w15:val="{B8D8FD8F-A78C-453A-968A-D5BFB1417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C2395"/>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1C2395"/>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1C2395"/>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1C2395"/>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1C2395"/>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1C2395"/>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1C239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1C2395"/>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1C2395"/>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1C2395"/>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1C2395"/>
    <w:pPr>
      <w:spacing w:before="180" w:after="180" w:line="312" w:lineRule="auto"/>
    </w:pPr>
  </w:style>
  <w:style w:type="paragraph" w:customStyle="1" w:styleId="FirstParagraph">
    <w:name w:val="First Paragraph"/>
    <w:basedOn w:val="a0"/>
    <w:next w:val="a0"/>
    <w:rsid w:val="001C2395"/>
  </w:style>
  <w:style w:type="paragraph" w:customStyle="1" w:styleId="Compact0">
    <w:name w:val="Compact"/>
    <w:basedOn w:val="a0"/>
    <w:rsid w:val="001C2395"/>
    <w:pPr>
      <w:spacing w:before="36" w:after="36"/>
    </w:pPr>
  </w:style>
  <w:style w:type="paragraph" w:styleId="a5">
    <w:name w:val="Title"/>
    <w:basedOn w:val="a"/>
    <w:next w:val="a0"/>
    <w:link w:val="a6"/>
    <w:uiPriority w:val="10"/>
    <w:qFormat/>
    <w:rsid w:val="001C2395"/>
    <w:pPr>
      <w:spacing w:after="0"/>
      <w:contextualSpacing/>
      <w:jc w:val="center"/>
    </w:pPr>
    <w:rPr>
      <w:rFonts w:cstheme="majorBidi"/>
      <w:b/>
      <w:sz w:val="30"/>
      <w:szCs w:val="56"/>
    </w:rPr>
  </w:style>
  <w:style w:type="character" w:customStyle="1" w:styleId="a6">
    <w:name w:val="标题 字符"/>
    <w:basedOn w:val="a1"/>
    <w:link w:val="a5"/>
    <w:uiPriority w:val="10"/>
    <w:rsid w:val="001C2395"/>
    <w:rPr>
      <w:rFonts w:ascii="Times New Roman" w:eastAsia="宋体" w:hAnsi="Times New Roman" w:cstheme="majorBidi"/>
      <w:b/>
      <w:sz w:val="30"/>
      <w:szCs w:val="56"/>
    </w:rPr>
  </w:style>
  <w:style w:type="paragraph" w:styleId="a7">
    <w:name w:val="Subtitle"/>
    <w:basedOn w:val="a5"/>
    <w:next w:val="a0"/>
    <w:link w:val="a8"/>
    <w:uiPriority w:val="11"/>
    <w:rsid w:val="001C2395"/>
    <w:pPr>
      <w:numPr>
        <w:ilvl w:val="1"/>
      </w:numPr>
      <w:ind w:firstLineChars="200" w:firstLine="200"/>
    </w:pPr>
    <w:rPr>
      <w:spacing w:val="15"/>
      <w:sz w:val="28"/>
      <w:szCs w:val="28"/>
    </w:rPr>
  </w:style>
  <w:style w:type="character" w:customStyle="1" w:styleId="a8">
    <w:name w:val="副标题 字符"/>
    <w:basedOn w:val="a1"/>
    <w:link w:val="a7"/>
    <w:uiPriority w:val="11"/>
    <w:rsid w:val="001C2395"/>
    <w:rPr>
      <w:rFonts w:ascii="Times New Roman" w:eastAsia="宋体" w:hAnsi="Times New Roman" w:cstheme="majorBidi"/>
      <w:b/>
      <w:spacing w:val="15"/>
      <w:sz w:val="28"/>
      <w:szCs w:val="28"/>
    </w:rPr>
  </w:style>
  <w:style w:type="paragraph" w:customStyle="1" w:styleId="Author">
    <w:name w:val="Author"/>
    <w:basedOn w:val="a5"/>
    <w:next w:val="a0"/>
    <w:rsid w:val="001C2395"/>
    <w:pPr>
      <w:keepNext/>
      <w:keepLines/>
    </w:pPr>
    <w:rPr>
      <w:sz w:val="24"/>
      <w:szCs w:val="24"/>
    </w:rPr>
  </w:style>
  <w:style w:type="paragraph" w:styleId="a9">
    <w:name w:val="Date"/>
    <w:basedOn w:val="a5"/>
    <w:next w:val="a0"/>
    <w:rsid w:val="001C2395"/>
    <w:pPr>
      <w:keepNext/>
      <w:keepLines/>
    </w:pPr>
    <w:rPr>
      <w:sz w:val="24"/>
      <w:szCs w:val="24"/>
    </w:rPr>
  </w:style>
  <w:style w:type="paragraph" w:customStyle="1" w:styleId="AbstractTitle">
    <w:name w:val="Abstract Title"/>
    <w:basedOn w:val="a"/>
    <w:next w:val="Abstract"/>
    <w:rsid w:val="001C2395"/>
    <w:pPr>
      <w:keepNext/>
      <w:keepLines/>
      <w:spacing w:before="300" w:after="0"/>
      <w:jc w:val="center"/>
    </w:pPr>
    <w:rPr>
      <w:b/>
      <w:sz w:val="20"/>
      <w:szCs w:val="20"/>
    </w:rPr>
  </w:style>
  <w:style w:type="paragraph" w:customStyle="1" w:styleId="Abstract">
    <w:name w:val="Abstract"/>
    <w:basedOn w:val="a"/>
    <w:next w:val="a0"/>
    <w:rsid w:val="001C2395"/>
    <w:pPr>
      <w:keepNext/>
      <w:keepLines/>
      <w:spacing w:after="300"/>
    </w:pPr>
    <w:rPr>
      <w:sz w:val="20"/>
      <w:szCs w:val="20"/>
    </w:rPr>
  </w:style>
  <w:style w:type="paragraph" w:styleId="aa">
    <w:name w:val="Bibliography"/>
    <w:basedOn w:val="a"/>
    <w:rsid w:val="001C2395"/>
  </w:style>
  <w:style w:type="character" w:customStyle="1" w:styleId="10">
    <w:name w:val="标题 1 字符"/>
    <w:basedOn w:val="a1"/>
    <w:link w:val="1"/>
    <w:uiPriority w:val="9"/>
    <w:rsid w:val="001C2395"/>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1C2395"/>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1C2395"/>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1C2395"/>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1C2395"/>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1C2395"/>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1C2395"/>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1C2395"/>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1C2395"/>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1C2395"/>
    <w:pPr>
      <w:spacing w:before="100" w:after="100"/>
      <w:ind w:left="480" w:right="480"/>
    </w:pPr>
  </w:style>
  <w:style w:type="paragraph" w:styleId="ac">
    <w:name w:val="footnote text"/>
    <w:basedOn w:val="a"/>
    <w:uiPriority w:val="9"/>
    <w:unhideWhenUsed/>
    <w:rsid w:val="001C2395"/>
  </w:style>
  <w:style w:type="paragraph" w:customStyle="1" w:styleId="FootnoteBlockText">
    <w:name w:val="Footnote Block Text"/>
    <w:basedOn w:val="ac"/>
    <w:next w:val="ac"/>
    <w:uiPriority w:val="9"/>
    <w:unhideWhenUsed/>
    <w:rsid w:val="001C2395"/>
    <w:pPr>
      <w:spacing w:after="100"/>
      <w:ind w:left="480" w:right="480"/>
    </w:pPr>
  </w:style>
  <w:style w:type="table" w:customStyle="1" w:styleId="Table">
    <w:name w:val="Table"/>
    <w:semiHidden/>
    <w:unhideWhenUsed/>
    <w:qFormat/>
    <w:rsid w:val="001C23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1C2395"/>
    <w:pPr>
      <w:keepNext/>
      <w:keepLines/>
      <w:spacing w:after="0" w:line="288" w:lineRule="auto"/>
    </w:pPr>
    <w:rPr>
      <w:b/>
    </w:rPr>
  </w:style>
  <w:style w:type="paragraph" w:customStyle="1" w:styleId="Definition">
    <w:name w:val="Definition"/>
    <w:basedOn w:val="a"/>
    <w:rsid w:val="001C2395"/>
    <w:pPr>
      <w:spacing w:line="312" w:lineRule="auto"/>
    </w:pPr>
  </w:style>
  <w:style w:type="paragraph" w:styleId="ad">
    <w:name w:val="caption"/>
    <w:basedOn w:val="a"/>
    <w:link w:val="ae"/>
    <w:rsid w:val="001C2395"/>
    <w:rPr>
      <w:i/>
    </w:rPr>
  </w:style>
  <w:style w:type="paragraph" w:customStyle="1" w:styleId="TableCaption">
    <w:name w:val="Table Caption"/>
    <w:basedOn w:val="ad"/>
    <w:rsid w:val="001C2395"/>
    <w:pPr>
      <w:keepNext/>
    </w:pPr>
  </w:style>
  <w:style w:type="paragraph" w:customStyle="1" w:styleId="ImageCaption">
    <w:name w:val="Image Caption"/>
    <w:basedOn w:val="ad"/>
    <w:rsid w:val="001C2395"/>
  </w:style>
  <w:style w:type="paragraph" w:customStyle="1" w:styleId="Figure">
    <w:name w:val="Figure"/>
    <w:basedOn w:val="a"/>
    <w:rsid w:val="001C2395"/>
  </w:style>
  <w:style w:type="paragraph" w:customStyle="1" w:styleId="CaptionedFigure">
    <w:name w:val="Captioned Figure"/>
    <w:basedOn w:val="Figure"/>
    <w:rsid w:val="001C2395"/>
    <w:pPr>
      <w:keepNext/>
    </w:pPr>
  </w:style>
  <w:style w:type="character" w:customStyle="1" w:styleId="ae">
    <w:name w:val="题注 字符"/>
    <w:basedOn w:val="a1"/>
    <w:link w:val="ad"/>
    <w:rsid w:val="001C2395"/>
    <w:rPr>
      <w:rFonts w:ascii="Times New Roman" w:eastAsia="宋体" w:hAnsi="Times New Roman"/>
      <w:i/>
    </w:rPr>
  </w:style>
  <w:style w:type="character" w:customStyle="1" w:styleId="VerbatimChar">
    <w:name w:val="Verbatim Char"/>
    <w:basedOn w:val="ae"/>
    <w:link w:val="SourceCode"/>
    <w:rsid w:val="001C2395"/>
    <w:rPr>
      <w:rFonts w:ascii="Consolas" w:eastAsia="宋体" w:hAnsi="Consolas"/>
      <w:i/>
      <w:sz w:val="22"/>
    </w:rPr>
  </w:style>
  <w:style w:type="character" w:customStyle="1" w:styleId="SectionNumber">
    <w:name w:val="Section Number"/>
    <w:basedOn w:val="ae"/>
    <w:rsid w:val="001C2395"/>
    <w:rPr>
      <w:rFonts w:ascii="Times New Roman" w:eastAsia="宋体" w:hAnsi="Times New Roman"/>
      <w:i/>
    </w:rPr>
  </w:style>
  <w:style w:type="character" w:styleId="af">
    <w:name w:val="footnote reference"/>
    <w:basedOn w:val="ae"/>
    <w:rsid w:val="001C2395"/>
    <w:rPr>
      <w:rFonts w:ascii="Times New Roman" w:eastAsia="宋体" w:hAnsi="Times New Roman"/>
      <w:i/>
      <w:vertAlign w:val="superscript"/>
    </w:rPr>
  </w:style>
  <w:style w:type="character" w:styleId="af0">
    <w:name w:val="Hyperlink"/>
    <w:basedOn w:val="ae"/>
    <w:rsid w:val="001C2395"/>
    <w:rPr>
      <w:rFonts w:ascii="Times New Roman" w:eastAsia="宋体" w:hAnsi="Times New Roman"/>
      <w:i/>
      <w:color w:val="156082" w:themeColor="accent1"/>
    </w:rPr>
  </w:style>
  <w:style w:type="paragraph" w:styleId="TOC">
    <w:name w:val="TOC Heading"/>
    <w:basedOn w:val="1"/>
    <w:next w:val="a0"/>
    <w:uiPriority w:val="39"/>
    <w:unhideWhenUsed/>
    <w:rsid w:val="001C2395"/>
    <w:pPr>
      <w:spacing w:line="259" w:lineRule="auto"/>
      <w:outlineLvl w:val="9"/>
    </w:pPr>
  </w:style>
  <w:style w:type="table" w:styleId="af1">
    <w:name w:val="Table Grid"/>
    <w:rsid w:val="001C2395"/>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1C2395"/>
    <w:pPr>
      <w:wordWrap w:val="0"/>
    </w:pPr>
    <w:rPr>
      <w:rFonts w:ascii="Consolas" w:eastAsia="宋体" w:hAnsi="Consolas"/>
      <w:i/>
      <w:sz w:val="22"/>
    </w:rPr>
  </w:style>
  <w:style w:type="character" w:customStyle="1" w:styleId="KeywordTok">
    <w:name w:val="KeywordTok"/>
    <w:basedOn w:val="VerbatimChar"/>
    <w:rsid w:val="001C2395"/>
    <w:rPr>
      <w:rFonts w:ascii="Consolas" w:eastAsia="宋体" w:hAnsi="Consolas"/>
      <w:b/>
      <w:i/>
      <w:color w:val="007020"/>
      <w:sz w:val="22"/>
    </w:rPr>
  </w:style>
  <w:style w:type="character" w:customStyle="1" w:styleId="DataTypeTok">
    <w:name w:val="DataTypeTok"/>
    <w:basedOn w:val="VerbatimChar"/>
    <w:rsid w:val="001C2395"/>
    <w:rPr>
      <w:rFonts w:ascii="Consolas" w:eastAsia="宋体" w:hAnsi="Consolas"/>
      <w:i/>
      <w:color w:val="902000"/>
      <w:sz w:val="22"/>
    </w:rPr>
  </w:style>
  <w:style w:type="character" w:customStyle="1" w:styleId="DecValTok">
    <w:name w:val="DecValTok"/>
    <w:basedOn w:val="VerbatimChar"/>
    <w:rsid w:val="001C2395"/>
    <w:rPr>
      <w:rFonts w:ascii="Consolas" w:eastAsia="宋体" w:hAnsi="Consolas"/>
      <w:i/>
      <w:color w:val="40A070"/>
      <w:sz w:val="22"/>
    </w:rPr>
  </w:style>
  <w:style w:type="character" w:customStyle="1" w:styleId="BaseNTok">
    <w:name w:val="BaseNTok"/>
    <w:basedOn w:val="VerbatimChar"/>
    <w:rsid w:val="001C2395"/>
    <w:rPr>
      <w:rFonts w:ascii="Consolas" w:eastAsia="宋体" w:hAnsi="Consolas"/>
      <w:i/>
      <w:color w:val="40A070"/>
      <w:sz w:val="22"/>
    </w:rPr>
  </w:style>
  <w:style w:type="character" w:customStyle="1" w:styleId="FloatTok">
    <w:name w:val="FloatTok"/>
    <w:basedOn w:val="VerbatimChar"/>
    <w:rsid w:val="001C2395"/>
    <w:rPr>
      <w:rFonts w:ascii="Consolas" w:eastAsia="宋体" w:hAnsi="Consolas"/>
      <w:i/>
      <w:color w:val="40A070"/>
      <w:sz w:val="22"/>
    </w:rPr>
  </w:style>
  <w:style w:type="character" w:customStyle="1" w:styleId="ConstantTok">
    <w:name w:val="ConstantTok"/>
    <w:basedOn w:val="VerbatimChar"/>
    <w:rsid w:val="001C2395"/>
    <w:rPr>
      <w:rFonts w:ascii="Consolas" w:eastAsia="宋体" w:hAnsi="Consolas"/>
      <w:i/>
      <w:color w:val="880000"/>
      <w:sz w:val="22"/>
    </w:rPr>
  </w:style>
  <w:style w:type="character" w:customStyle="1" w:styleId="CharTok">
    <w:name w:val="CharTok"/>
    <w:basedOn w:val="VerbatimChar"/>
    <w:rsid w:val="001C2395"/>
    <w:rPr>
      <w:rFonts w:ascii="Consolas" w:eastAsia="宋体" w:hAnsi="Consolas"/>
      <w:i/>
      <w:color w:val="4070A0"/>
      <w:sz w:val="22"/>
    </w:rPr>
  </w:style>
  <w:style w:type="character" w:customStyle="1" w:styleId="SpecialCharTok">
    <w:name w:val="SpecialCharTok"/>
    <w:basedOn w:val="VerbatimChar"/>
    <w:rsid w:val="001C2395"/>
    <w:rPr>
      <w:rFonts w:ascii="Consolas" w:eastAsia="宋体" w:hAnsi="Consolas"/>
      <w:i/>
      <w:color w:val="4070A0"/>
      <w:sz w:val="22"/>
    </w:rPr>
  </w:style>
  <w:style w:type="character" w:customStyle="1" w:styleId="StringTok">
    <w:name w:val="StringTok"/>
    <w:basedOn w:val="VerbatimChar"/>
    <w:rsid w:val="001C2395"/>
    <w:rPr>
      <w:rFonts w:ascii="Consolas" w:eastAsia="宋体" w:hAnsi="Consolas"/>
      <w:i/>
      <w:color w:val="4070A0"/>
      <w:sz w:val="22"/>
    </w:rPr>
  </w:style>
  <w:style w:type="character" w:customStyle="1" w:styleId="VerbatimStringTok">
    <w:name w:val="VerbatimStringTok"/>
    <w:basedOn w:val="VerbatimChar"/>
    <w:rsid w:val="001C2395"/>
    <w:rPr>
      <w:rFonts w:ascii="Consolas" w:eastAsia="宋体" w:hAnsi="Consolas"/>
      <w:i/>
      <w:color w:val="4070A0"/>
      <w:sz w:val="22"/>
    </w:rPr>
  </w:style>
  <w:style w:type="character" w:customStyle="1" w:styleId="SpecialStringTok">
    <w:name w:val="SpecialStringTok"/>
    <w:basedOn w:val="VerbatimChar"/>
    <w:rsid w:val="001C2395"/>
    <w:rPr>
      <w:rFonts w:ascii="Consolas" w:eastAsia="宋体" w:hAnsi="Consolas"/>
      <w:i/>
      <w:color w:val="BB6688"/>
      <w:sz w:val="22"/>
    </w:rPr>
  </w:style>
  <w:style w:type="character" w:customStyle="1" w:styleId="ImportTok">
    <w:name w:val="ImportTok"/>
    <w:basedOn w:val="VerbatimChar"/>
    <w:rsid w:val="001C2395"/>
    <w:rPr>
      <w:rFonts w:ascii="Consolas" w:eastAsia="宋体" w:hAnsi="Consolas"/>
      <w:b/>
      <w:i/>
      <w:color w:val="008000"/>
      <w:sz w:val="22"/>
    </w:rPr>
  </w:style>
  <w:style w:type="character" w:customStyle="1" w:styleId="CommentTok">
    <w:name w:val="CommentTok"/>
    <w:basedOn w:val="VerbatimChar"/>
    <w:rsid w:val="001C2395"/>
    <w:rPr>
      <w:rFonts w:ascii="Consolas" w:eastAsia="宋体" w:hAnsi="Consolas"/>
      <w:i w:val="0"/>
      <w:color w:val="60A0B0"/>
      <w:sz w:val="22"/>
    </w:rPr>
  </w:style>
  <w:style w:type="character" w:customStyle="1" w:styleId="DocumentationTok">
    <w:name w:val="DocumentationTok"/>
    <w:basedOn w:val="VerbatimChar"/>
    <w:rsid w:val="001C2395"/>
    <w:rPr>
      <w:rFonts w:ascii="Consolas" w:eastAsia="宋体" w:hAnsi="Consolas"/>
      <w:i w:val="0"/>
      <w:color w:val="BA2121"/>
      <w:sz w:val="22"/>
    </w:rPr>
  </w:style>
  <w:style w:type="character" w:customStyle="1" w:styleId="AnnotationTok">
    <w:name w:val="AnnotationTok"/>
    <w:basedOn w:val="VerbatimChar"/>
    <w:rsid w:val="001C2395"/>
    <w:rPr>
      <w:rFonts w:ascii="Consolas" w:eastAsia="宋体" w:hAnsi="Consolas"/>
      <w:b/>
      <w:i w:val="0"/>
      <w:color w:val="60A0B0"/>
      <w:sz w:val="22"/>
    </w:rPr>
  </w:style>
  <w:style w:type="character" w:customStyle="1" w:styleId="CommentVarTok">
    <w:name w:val="CommentVarTok"/>
    <w:basedOn w:val="VerbatimChar"/>
    <w:rsid w:val="001C2395"/>
    <w:rPr>
      <w:rFonts w:ascii="Consolas" w:eastAsia="宋体" w:hAnsi="Consolas"/>
      <w:b/>
      <w:i w:val="0"/>
      <w:color w:val="60A0B0"/>
      <w:sz w:val="22"/>
    </w:rPr>
  </w:style>
  <w:style w:type="character" w:customStyle="1" w:styleId="OtherTok">
    <w:name w:val="OtherTok"/>
    <w:basedOn w:val="VerbatimChar"/>
    <w:rsid w:val="001C2395"/>
    <w:rPr>
      <w:rFonts w:ascii="Consolas" w:eastAsia="宋体" w:hAnsi="Consolas"/>
      <w:i/>
      <w:color w:val="007020"/>
      <w:sz w:val="22"/>
    </w:rPr>
  </w:style>
  <w:style w:type="character" w:customStyle="1" w:styleId="FunctionTok">
    <w:name w:val="FunctionTok"/>
    <w:basedOn w:val="VerbatimChar"/>
    <w:rsid w:val="001C2395"/>
    <w:rPr>
      <w:rFonts w:ascii="Consolas" w:eastAsia="宋体" w:hAnsi="Consolas"/>
      <w:i/>
      <w:color w:val="06287E"/>
      <w:sz w:val="22"/>
    </w:rPr>
  </w:style>
  <w:style w:type="character" w:customStyle="1" w:styleId="VariableTok">
    <w:name w:val="VariableTok"/>
    <w:basedOn w:val="VerbatimChar"/>
    <w:rsid w:val="001C2395"/>
    <w:rPr>
      <w:rFonts w:ascii="Consolas" w:eastAsia="宋体" w:hAnsi="Consolas"/>
      <w:i/>
      <w:color w:val="19177C"/>
      <w:sz w:val="22"/>
    </w:rPr>
  </w:style>
  <w:style w:type="character" w:customStyle="1" w:styleId="ControlFlowTok">
    <w:name w:val="ControlFlowTok"/>
    <w:basedOn w:val="VerbatimChar"/>
    <w:rsid w:val="001C2395"/>
    <w:rPr>
      <w:rFonts w:ascii="Consolas" w:eastAsia="宋体" w:hAnsi="Consolas"/>
      <w:b/>
      <w:i/>
      <w:color w:val="007020"/>
      <w:sz w:val="22"/>
    </w:rPr>
  </w:style>
  <w:style w:type="character" w:customStyle="1" w:styleId="OperatorTok">
    <w:name w:val="OperatorTok"/>
    <w:basedOn w:val="VerbatimChar"/>
    <w:rsid w:val="001C2395"/>
    <w:rPr>
      <w:rFonts w:ascii="Consolas" w:eastAsia="宋体" w:hAnsi="Consolas"/>
      <w:i/>
      <w:color w:val="666666"/>
      <w:sz w:val="22"/>
    </w:rPr>
  </w:style>
  <w:style w:type="character" w:customStyle="1" w:styleId="BuiltInTok">
    <w:name w:val="BuiltInTok"/>
    <w:basedOn w:val="VerbatimChar"/>
    <w:rsid w:val="001C2395"/>
    <w:rPr>
      <w:rFonts w:ascii="Consolas" w:eastAsia="宋体" w:hAnsi="Consolas"/>
      <w:i/>
      <w:color w:val="008000"/>
      <w:sz w:val="22"/>
    </w:rPr>
  </w:style>
  <w:style w:type="character" w:customStyle="1" w:styleId="ExtensionTok">
    <w:name w:val="ExtensionTok"/>
    <w:basedOn w:val="VerbatimChar"/>
    <w:rsid w:val="001C2395"/>
    <w:rPr>
      <w:rFonts w:ascii="Consolas" w:eastAsia="宋体" w:hAnsi="Consolas"/>
      <w:i/>
      <w:sz w:val="22"/>
    </w:rPr>
  </w:style>
  <w:style w:type="character" w:customStyle="1" w:styleId="PreprocessorTok">
    <w:name w:val="PreprocessorTok"/>
    <w:basedOn w:val="VerbatimChar"/>
    <w:rsid w:val="001C2395"/>
    <w:rPr>
      <w:rFonts w:ascii="Consolas" w:eastAsia="宋体" w:hAnsi="Consolas"/>
      <w:i/>
      <w:color w:val="BC7A00"/>
      <w:sz w:val="22"/>
    </w:rPr>
  </w:style>
  <w:style w:type="character" w:customStyle="1" w:styleId="AttributeTok">
    <w:name w:val="AttributeTok"/>
    <w:basedOn w:val="VerbatimChar"/>
    <w:rsid w:val="001C2395"/>
    <w:rPr>
      <w:rFonts w:ascii="Consolas" w:eastAsia="宋体" w:hAnsi="Consolas"/>
      <w:i/>
      <w:color w:val="7D9029"/>
      <w:sz w:val="22"/>
    </w:rPr>
  </w:style>
  <w:style w:type="character" w:customStyle="1" w:styleId="RegionMarkerTok">
    <w:name w:val="RegionMarkerTok"/>
    <w:basedOn w:val="VerbatimChar"/>
    <w:rsid w:val="001C2395"/>
    <w:rPr>
      <w:rFonts w:ascii="Consolas" w:eastAsia="宋体" w:hAnsi="Consolas"/>
      <w:i/>
      <w:sz w:val="22"/>
    </w:rPr>
  </w:style>
  <w:style w:type="character" w:customStyle="1" w:styleId="InformationTok">
    <w:name w:val="InformationTok"/>
    <w:basedOn w:val="VerbatimChar"/>
    <w:rsid w:val="001C2395"/>
    <w:rPr>
      <w:rFonts w:ascii="Consolas" w:eastAsia="宋体" w:hAnsi="Consolas"/>
      <w:b/>
      <w:i w:val="0"/>
      <w:color w:val="60A0B0"/>
      <w:sz w:val="22"/>
    </w:rPr>
  </w:style>
  <w:style w:type="character" w:customStyle="1" w:styleId="WarningTok">
    <w:name w:val="WarningTok"/>
    <w:basedOn w:val="VerbatimChar"/>
    <w:rsid w:val="001C2395"/>
    <w:rPr>
      <w:rFonts w:ascii="Consolas" w:eastAsia="宋体" w:hAnsi="Consolas"/>
      <w:b/>
      <w:i w:val="0"/>
      <w:color w:val="60A0B0"/>
      <w:sz w:val="22"/>
    </w:rPr>
  </w:style>
  <w:style w:type="character" w:customStyle="1" w:styleId="AlertTok">
    <w:name w:val="AlertTok"/>
    <w:basedOn w:val="VerbatimChar"/>
    <w:rsid w:val="001C2395"/>
    <w:rPr>
      <w:rFonts w:ascii="Consolas" w:eastAsia="宋体" w:hAnsi="Consolas"/>
      <w:b/>
      <w:i/>
      <w:color w:val="FF0000"/>
      <w:sz w:val="22"/>
    </w:rPr>
  </w:style>
  <w:style w:type="character" w:customStyle="1" w:styleId="ErrorTok">
    <w:name w:val="ErrorTok"/>
    <w:basedOn w:val="VerbatimChar"/>
    <w:rsid w:val="001C2395"/>
    <w:rPr>
      <w:rFonts w:ascii="Consolas" w:eastAsia="宋体" w:hAnsi="Consolas"/>
      <w:b/>
      <w:i/>
      <w:color w:val="FF0000"/>
      <w:sz w:val="22"/>
    </w:rPr>
  </w:style>
  <w:style w:type="character" w:customStyle="1" w:styleId="NormalTok">
    <w:name w:val="NormalTok"/>
    <w:basedOn w:val="VerbatimChar"/>
    <w:rsid w:val="001C2395"/>
    <w:rPr>
      <w:rFonts w:ascii="Consolas" w:eastAsia="宋体" w:hAnsi="Consolas"/>
      <w:i/>
      <w:sz w:val="22"/>
    </w:rPr>
  </w:style>
  <w:style w:type="paragraph" w:styleId="af2">
    <w:name w:val="header"/>
    <w:basedOn w:val="a"/>
    <w:link w:val="af3"/>
    <w:rsid w:val="001C2395"/>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1C2395"/>
    <w:rPr>
      <w:rFonts w:ascii="Times New Roman" w:eastAsia="宋体" w:hAnsi="Times New Roman"/>
      <w:sz w:val="18"/>
      <w:szCs w:val="18"/>
    </w:rPr>
  </w:style>
  <w:style w:type="paragraph" w:styleId="af4">
    <w:name w:val="footer"/>
    <w:basedOn w:val="a"/>
    <w:link w:val="af5"/>
    <w:rsid w:val="001C2395"/>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1C2395"/>
    <w:rPr>
      <w:rFonts w:ascii="Times New Roman" w:eastAsia="宋体" w:hAnsi="Times New Roman"/>
      <w:sz w:val="18"/>
      <w:szCs w:val="18"/>
    </w:rPr>
  </w:style>
  <w:style w:type="paragraph" w:customStyle="1" w:styleId="21">
    <w:name w:val="标题2"/>
    <w:basedOn w:val="a0"/>
    <w:link w:val="22"/>
    <w:qFormat/>
    <w:rsid w:val="001C2395"/>
    <w:pPr>
      <w:spacing w:before="240" w:after="120" w:line="240" w:lineRule="auto"/>
      <w:ind w:firstLineChars="0" w:firstLine="0"/>
    </w:pPr>
    <w:rPr>
      <w:rFonts w:eastAsia="黑体"/>
      <w:lang w:eastAsia="zh-CN"/>
    </w:rPr>
  </w:style>
  <w:style w:type="character" w:customStyle="1" w:styleId="22">
    <w:name w:val="标题2 字符"/>
    <w:basedOn w:val="a4"/>
    <w:link w:val="21"/>
    <w:rsid w:val="001C2395"/>
    <w:rPr>
      <w:rFonts w:ascii="Times New Roman" w:eastAsia="黑体" w:hAnsi="Times New Roman"/>
      <w:lang w:eastAsia="zh-CN"/>
    </w:rPr>
  </w:style>
  <w:style w:type="character" w:customStyle="1" w:styleId="a4">
    <w:name w:val="正文文本 字符"/>
    <w:basedOn w:val="a1"/>
    <w:link w:val="a0"/>
    <w:rsid w:val="001C2395"/>
    <w:rPr>
      <w:rFonts w:ascii="Times New Roman" w:eastAsia="宋体" w:hAnsi="Times New Roman"/>
    </w:rPr>
  </w:style>
  <w:style w:type="paragraph" w:customStyle="1" w:styleId="af6">
    <w:name w:val="摘要"/>
    <w:basedOn w:val="af7"/>
    <w:link w:val="af8"/>
    <w:rsid w:val="001C2395"/>
  </w:style>
  <w:style w:type="character" w:customStyle="1" w:styleId="af8">
    <w:name w:val="摘要 字符"/>
    <w:basedOn w:val="af9"/>
    <w:link w:val="af6"/>
    <w:rsid w:val="001C2395"/>
    <w:rPr>
      <w:rFonts w:ascii="Times New Roman" w:eastAsia="宋体" w:hAnsi="Times New Roman"/>
      <w:lang w:eastAsia="zh-CN"/>
    </w:rPr>
  </w:style>
  <w:style w:type="paragraph" w:customStyle="1" w:styleId="af7">
    <w:name w:val="作者名"/>
    <w:basedOn w:val="a"/>
    <w:link w:val="af9"/>
    <w:rsid w:val="001C2395"/>
    <w:rPr>
      <w:lang w:eastAsia="zh-CN"/>
    </w:rPr>
  </w:style>
  <w:style w:type="character" w:customStyle="1" w:styleId="af9">
    <w:name w:val="作者名 字符"/>
    <w:basedOn w:val="a1"/>
    <w:link w:val="af7"/>
    <w:rsid w:val="001C2395"/>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342</Words>
  <Characters>1950</Characters>
  <Application>Microsoft Office Word</Application>
  <DocSecurity>0</DocSecurity>
  <Lines>16</Lines>
  <Paragraphs>4</Paragraphs>
  <ScaleCrop>false</ScaleCrop>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yu ze</cp:lastModifiedBy>
  <cp:revision>6</cp:revision>
  <dcterms:created xsi:type="dcterms:W3CDTF">2026-04-26T08:02:00Z</dcterms:created>
  <dcterms:modified xsi:type="dcterms:W3CDTF">2026-04-26T08:14:00Z</dcterms:modified>
</cp:coreProperties>
</file>