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"http://hotu002.club:1234/swagger-ui.html#"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http://47.103.199.183:1234/swagger-ui.html#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   swagger界面地址，详情查看对应接口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广告位查看宣传页面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接口：http://47.103.199.183:1234</w:t>
      </w:r>
      <w:r>
        <w:rPr>
          <w:rFonts w:hint="eastAsia"/>
          <w:lang w:val="en-US" w:eastAsia="zh-CN"/>
        </w:rPr>
        <w:t>/api/v1.0/dic/getAdvertisementCovers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</w:t>
      </w:r>
      <w:r>
        <w:rPr>
          <w:rFonts w:hint="eastAsia"/>
          <w:lang w:val="en-US" w:eastAsia="zh-CN"/>
        </w:rPr>
        <w:t>key编码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ADVERTISEMENT_ACTIVITY_PAY  活动付费的广告位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ADVERTISEMENT_MATCH_PAY    赛事付费的广告位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ADVERTISEMENT_ACTIVITY_PAY_SUCCESS  活动付费成功的广告位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ADVERTISEMENT_MATCH_PAY_SECCESS    赛事付费成功的广告位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ADVERTISEMENT_OPNE_PHONE  开机广告页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ADVERTISEMENT_LIVE_BROADCAST_LIST  直播列表广告位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ADVERTISEMENT_ACTIVITY_LIST  活动列表广告位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ADVERTISEMENT_COURSE_DETAIL   课程详情页广告位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ADVERTISEMENT_ACTIVITY_DETAIL   活动详情页广告位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ADVERTISEMENT_LIVE_BROADCAST_BANNER   直播间banner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ADVERTISEMENT_SEARCH  搜索页广告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获取广告活动信息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"http://47.103.199.183:1234/api/v1.0/adversiment/posting/savings/getAdvertisimentInfo"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http://47.103.199.183:1234/api/v1.0/adversiment/posting/savings/getAdvertisimentInfo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参数advertisementId：广告id是从宣传页面跳转链接中来的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这个接口返回广告背景图片地址，还有两个按钮的文字内容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添加邮储广告登记信息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接口：http://47.103.199.183:1234/api/v1.0/adversiment/posting/savings/add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4、申请线下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"http://47.103.199.183:1234/api/v1.0/adversiment/posting/savings/applyOfflineCard"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http://47.103.199.183:1234/api/v1.0/adversiment/posting/savings/applyOfflineCard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5、申请线上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"http://47.103.199.183:1234/api/v1.0/adversiment/posting/savings/applyOnlineCard"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http://47.103.199.183:1234/api/v1.0/adversiment/posting/savings/applyOnlineCard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1C45"/>
    <w:rsid w:val="1BCE1A4D"/>
    <w:rsid w:val="28393630"/>
    <w:rsid w:val="2BE64672"/>
    <w:rsid w:val="3809037F"/>
    <w:rsid w:val="456763B2"/>
    <w:rsid w:val="491875AE"/>
    <w:rsid w:val="68B5716A"/>
    <w:rsid w:val="69F1050E"/>
    <w:rsid w:val="6C86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2020-04-13T01:57:00Z</dcterms:created>
  <dc:creator>Administrator</dc:creator>
  <cp:lastModifiedBy>Administrator</cp:lastModifiedBy>
  <dcterms:modified xsi:type="dcterms:W3CDTF">2020-04-15T03:59:11Z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