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Pattern Recognition, Homework 4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8"/>
          <w:szCs w:val="28"/>
          <w:rtl w:val="0"/>
        </w:rPr>
        <w:t xml:space="preserve">Deadline: May 17,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(50%)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coding assignment, you are required to implement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Grid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only NumPy. After that, you should train the SVM model from scikit-learn on the provided dataset and test the performance with the testing data.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will get no points by simply calling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sklearn.model_selection.GridSearchCV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(50%) K-Fold Cross-Validation &amp; Grid Search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K-Fold 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creating a function that takes K as an argument and returns a list of K sublists.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sublist should contain two parts: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part contains the index of all training folds (index_x_train, index_y_train), for example, Fold 2 to Fold 5 in split 1. 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part contains the index of the validation fold (index_x_val, index_y_val), for example, Fold 1 in split 1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ou need to handle if the sample size is not divisible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 first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n_samples % n_splits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folds should have a size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n_samples // n_splits + 1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, and the other folds should have a size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n_samples // n_splits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. Here, n_samples is the number of samples and n_splits is 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Each of the samples should be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exactly once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as the validation data.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Please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shuffle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your data before partition.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1758950</wp:posOffset>
            </wp:positionH>
            <wp:positionV relativeFrom="paragraph">
              <wp:posOffset>247650</wp:posOffset>
            </wp:positionV>
            <wp:extent cx="2987675" cy="186729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8672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06666"/>
          <w:sz w:val="24"/>
          <w:szCs w:val="24"/>
          <w:rtl w:val="0"/>
        </w:rPr>
        <w:t xml:space="preserve">Grid Search &amp; Cross-Validation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sklearn.svm.SVC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train a classifier on the provided train set and perform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Grid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best hyperparameters via cross-validation.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Implement K-fold data partitioning.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Set the kernel parameter to 'rbf' and do grid search on the hyperparameters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find the best values through cross-validation. Print the best hyperparameters you found. Note that we suggest using K=5 for the cross-validation.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Plot the results of your SVM's grid search. Use "gamma" and "C" as the x and y axes, respectively, and represent the average validation score with color. Below image is just for reference.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1517650</wp:posOffset>
            </wp:positionH>
            <wp:positionV relativeFrom="paragraph">
              <wp:posOffset>641350</wp:posOffset>
            </wp:positionV>
            <wp:extent cx="3086405" cy="21082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902" l="6333" r="12444" t="6490"/>
                    <a:stretch>
                      <a:fillRect/>
                    </a:stretch>
                  </pic:blipFill>
                  <pic:spPr>
                    <a:xfrm>
                      <a:off x="0" y="0"/>
                      <a:ext cx="3086405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(20%) Train your SVM model using the best hyperparameters found in Q2 on the entire training dataset, then evaluate its performance on the test set. Print your testing accuracy.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460"/>
        <w:tblGridChange w:id="0">
          <w:tblGrid>
            <w:gridCol w:w="2460"/>
            <w:gridCol w:w="2460"/>
          </w:tblGrid>
        </w:tblGridChange>
      </w:tblGrid>
      <w:tr>
        <w:trPr>
          <w:cantSplit w:val="0"/>
          <w:trHeight w:val="175.000000000001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Testing Accuracy </w:t>
            </w:r>
          </w:p>
        </w:tc>
      </w:tr>
      <w:tr>
        <w:trPr>
          <w:cantSplit w:val="0"/>
          <w:trHeight w:val="69.077148437497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&gt; 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10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0.85 &lt;=  acc &lt;= 0.9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acc &lt; 0.85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(50%):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(10%)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that the kernel matrix </w:t>
      </w:r>
      <m:oMath>
        <m:r>
          <w:rPr>
            <w:rFonts w:ascii="Times New Roman" w:cs="Times New Roman" w:eastAsia="Times New Roman" w:hAnsi="Times New Roman"/>
          </w:rPr>
          <m:t xml:space="preserve">K=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Times New Roman" w:cs="Times New Roman" w:eastAsia="Times New Roman" w:hAnsi="Times New Roman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k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,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</w:rPr>
                          <m:t xml:space="preserve">m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Times New Roman" w:cs="Times New Roman" w:eastAsia="Times New Roman" w:hAnsi="Times New Roman"/>
              </w:rPr>
              <m:t xml:space="preserve">nm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be positive semidefinite is the necessary and sufficient condition for </w:t>
      </w:r>
      <m:oMath>
        <m:r>
          <w:rPr>
            <w:rFonts w:ascii="Times New Roman" w:cs="Times New Roman" w:eastAsia="Times New Roman" w:hAnsi="Times New Roman"/>
          </w:rPr>
          <m:t xml:space="preserve">k(x,x')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a valid kernel.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(10%) Given a valid kernel k1(x,x'), explain that kx, x'= exp(k1x,x') is also a valid kernel. (Hint: Your answer may mention some terms like ____ series or ____ expansion.)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valid kernel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(x,x')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prove that the following proposed functions are or are not valid kernels. If one is not a valid kernel, give an example of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k(x,x')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corresponding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positive semidefinite and show its eigenvalues.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x,x'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‖x‖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*exp(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‖x'‖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x, x'</m:t>
            </m:r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x,x'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+exp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x,x'</m:t>
                </m:r>
              </m:e>
            </m:d>
          </m:e>
        </m: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optimization problem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minimize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x- 2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subject to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x+4</m:t>
            </m: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  <m:r>
              <w:rPr>
                <w:rFonts w:ascii="MS Mincho" w:cs="MS Mincho" w:eastAsia="MS Mincho" w:hAnsi="MS Mincho"/>
                <w:sz w:val="24"/>
                <w:szCs w:val="24"/>
              </w:rPr>
              <m:t xml:space="preserve">-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≤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 3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the dual problem. (Full points by completing the following equations)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__________________________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∇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_____________________________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br w:type="textWrapping"/>
        <w:t xml:space="preserve">when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∇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 =0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</m:t>
        </m:r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</w:t>
        <w:br w:type="textWrapping"/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x,λ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=L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λ</m:t>
            </m:r>
          </m:e>
        </m:d>
      </m:oMath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 = ___________________________________</w:t>
      </w:r>
    </w:p>
    <w:p w:rsidR="00000000" w:rsidDel="00000000" w:rsidP="00000000" w:rsidRDefault="00000000" w:rsidRPr="00000000" w14:paraId="0000004E">
      <w:pPr>
        <w:spacing w:line="276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S Mincho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2、"/>
      <w:lvlJc w:val="left"/>
      <w:pPr>
        <w:ind w:left="168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、"/>
      <w:lvlJc w:val="left"/>
      <w:pPr>
        <w:ind w:left="3120" w:hanging="480"/>
      </w:pPr>
      <w:rPr/>
    </w:lvl>
    <w:lvl w:ilvl="5">
      <w:start w:val="1"/>
      <w:numFmt w:val="lowerRoman"/>
      <w:lvlText w:val="%6."/>
      <w:lvlJc w:val="right"/>
      <w:pPr>
        <w:ind w:left="3600" w:hanging="480"/>
      </w:pPr>
      <w:rPr/>
    </w:lvl>
    <w:lvl w:ilvl="6">
      <w:start w:val="1"/>
      <w:numFmt w:val="decimal"/>
      <w:lvlText w:val="%7."/>
      <w:lvlJc w:val="left"/>
      <w:pPr>
        <w:ind w:left="4080" w:hanging="480"/>
      </w:pPr>
      <w:rPr/>
    </w:lvl>
    <w:lvl w:ilvl="7">
      <w:start w:val="1"/>
      <w:numFmt w:val="decimal"/>
      <w:lvlText w:val="%8、"/>
      <w:lvlJc w:val="left"/>
      <w:pPr>
        <w:ind w:left="4560" w:hanging="480"/>
      </w:pPr>
      <w:rPr/>
    </w:lvl>
    <w:lvl w:ilvl="8">
      <w:start w:val="1"/>
      <w:numFmt w:val="lowerRoman"/>
      <w:lvlText w:val="%9."/>
      <w:lvlJc w:val="right"/>
      <w:pPr>
        <w:ind w:left="5040" w:hanging="4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odel_selection.GridSearchCV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cikit-learn.org/stable/modules/generated/sklearn.svm.SVC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