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5AD2" w:rsidRDefault="00E44880" w:rsidP="00915AD2">
      <w:r w:rsidRPr="00E44880">
        <w:t>Product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802"/>
      </w:tblGrid>
      <w:tr w:rsidR="00915AD2" w:rsidTr="00710F34">
        <w:tc>
          <w:tcPr>
            <w:tcW w:w="9802" w:type="dxa"/>
          </w:tcPr>
          <w:p w:rsidR="00915AD2" w:rsidRDefault="005B5771" w:rsidP="00710F34">
            <w:r w:rsidRPr="005B5771">
              <w:t>Lockstep</w:t>
            </w:r>
          </w:p>
          <w:p w:rsidR="005B5771" w:rsidRDefault="005B5771" w:rsidP="00710F34">
            <w:r>
              <w:rPr>
                <w:noProof/>
              </w:rPr>
              <w:drawing>
                <wp:inline distT="0" distB="0" distL="0" distR="0" wp14:anchorId="33763FA9" wp14:editId="5A750A17">
                  <wp:extent cx="5486400" cy="4284345"/>
                  <wp:effectExtent l="0" t="0" r="0" b="1905"/>
                  <wp:docPr id="7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284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5AD2" w:rsidTr="00FC08EC">
        <w:tc>
          <w:tcPr>
            <w:tcW w:w="9802" w:type="dxa"/>
            <w:shd w:val="clear" w:color="auto" w:fill="DBE5F1" w:themeFill="accent1" w:themeFillTint="33"/>
          </w:tcPr>
          <w:p w:rsidR="005B5771" w:rsidRPr="005B5771" w:rsidRDefault="005B5771" w:rsidP="005B5771">
            <w:pPr>
              <w:rPr>
                <w:b/>
              </w:rPr>
            </w:pPr>
            <w:r w:rsidRPr="005B5771">
              <w:rPr>
                <w:b/>
              </w:rPr>
              <w:t>Woodpecker Technologies – End-to-end verification</w:t>
            </w:r>
          </w:p>
          <w:p w:rsidR="00915AD2" w:rsidRDefault="005B5771" w:rsidP="005B5771">
            <w:r w:rsidRPr="00997C29">
              <w:rPr>
                <w:sz w:val="20"/>
              </w:rPr>
              <w:t xml:space="preserve">Lockstep – FV (Formal Verification) is a comprehensive formal verification technique that finds all functional bugs at the pre-silicon stage. It is an automatic and scalable solution. Some highlights: - Checks for errors across the entire </w:t>
            </w:r>
            <w:proofErr w:type="spellStart"/>
            <w:r w:rsidRPr="00997C29">
              <w:rPr>
                <w:sz w:val="20"/>
              </w:rPr>
              <w:t>SoC</w:t>
            </w:r>
            <w:proofErr w:type="spellEnd"/>
            <w:r w:rsidRPr="00997C29">
              <w:rPr>
                <w:sz w:val="20"/>
              </w:rPr>
              <w:t>, end-to-end. - Checks the entire ISA (Instruction Set Architecture) - - No customization for a new design - No knowledge of design internals required</w:t>
            </w:r>
            <w:r w:rsidR="00B54DCF">
              <w:rPr>
                <w:rFonts w:hint="eastAsia"/>
                <w:sz w:val="20"/>
              </w:rPr>
              <w:br/>
            </w:r>
            <w:r w:rsidR="00B54DCF" w:rsidRPr="00B54DCF">
              <w:rPr>
                <w:sz w:val="20"/>
              </w:rPr>
              <w:t>Lockstep – FV is used in commercial settings and providing results to Global top 100 customers. Lockstep – FV is growing rapidly in feature set and customer demand. It is actively winning new designs.</w:t>
            </w:r>
          </w:p>
        </w:tc>
      </w:tr>
      <w:tr w:rsidR="005B5771" w:rsidTr="00710F34">
        <w:tc>
          <w:tcPr>
            <w:tcW w:w="9802" w:type="dxa"/>
          </w:tcPr>
          <w:p w:rsidR="005B5771" w:rsidRDefault="005B5771" w:rsidP="00710F34"/>
        </w:tc>
      </w:tr>
    </w:tbl>
    <w:p w:rsidR="007A5BA3" w:rsidRDefault="007A5BA3" w:rsidP="00915AD2"/>
    <w:p w:rsidR="007A5BA3" w:rsidRDefault="007A5BA3">
      <w:pPr>
        <w:widowControl/>
      </w:pPr>
      <w:r>
        <w:br w:type="page"/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802"/>
      </w:tblGrid>
      <w:tr w:rsidR="00915AD2" w:rsidTr="00710F34">
        <w:tc>
          <w:tcPr>
            <w:tcW w:w="9802" w:type="dxa"/>
          </w:tcPr>
          <w:p w:rsidR="00915AD2" w:rsidRDefault="004B5314" w:rsidP="00710F34">
            <w:r w:rsidRPr="004B5314">
              <w:lastRenderedPageBreak/>
              <w:t>QED</w:t>
            </w:r>
          </w:p>
          <w:p w:rsidR="004B5314" w:rsidRDefault="00060561" w:rsidP="00710F34">
            <w:r>
              <w:rPr>
                <w:noProof/>
              </w:rPr>
              <w:drawing>
                <wp:inline distT="0" distB="0" distL="0" distR="0" wp14:anchorId="5710EA13" wp14:editId="3EF0ACF3">
                  <wp:extent cx="5486400" cy="3178810"/>
                  <wp:effectExtent l="0" t="0" r="0" b="2540"/>
                  <wp:docPr id="8" name="圖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178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5AD2" w:rsidTr="00FC08EC">
        <w:tc>
          <w:tcPr>
            <w:tcW w:w="9802" w:type="dxa"/>
            <w:shd w:val="clear" w:color="auto" w:fill="DBE5F1" w:themeFill="accent1" w:themeFillTint="33"/>
          </w:tcPr>
          <w:p w:rsidR="00060561" w:rsidRPr="00060561" w:rsidRDefault="00060561" w:rsidP="00060561">
            <w:pPr>
              <w:rPr>
                <w:b/>
              </w:rPr>
            </w:pPr>
            <w:r w:rsidRPr="00060561">
              <w:rPr>
                <w:b/>
              </w:rPr>
              <w:t>Accelerate post-silicon validation with Woodpecker QED</w:t>
            </w:r>
          </w:p>
          <w:p w:rsidR="00060561" w:rsidRPr="00060561" w:rsidRDefault="00060561" w:rsidP="00060561">
            <w:pPr>
              <w:rPr>
                <w:sz w:val="20"/>
              </w:rPr>
            </w:pPr>
            <w:r w:rsidRPr="00060561">
              <w:rPr>
                <w:rFonts w:ascii="MS Gothic" w:eastAsia="MS Gothic" w:hAnsi="MS Gothic" w:cs="MS Gothic" w:hint="eastAsia"/>
                <w:sz w:val="20"/>
              </w:rPr>
              <w:t>✔</w:t>
            </w:r>
            <w:r w:rsidRPr="00060561">
              <w:rPr>
                <w:sz w:val="20"/>
              </w:rPr>
              <w:t xml:space="preserve"> Identify and resolve bugs otherwise not found during validation</w:t>
            </w:r>
          </w:p>
          <w:p w:rsidR="00060561" w:rsidRPr="00060561" w:rsidRDefault="00060561" w:rsidP="00060561">
            <w:pPr>
              <w:rPr>
                <w:sz w:val="20"/>
              </w:rPr>
            </w:pPr>
            <w:r w:rsidRPr="00060561">
              <w:rPr>
                <w:rFonts w:ascii="MS Gothic" w:eastAsia="MS Gothic" w:hAnsi="MS Gothic" w:cs="MS Gothic" w:hint="eastAsia"/>
                <w:sz w:val="20"/>
              </w:rPr>
              <w:t>✔</w:t>
            </w:r>
            <w:r w:rsidRPr="00060561">
              <w:rPr>
                <w:sz w:val="20"/>
              </w:rPr>
              <w:t xml:space="preserve"> Shift left: Detect more complex bugs earlier</w:t>
            </w:r>
          </w:p>
          <w:p w:rsidR="00060561" w:rsidRPr="00060561" w:rsidRDefault="00060561" w:rsidP="00060561">
            <w:pPr>
              <w:rPr>
                <w:sz w:val="20"/>
              </w:rPr>
            </w:pPr>
            <w:r w:rsidRPr="00060561">
              <w:rPr>
                <w:rFonts w:ascii="MS Gothic" w:eastAsia="MS Gothic" w:hAnsi="MS Gothic" w:cs="MS Gothic" w:hint="eastAsia"/>
                <w:sz w:val="20"/>
              </w:rPr>
              <w:t>✔</w:t>
            </w:r>
            <w:r w:rsidRPr="00060561">
              <w:rPr>
                <w:sz w:val="20"/>
              </w:rPr>
              <w:t xml:space="preserve"> Dramatic EDL reduction improves ability to root cause</w:t>
            </w:r>
          </w:p>
          <w:p w:rsidR="00060561" w:rsidRPr="00060561" w:rsidRDefault="00060561" w:rsidP="00060561">
            <w:pPr>
              <w:rPr>
                <w:sz w:val="20"/>
              </w:rPr>
            </w:pPr>
          </w:p>
          <w:p w:rsidR="00060561" w:rsidRPr="00060561" w:rsidRDefault="00060561" w:rsidP="00060561">
            <w:pPr>
              <w:rPr>
                <w:sz w:val="20"/>
              </w:rPr>
            </w:pPr>
            <w:r w:rsidRPr="00060561">
              <w:rPr>
                <w:sz w:val="20"/>
              </w:rPr>
              <w:t>▪ Significantly amplify coverage and reduce failure resolution effort of existing stimulus in an automated manner and without requiring additional expertise</w:t>
            </w:r>
          </w:p>
          <w:p w:rsidR="00060561" w:rsidRPr="00060561" w:rsidRDefault="00060561" w:rsidP="00060561">
            <w:pPr>
              <w:rPr>
                <w:sz w:val="20"/>
              </w:rPr>
            </w:pPr>
            <w:r w:rsidRPr="00060561">
              <w:rPr>
                <w:sz w:val="20"/>
              </w:rPr>
              <w:t>▪ No impact on IC design or implementation flow</w:t>
            </w:r>
          </w:p>
          <w:p w:rsidR="00060561" w:rsidRPr="00060561" w:rsidRDefault="00060561" w:rsidP="00060561">
            <w:pPr>
              <w:rPr>
                <w:sz w:val="20"/>
              </w:rPr>
            </w:pPr>
            <w:r w:rsidRPr="00060561">
              <w:rPr>
                <w:sz w:val="20"/>
              </w:rPr>
              <w:t xml:space="preserve">▪ No change in </w:t>
            </w:r>
            <w:proofErr w:type="spellStart"/>
            <w:r w:rsidRPr="00060561">
              <w:rPr>
                <w:sz w:val="20"/>
              </w:rPr>
              <w:t>overallvalidation</w:t>
            </w:r>
            <w:proofErr w:type="spellEnd"/>
            <w:r w:rsidRPr="00060561">
              <w:rPr>
                <w:sz w:val="20"/>
              </w:rPr>
              <w:t xml:space="preserve"> flow</w:t>
            </w:r>
          </w:p>
          <w:p w:rsidR="00915AD2" w:rsidRDefault="00060561" w:rsidP="00060561">
            <w:r w:rsidRPr="00060561">
              <w:rPr>
                <w:sz w:val="20"/>
              </w:rPr>
              <w:t>▪ No additional expertise needed</w:t>
            </w:r>
          </w:p>
        </w:tc>
      </w:tr>
    </w:tbl>
    <w:p w:rsidR="00915AD2" w:rsidRDefault="00915AD2" w:rsidP="00915AD2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802"/>
      </w:tblGrid>
      <w:tr w:rsidR="00915AD2" w:rsidTr="00710F34">
        <w:tc>
          <w:tcPr>
            <w:tcW w:w="9802" w:type="dxa"/>
          </w:tcPr>
          <w:p w:rsidR="00915AD2" w:rsidRDefault="00060561" w:rsidP="00710F34">
            <w:r>
              <w:rPr>
                <w:noProof/>
              </w:rPr>
              <w:lastRenderedPageBreak/>
              <w:drawing>
                <wp:inline distT="0" distB="0" distL="0" distR="0" wp14:anchorId="3227BC25" wp14:editId="3969B76D">
                  <wp:extent cx="5486400" cy="3230880"/>
                  <wp:effectExtent l="0" t="0" r="0" b="7620"/>
                  <wp:docPr id="9" name="圖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230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5AD2" w:rsidTr="00710F34">
        <w:tc>
          <w:tcPr>
            <w:tcW w:w="9802" w:type="dxa"/>
          </w:tcPr>
          <w:p w:rsidR="00915AD2" w:rsidRDefault="00060561" w:rsidP="00710F34">
            <w:r w:rsidRPr="00060561">
              <w:t>Woodpecker QED key concepts Transform existing test stimuli</w:t>
            </w:r>
          </w:p>
        </w:tc>
      </w:tr>
    </w:tbl>
    <w:p w:rsidR="00915AD2" w:rsidRDefault="00915AD2" w:rsidP="00915AD2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802"/>
      </w:tblGrid>
      <w:tr w:rsidR="00915AD2" w:rsidTr="00710F34">
        <w:tc>
          <w:tcPr>
            <w:tcW w:w="9802" w:type="dxa"/>
          </w:tcPr>
          <w:p w:rsidR="00915AD2" w:rsidRDefault="00060561" w:rsidP="00710F34">
            <w:r>
              <w:rPr>
                <w:noProof/>
              </w:rPr>
              <w:drawing>
                <wp:inline distT="0" distB="0" distL="0" distR="0" wp14:anchorId="27AE9E3A" wp14:editId="70F8D170">
                  <wp:extent cx="5486400" cy="2441575"/>
                  <wp:effectExtent l="0" t="0" r="0" b="0"/>
                  <wp:docPr id="10" name="圖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44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5AD2" w:rsidTr="00FC08EC">
        <w:tc>
          <w:tcPr>
            <w:tcW w:w="9802" w:type="dxa"/>
            <w:shd w:val="clear" w:color="auto" w:fill="DBE5F1" w:themeFill="accent1" w:themeFillTint="33"/>
          </w:tcPr>
          <w:p w:rsidR="002E34C9" w:rsidRDefault="00060561" w:rsidP="002E34C9">
            <w:pPr>
              <w:rPr>
                <w:b/>
              </w:rPr>
            </w:pPr>
            <w:r w:rsidRPr="002E34C9">
              <w:rPr>
                <w:b/>
              </w:rPr>
              <w:t xml:space="preserve">Woodpecker QED key </w:t>
            </w:r>
            <w:proofErr w:type="spellStart"/>
            <w:r w:rsidRPr="002E34C9">
              <w:rPr>
                <w:b/>
              </w:rPr>
              <w:t>concepts:Transform</w:t>
            </w:r>
            <w:proofErr w:type="spellEnd"/>
            <w:r w:rsidRPr="002E34C9">
              <w:rPr>
                <w:b/>
              </w:rPr>
              <w:t xml:space="preserve"> during compile</w:t>
            </w:r>
          </w:p>
          <w:p w:rsidR="002E34C9" w:rsidRPr="002E34C9" w:rsidRDefault="002E34C9" w:rsidP="002E34C9">
            <w:pPr>
              <w:rPr>
                <w:sz w:val="20"/>
              </w:rPr>
            </w:pPr>
            <w:r w:rsidRPr="002E34C9">
              <w:rPr>
                <w:rFonts w:hint="eastAsia"/>
                <w:color w:val="BFBFBF" w:themeColor="background1" w:themeShade="BF"/>
              </w:rPr>
              <w:t>&lt;</w:t>
            </w:r>
            <w:r w:rsidRPr="002E34C9">
              <w:rPr>
                <w:rFonts w:hint="eastAsia"/>
                <w:color w:val="BFBFBF" w:themeColor="background1" w:themeShade="BF"/>
              </w:rPr>
              <w:t>圖片</w:t>
            </w:r>
            <w:r w:rsidRPr="002E34C9">
              <w:rPr>
                <w:rFonts w:hint="eastAsia"/>
                <w:color w:val="BFBFBF" w:themeColor="background1" w:themeShade="BF"/>
              </w:rPr>
              <w:t>&gt;</w:t>
            </w:r>
            <w:r>
              <w:rPr>
                <w:rFonts w:hint="eastAsia"/>
              </w:rPr>
              <w:br/>
            </w:r>
            <w:r w:rsidRPr="002E34C9">
              <w:rPr>
                <w:sz w:val="20"/>
              </w:rPr>
              <w:t>▪ Original stimuli is transformed</w:t>
            </w:r>
            <w:r>
              <w:rPr>
                <w:sz w:val="20"/>
              </w:rPr>
              <w:t xml:space="preserve"> using multiple transformations</w:t>
            </w:r>
          </w:p>
          <w:p w:rsidR="002E34C9" w:rsidRPr="002E34C9" w:rsidRDefault="002E34C9" w:rsidP="002E34C9">
            <w:pPr>
              <w:rPr>
                <w:sz w:val="20"/>
              </w:rPr>
            </w:pPr>
            <w:r w:rsidRPr="002E34C9">
              <w:rPr>
                <w:sz w:val="20"/>
              </w:rPr>
              <w:t>▪ Transformations i</w:t>
            </w:r>
            <w:r>
              <w:rPr>
                <w:sz w:val="20"/>
              </w:rPr>
              <w:t>ncrease coverage and reduce EDL</w:t>
            </w:r>
          </w:p>
          <w:p w:rsidR="00915AD2" w:rsidRDefault="002E34C9" w:rsidP="002E34C9">
            <w:r w:rsidRPr="002E34C9">
              <w:rPr>
                <w:sz w:val="20"/>
              </w:rPr>
              <w:t>▪ Transformed stimuli is executed and debugged using same process</w:t>
            </w:r>
          </w:p>
        </w:tc>
      </w:tr>
    </w:tbl>
    <w:p w:rsidR="00915AD2" w:rsidRDefault="00915AD2" w:rsidP="00915AD2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802"/>
      </w:tblGrid>
      <w:tr w:rsidR="00915AD2" w:rsidTr="00710F34">
        <w:tc>
          <w:tcPr>
            <w:tcW w:w="9802" w:type="dxa"/>
          </w:tcPr>
          <w:p w:rsidR="00915AD2" w:rsidRDefault="00A9042C" w:rsidP="00710F34">
            <w:r>
              <w:rPr>
                <w:noProof/>
              </w:rPr>
              <w:lastRenderedPageBreak/>
              <w:drawing>
                <wp:inline distT="0" distB="0" distL="0" distR="0" wp14:anchorId="1487A2A3" wp14:editId="3276FEE3">
                  <wp:extent cx="5486400" cy="2866390"/>
                  <wp:effectExtent l="0" t="0" r="0" b="0"/>
                  <wp:docPr id="11" name="圖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866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5AD2" w:rsidTr="00FC08EC">
        <w:tc>
          <w:tcPr>
            <w:tcW w:w="9802" w:type="dxa"/>
            <w:shd w:val="clear" w:color="auto" w:fill="DBE5F1" w:themeFill="accent1" w:themeFillTint="33"/>
          </w:tcPr>
          <w:p w:rsidR="00915AD2" w:rsidRDefault="00A9042C" w:rsidP="00710F34">
            <w:r w:rsidRPr="00A9042C">
              <w:t xml:space="preserve">Woodpecker QED key </w:t>
            </w:r>
            <w:proofErr w:type="spellStart"/>
            <w:r w:rsidRPr="00A9042C">
              <w:t>concepts:Transformations</w:t>
            </w:r>
            <w:proofErr w:type="spellEnd"/>
          </w:p>
          <w:tbl>
            <w:tblPr>
              <w:tblStyle w:val="a5"/>
              <w:tblW w:w="0" w:type="auto"/>
              <w:tblLook w:val="04A0" w:firstRow="1" w:lastRow="0" w:firstColumn="1" w:lastColumn="0" w:noHBand="0" w:noVBand="1"/>
            </w:tblPr>
            <w:tblGrid>
              <w:gridCol w:w="4785"/>
              <w:gridCol w:w="4786"/>
            </w:tblGrid>
            <w:tr w:rsidR="00A9042C" w:rsidTr="00A9042C">
              <w:tc>
                <w:tcPr>
                  <w:tcW w:w="4785" w:type="dxa"/>
                </w:tcPr>
                <w:p w:rsidR="00A9042C" w:rsidRPr="00A9042C" w:rsidRDefault="00A9042C" w:rsidP="00A9042C">
                  <w:pPr>
                    <w:rPr>
                      <w:b/>
                    </w:rPr>
                  </w:pPr>
                  <w:r w:rsidRPr="00A9042C">
                    <w:rPr>
                      <w:b/>
                    </w:rPr>
                    <w:t>Transformation</w:t>
                  </w:r>
                </w:p>
                <w:p w:rsidR="00A9042C" w:rsidRPr="00A9042C" w:rsidRDefault="00A9042C" w:rsidP="00A9042C">
                  <w:pPr>
                    <w:rPr>
                      <w:sz w:val="20"/>
                    </w:rPr>
                  </w:pPr>
                  <w:r w:rsidRPr="00A9042C">
                    <w:rPr>
                      <w:sz w:val="20"/>
                    </w:rPr>
                    <w:t>EDDI</w:t>
                  </w:r>
                </w:p>
                <w:p w:rsidR="00A9042C" w:rsidRPr="00A9042C" w:rsidRDefault="00A9042C" w:rsidP="00A9042C">
                  <w:pPr>
                    <w:rPr>
                      <w:sz w:val="20"/>
                    </w:rPr>
                  </w:pPr>
                  <w:proofErr w:type="spellStart"/>
                  <w:r w:rsidRPr="00A9042C">
                    <w:rPr>
                      <w:sz w:val="20"/>
                    </w:rPr>
                    <w:t>Inst</w:t>
                  </w:r>
                  <w:proofErr w:type="spellEnd"/>
                  <w:r w:rsidRPr="00A9042C">
                    <w:rPr>
                      <w:sz w:val="20"/>
                    </w:rPr>
                    <w:t xml:space="preserve"> Min, </w:t>
                  </w:r>
                  <w:proofErr w:type="spellStart"/>
                  <w:r w:rsidRPr="00A9042C">
                    <w:rPr>
                      <w:sz w:val="20"/>
                    </w:rPr>
                    <w:t>Inst</w:t>
                  </w:r>
                  <w:proofErr w:type="spellEnd"/>
                  <w:r w:rsidRPr="00A9042C">
                    <w:rPr>
                      <w:sz w:val="20"/>
                    </w:rPr>
                    <w:t xml:space="preserve"> Max</w:t>
                  </w:r>
                </w:p>
                <w:p w:rsidR="00A9042C" w:rsidRPr="00A9042C" w:rsidRDefault="00A9042C" w:rsidP="00A9042C">
                  <w:pPr>
                    <w:rPr>
                      <w:sz w:val="20"/>
                    </w:rPr>
                  </w:pPr>
                  <w:r w:rsidRPr="00A9042C">
                    <w:rPr>
                      <w:sz w:val="20"/>
                    </w:rPr>
                    <w:t>PLC</w:t>
                  </w:r>
                </w:p>
                <w:p w:rsidR="00A9042C" w:rsidRDefault="00A9042C" w:rsidP="00A9042C">
                  <w:r w:rsidRPr="00A9042C">
                    <w:rPr>
                      <w:sz w:val="20"/>
                    </w:rPr>
                    <w:t>CFCSS</w:t>
                  </w:r>
                </w:p>
              </w:tc>
              <w:tc>
                <w:tcPr>
                  <w:tcW w:w="4786" w:type="dxa"/>
                </w:tcPr>
                <w:p w:rsidR="00A9042C" w:rsidRPr="00A9042C" w:rsidRDefault="00A9042C" w:rsidP="00A9042C">
                  <w:pPr>
                    <w:rPr>
                      <w:b/>
                    </w:rPr>
                  </w:pPr>
                  <w:r w:rsidRPr="00A9042C">
                    <w:rPr>
                      <w:b/>
                    </w:rPr>
                    <w:t>Errors detected</w:t>
                  </w:r>
                </w:p>
                <w:p w:rsidR="00A9042C" w:rsidRPr="00A9042C" w:rsidRDefault="00A9042C" w:rsidP="00A9042C">
                  <w:pPr>
                    <w:rPr>
                      <w:sz w:val="20"/>
                    </w:rPr>
                  </w:pPr>
                  <w:r w:rsidRPr="00A9042C">
                    <w:rPr>
                      <w:sz w:val="20"/>
                    </w:rPr>
                    <w:t>Execution errors</w:t>
                  </w:r>
                </w:p>
                <w:p w:rsidR="00A9042C" w:rsidRPr="00A9042C" w:rsidRDefault="00A9042C" w:rsidP="00A9042C">
                  <w:pPr>
                    <w:rPr>
                      <w:sz w:val="20"/>
                    </w:rPr>
                  </w:pPr>
                  <w:r w:rsidRPr="00A9042C">
                    <w:rPr>
                      <w:sz w:val="20"/>
                    </w:rPr>
                    <w:t>Masked errors</w:t>
                  </w:r>
                </w:p>
                <w:p w:rsidR="00A9042C" w:rsidRPr="00A9042C" w:rsidRDefault="00A9042C" w:rsidP="00A9042C">
                  <w:pPr>
                    <w:rPr>
                      <w:sz w:val="20"/>
                    </w:rPr>
                  </w:pPr>
                  <w:r w:rsidRPr="00A9042C">
                    <w:rPr>
                      <w:sz w:val="20"/>
                    </w:rPr>
                    <w:t>Load/store errors</w:t>
                  </w:r>
                </w:p>
                <w:p w:rsidR="00A9042C" w:rsidRDefault="00A9042C" w:rsidP="00A9042C">
                  <w:r w:rsidRPr="00A9042C">
                    <w:rPr>
                      <w:sz w:val="20"/>
                    </w:rPr>
                    <w:t>Branch errors</w:t>
                  </w:r>
                </w:p>
              </w:tc>
            </w:tr>
            <w:tr w:rsidR="00A9042C" w:rsidTr="00C57A77">
              <w:tc>
                <w:tcPr>
                  <w:tcW w:w="9571" w:type="dxa"/>
                  <w:gridSpan w:val="2"/>
                </w:tcPr>
                <w:p w:rsidR="00A9042C" w:rsidRPr="00A9042C" w:rsidRDefault="00A9042C" w:rsidP="00A9042C">
                  <w:pPr>
                    <w:rPr>
                      <w:b/>
                    </w:rPr>
                  </w:pPr>
                  <w:r w:rsidRPr="00A9042C">
                    <w:rPr>
                      <w:b/>
                    </w:rPr>
                    <w:t>Description</w:t>
                  </w:r>
                </w:p>
                <w:p w:rsidR="00A9042C" w:rsidRPr="00A9042C" w:rsidRDefault="00A9042C" w:rsidP="00A9042C">
                  <w:pPr>
                    <w:rPr>
                      <w:sz w:val="20"/>
                    </w:rPr>
                  </w:pPr>
                  <w:r w:rsidRPr="00A9042C">
                    <w:rPr>
                      <w:sz w:val="20"/>
                    </w:rPr>
                    <w:t>Error Detection using Duplicated Instructions Self-consistency: If a fault occurs in original or duplicated instructions, the values produced at the end will not match</w:t>
                  </w:r>
                </w:p>
                <w:p w:rsidR="00A9042C" w:rsidRDefault="00A9042C" w:rsidP="00A9042C">
                  <w:pPr>
                    <w:rPr>
                      <w:sz w:val="20"/>
                    </w:rPr>
                  </w:pPr>
                </w:p>
                <w:p w:rsidR="00A9042C" w:rsidRPr="00A9042C" w:rsidRDefault="00A9042C" w:rsidP="00A9042C">
                  <w:pPr>
                    <w:rPr>
                      <w:sz w:val="20"/>
                    </w:rPr>
                  </w:pPr>
                  <w:r w:rsidRPr="00A9042C">
                    <w:rPr>
                      <w:sz w:val="20"/>
                    </w:rPr>
                    <w:t>Reduces intrusiveness of the EDDI transformations that could Masked errors cause masked and false errors</w:t>
                  </w:r>
                </w:p>
                <w:p w:rsidR="00A9042C" w:rsidRPr="00A9042C" w:rsidRDefault="00A9042C" w:rsidP="00A9042C">
                  <w:pPr>
                    <w:rPr>
                      <w:sz w:val="20"/>
                    </w:rPr>
                  </w:pPr>
                  <w:r w:rsidRPr="00A9042C">
                    <w:rPr>
                      <w:sz w:val="20"/>
                    </w:rPr>
                    <w:t>Proactive Load and Check Duplicates store instructions if the destination of the data is shared across threads.</w:t>
                  </w:r>
                </w:p>
                <w:p w:rsidR="00A9042C" w:rsidRPr="00A9042C" w:rsidRDefault="00A9042C" w:rsidP="00A9042C">
                  <w:pPr>
                    <w:rPr>
                      <w:sz w:val="20"/>
                    </w:rPr>
                  </w:pPr>
                  <w:r w:rsidRPr="00A9042C">
                    <w:rPr>
                      <w:sz w:val="20"/>
                    </w:rPr>
                    <w:t>Control Flow Checking using Software Signatures Inserts a unique signature into every basic block in a function.</w:t>
                  </w:r>
                </w:p>
                <w:p w:rsidR="00A9042C" w:rsidRPr="00A9042C" w:rsidRDefault="00A9042C" w:rsidP="00710F34"/>
              </w:tc>
            </w:tr>
          </w:tbl>
          <w:p w:rsidR="00A9042C" w:rsidRDefault="00A9042C" w:rsidP="00710F34"/>
        </w:tc>
      </w:tr>
    </w:tbl>
    <w:p w:rsidR="003A5E1B" w:rsidRDefault="003A5E1B"/>
    <w:p w:rsidR="003A5E1B" w:rsidRDefault="003A5E1B">
      <w:pPr>
        <w:widowControl/>
      </w:pPr>
      <w:r>
        <w:br w:type="page"/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802"/>
      </w:tblGrid>
      <w:tr w:rsidR="00A9042C" w:rsidTr="00A9042C">
        <w:tc>
          <w:tcPr>
            <w:tcW w:w="9802" w:type="dxa"/>
          </w:tcPr>
          <w:p w:rsidR="00A9042C" w:rsidRDefault="003A5E1B">
            <w:r>
              <w:rPr>
                <w:noProof/>
              </w:rPr>
              <w:lastRenderedPageBreak/>
              <w:drawing>
                <wp:inline distT="0" distB="0" distL="0" distR="0" wp14:anchorId="1A1D22BC" wp14:editId="6ACA38B9">
                  <wp:extent cx="5486400" cy="1929130"/>
                  <wp:effectExtent l="0" t="0" r="0" b="0"/>
                  <wp:docPr id="12" name="圖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929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042C" w:rsidTr="00FC08EC">
        <w:tc>
          <w:tcPr>
            <w:tcW w:w="9802" w:type="dxa"/>
            <w:shd w:val="clear" w:color="auto" w:fill="DBE5F1" w:themeFill="accent1" w:themeFillTint="33"/>
          </w:tcPr>
          <w:p w:rsidR="00FC08EC" w:rsidRPr="00FC08EC" w:rsidRDefault="00FC08EC">
            <w:pPr>
              <w:rPr>
                <w:rFonts w:hint="eastAsia"/>
                <w:b/>
              </w:rPr>
            </w:pPr>
            <w:r w:rsidRPr="00FC08EC">
              <w:rPr>
                <w:b/>
              </w:rPr>
              <w:t>EDDI / Mirror transformation</w:t>
            </w:r>
          </w:p>
          <w:tbl>
            <w:tblPr>
              <w:tblStyle w:val="a5"/>
              <w:tblW w:w="0" w:type="auto"/>
              <w:tblLook w:val="04A0" w:firstRow="1" w:lastRow="0" w:firstColumn="1" w:lastColumn="0" w:noHBand="0" w:noVBand="1"/>
            </w:tblPr>
            <w:tblGrid>
              <w:gridCol w:w="4785"/>
              <w:gridCol w:w="4786"/>
            </w:tblGrid>
            <w:tr w:rsidR="00FC08EC" w:rsidTr="00BA4373">
              <w:tc>
                <w:tcPr>
                  <w:tcW w:w="4785" w:type="dxa"/>
                </w:tcPr>
                <w:p w:rsidR="00FC08EC" w:rsidRPr="003A5E1B" w:rsidRDefault="00FC08EC" w:rsidP="00BA4373">
                  <w:pPr>
                    <w:rPr>
                      <w:b/>
                    </w:rPr>
                  </w:pPr>
                  <w:r w:rsidRPr="003A5E1B">
                    <w:rPr>
                      <w:b/>
                    </w:rPr>
                    <w:t>Transformation</w:t>
                  </w:r>
                </w:p>
                <w:p w:rsidR="00FC08EC" w:rsidRDefault="00FC08EC" w:rsidP="00BA4373">
                  <w:r w:rsidRPr="003A5E1B">
                    <w:rPr>
                      <w:sz w:val="20"/>
                    </w:rPr>
                    <w:t>E</w:t>
                  </w:r>
                  <w:r w:rsidRPr="002E34C9">
                    <w:rPr>
                      <w:sz w:val="20"/>
                    </w:rPr>
                    <w:t xml:space="preserve">▪ </w:t>
                  </w:r>
                  <w:r w:rsidRPr="003A5E1B">
                    <w:rPr>
                      <w:sz w:val="20"/>
                    </w:rPr>
                    <w:t>DDI / Mirror</w:t>
                  </w:r>
                </w:p>
              </w:tc>
              <w:tc>
                <w:tcPr>
                  <w:tcW w:w="4786" w:type="dxa"/>
                </w:tcPr>
                <w:p w:rsidR="00FC08EC" w:rsidRDefault="00FC08EC" w:rsidP="00BA4373">
                  <w:pPr>
                    <w:rPr>
                      <w:b/>
                    </w:rPr>
                  </w:pPr>
                  <w:r w:rsidRPr="003A5E1B">
                    <w:rPr>
                      <w:b/>
                    </w:rPr>
                    <w:t xml:space="preserve">Description </w:t>
                  </w:r>
                </w:p>
                <w:p w:rsidR="00FC08EC" w:rsidRPr="003A5E1B" w:rsidRDefault="00FC08EC" w:rsidP="00BA4373">
                  <w:pPr>
                    <w:rPr>
                      <w:sz w:val="20"/>
                    </w:rPr>
                  </w:pPr>
                  <w:r w:rsidRPr="002E34C9">
                    <w:rPr>
                      <w:sz w:val="20"/>
                    </w:rPr>
                    <w:t xml:space="preserve">▪ </w:t>
                  </w:r>
                  <w:r w:rsidRPr="003A5E1B">
                    <w:rPr>
                      <w:sz w:val="20"/>
                    </w:rPr>
                    <w:t>Assign duplicate set of registers and memory space</w:t>
                  </w:r>
                </w:p>
                <w:p w:rsidR="00FC08EC" w:rsidRPr="003A5E1B" w:rsidRDefault="00FC08EC" w:rsidP="00BA4373">
                  <w:pPr>
                    <w:rPr>
                      <w:sz w:val="20"/>
                    </w:rPr>
                  </w:pPr>
                  <w:r w:rsidRPr="002E34C9">
                    <w:rPr>
                      <w:sz w:val="20"/>
                    </w:rPr>
                    <w:t xml:space="preserve">▪ </w:t>
                  </w:r>
                  <w:r w:rsidRPr="003A5E1B">
                    <w:rPr>
                      <w:sz w:val="20"/>
                    </w:rPr>
                    <w:t xml:space="preserve">Each instruction is duplicated </w:t>
                  </w:r>
                  <w:proofErr w:type="spellStart"/>
                  <w:r w:rsidRPr="003A5E1B">
                    <w:rPr>
                      <w:sz w:val="20"/>
                    </w:rPr>
                    <w:t>Duplicated</w:t>
                  </w:r>
                  <w:proofErr w:type="spellEnd"/>
                  <w:r w:rsidRPr="003A5E1B">
                    <w:rPr>
                      <w:sz w:val="20"/>
                    </w:rPr>
                    <w:t xml:space="preserve"> instructions use dedicated register / memory space</w:t>
                  </w:r>
                </w:p>
                <w:p w:rsidR="00FC08EC" w:rsidRDefault="00FC08EC" w:rsidP="00BA4373">
                  <w:r w:rsidRPr="002E34C9">
                    <w:rPr>
                      <w:sz w:val="20"/>
                    </w:rPr>
                    <w:t xml:space="preserve">▪ </w:t>
                  </w:r>
                  <w:r w:rsidRPr="003A5E1B">
                    <w:rPr>
                      <w:sz w:val="20"/>
                    </w:rPr>
                    <w:t>Self-consistency check: Original and duplicated instructions should yield same results</w:t>
                  </w:r>
                </w:p>
              </w:tc>
            </w:tr>
          </w:tbl>
          <w:p w:rsidR="003A5E1B" w:rsidRDefault="003A5E1B">
            <w:r w:rsidRPr="003A5E1B">
              <w:rPr>
                <w:sz w:val="20"/>
              </w:rPr>
              <w:t>Self-consistency: Check a system against itself</w:t>
            </w:r>
          </w:p>
        </w:tc>
      </w:tr>
    </w:tbl>
    <w:p w:rsidR="00A9042C" w:rsidRDefault="00A9042C" w:rsidP="00A9042C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802"/>
      </w:tblGrid>
      <w:tr w:rsidR="00A9042C" w:rsidTr="00710F34">
        <w:tc>
          <w:tcPr>
            <w:tcW w:w="9802" w:type="dxa"/>
          </w:tcPr>
          <w:p w:rsidR="00A9042C" w:rsidRDefault="007A5BA3" w:rsidP="00710F34">
            <w:r>
              <w:rPr>
                <w:noProof/>
              </w:rPr>
              <w:drawing>
                <wp:inline distT="0" distB="0" distL="0" distR="0" wp14:anchorId="0D378468" wp14:editId="25DF382A">
                  <wp:extent cx="5486400" cy="3177540"/>
                  <wp:effectExtent l="0" t="0" r="0" b="381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177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9042C" w:rsidRDefault="00A9042C" w:rsidP="00A9042C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802"/>
      </w:tblGrid>
      <w:tr w:rsidR="00A9042C" w:rsidTr="00710F34">
        <w:tc>
          <w:tcPr>
            <w:tcW w:w="9802" w:type="dxa"/>
          </w:tcPr>
          <w:p w:rsidR="00A9042C" w:rsidRDefault="007A5BA3" w:rsidP="00710F34">
            <w:r>
              <w:rPr>
                <w:noProof/>
              </w:rPr>
              <w:lastRenderedPageBreak/>
              <w:drawing>
                <wp:inline distT="0" distB="0" distL="0" distR="0" wp14:anchorId="2FFE36AF" wp14:editId="4684B29D">
                  <wp:extent cx="5486400" cy="3485515"/>
                  <wp:effectExtent l="0" t="0" r="0" b="635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485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9042C" w:rsidRDefault="00A9042C" w:rsidP="00A9042C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802"/>
      </w:tblGrid>
      <w:tr w:rsidR="00A9042C" w:rsidTr="00710F34">
        <w:tc>
          <w:tcPr>
            <w:tcW w:w="9802" w:type="dxa"/>
          </w:tcPr>
          <w:p w:rsidR="00A9042C" w:rsidRDefault="007A5BA3" w:rsidP="00710F34">
            <w:r>
              <w:rPr>
                <w:noProof/>
              </w:rPr>
              <w:drawing>
                <wp:inline distT="0" distB="0" distL="0" distR="0" wp14:anchorId="04255F8D" wp14:editId="28CF57A0">
                  <wp:extent cx="5486400" cy="2736215"/>
                  <wp:effectExtent l="0" t="0" r="0" b="6985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736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9042C" w:rsidRDefault="00A9042C" w:rsidP="00A9042C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802"/>
      </w:tblGrid>
      <w:tr w:rsidR="00A9042C" w:rsidTr="00710F34">
        <w:tc>
          <w:tcPr>
            <w:tcW w:w="9802" w:type="dxa"/>
          </w:tcPr>
          <w:p w:rsidR="00A9042C" w:rsidRDefault="007A5BA3" w:rsidP="00710F34">
            <w:r>
              <w:rPr>
                <w:noProof/>
              </w:rPr>
              <w:lastRenderedPageBreak/>
              <w:drawing>
                <wp:inline distT="0" distB="0" distL="0" distR="0" wp14:anchorId="0C72770B" wp14:editId="1E4D86FD">
                  <wp:extent cx="5486400" cy="2325370"/>
                  <wp:effectExtent l="0" t="0" r="0" b="0"/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325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042C" w:rsidTr="00710F34">
        <w:tc>
          <w:tcPr>
            <w:tcW w:w="9802" w:type="dxa"/>
          </w:tcPr>
          <w:p w:rsidR="00A9042C" w:rsidRDefault="00A9042C" w:rsidP="00710F34"/>
        </w:tc>
      </w:tr>
    </w:tbl>
    <w:p w:rsidR="00A9042C" w:rsidRDefault="00A9042C" w:rsidP="00A9042C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802"/>
      </w:tblGrid>
      <w:tr w:rsidR="00A9042C" w:rsidTr="00710F34">
        <w:tc>
          <w:tcPr>
            <w:tcW w:w="9802" w:type="dxa"/>
          </w:tcPr>
          <w:p w:rsidR="00A9042C" w:rsidRDefault="007A5BA3" w:rsidP="00710F34">
            <w:r>
              <w:rPr>
                <w:noProof/>
              </w:rPr>
              <w:drawing>
                <wp:inline distT="0" distB="0" distL="0" distR="0" wp14:anchorId="1F404EE9" wp14:editId="01200090">
                  <wp:extent cx="5486400" cy="2259965"/>
                  <wp:effectExtent l="0" t="0" r="0" b="6985"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259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042C" w:rsidTr="00FC08EC">
        <w:tc>
          <w:tcPr>
            <w:tcW w:w="9802" w:type="dxa"/>
            <w:shd w:val="clear" w:color="auto" w:fill="DBE5F1" w:themeFill="accent1" w:themeFillTint="33"/>
          </w:tcPr>
          <w:p w:rsidR="007A5BA3" w:rsidRPr="007A5BA3" w:rsidRDefault="007A5BA3" w:rsidP="007A5BA3">
            <w:pPr>
              <w:rPr>
                <w:b/>
              </w:rPr>
            </w:pPr>
            <w:r w:rsidRPr="007A5BA3">
              <w:rPr>
                <w:b/>
              </w:rPr>
              <w:t>Industrial case study</w:t>
            </w:r>
          </w:p>
          <w:p w:rsidR="007A5BA3" w:rsidRDefault="007A5BA3" w:rsidP="007A5BA3">
            <w:pPr>
              <w:rPr>
                <w:sz w:val="20"/>
              </w:rPr>
            </w:pPr>
            <w:r w:rsidRPr="007A5BA3">
              <w:rPr>
                <w:sz w:val="20"/>
              </w:rPr>
              <w:t>Major communication semiconductor manufacturer 7nm Arm-based smartphone chip</w:t>
            </w:r>
          </w:p>
          <w:p w:rsidR="007A5BA3" w:rsidRPr="007A5BA3" w:rsidRDefault="007A5BA3" w:rsidP="007A5BA3">
            <w:pPr>
              <w:rPr>
                <w:sz w:val="20"/>
              </w:rPr>
            </w:pPr>
          </w:p>
          <w:p w:rsidR="007A5BA3" w:rsidRPr="007A5BA3" w:rsidRDefault="007A5BA3" w:rsidP="007A5BA3">
            <w:pPr>
              <w:rPr>
                <w:sz w:val="20"/>
              </w:rPr>
            </w:pPr>
            <w:r w:rsidRPr="002E34C9">
              <w:rPr>
                <w:sz w:val="20"/>
              </w:rPr>
              <w:t xml:space="preserve">▪ </w:t>
            </w:r>
            <w:r w:rsidRPr="007A5BA3">
              <w:rPr>
                <w:sz w:val="20"/>
              </w:rPr>
              <w:t xml:space="preserve">C-based </w:t>
            </w:r>
            <w:proofErr w:type="spellStart"/>
            <w:r w:rsidRPr="007A5BA3">
              <w:rPr>
                <w:sz w:val="20"/>
              </w:rPr>
              <w:t>testcase</w:t>
            </w:r>
            <w:proofErr w:type="spellEnd"/>
            <w:r w:rsidRPr="007A5BA3">
              <w:rPr>
                <w:sz w:val="20"/>
              </w:rPr>
              <w:t xml:space="preserve"> fails after 20 seconds at lower operating voltage</w:t>
            </w:r>
          </w:p>
          <w:p w:rsidR="007A5BA3" w:rsidRPr="007A5BA3" w:rsidRDefault="007A5BA3" w:rsidP="007A5BA3">
            <w:pPr>
              <w:rPr>
                <w:sz w:val="20"/>
              </w:rPr>
            </w:pPr>
            <w:r w:rsidRPr="002E34C9">
              <w:rPr>
                <w:sz w:val="20"/>
              </w:rPr>
              <w:t xml:space="preserve">▪ </w:t>
            </w:r>
            <w:r w:rsidRPr="007A5BA3">
              <w:rPr>
                <w:sz w:val="20"/>
              </w:rPr>
              <w:t xml:space="preserve">After Woodpecker QED transformation, </w:t>
            </w:r>
            <w:proofErr w:type="spellStart"/>
            <w:r w:rsidRPr="007A5BA3">
              <w:rPr>
                <w:sz w:val="20"/>
              </w:rPr>
              <w:t>testcase</w:t>
            </w:r>
            <w:proofErr w:type="spellEnd"/>
            <w:r w:rsidRPr="007A5BA3">
              <w:rPr>
                <w:sz w:val="20"/>
              </w:rPr>
              <w:t xml:space="preserve"> fails after 7us</w:t>
            </w:r>
          </w:p>
          <w:p w:rsidR="007A5BA3" w:rsidRPr="007A5BA3" w:rsidRDefault="007A5BA3" w:rsidP="007A5BA3">
            <w:pPr>
              <w:rPr>
                <w:sz w:val="20"/>
              </w:rPr>
            </w:pPr>
            <w:r w:rsidRPr="002E34C9">
              <w:rPr>
                <w:sz w:val="20"/>
              </w:rPr>
              <w:t xml:space="preserve">▪ </w:t>
            </w:r>
            <w:r w:rsidRPr="007A5BA3">
              <w:rPr>
                <w:sz w:val="20"/>
              </w:rPr>
              <w:t>Timing path causing the failure was identified</w:t>
            </w:r>
          </w:p>
          <w:p w:rsidR="007A5BA3" w:rsidRPr="007A5BA3" w:rsidRDefault="007A5BA3" w:rsidP="007A5BA3">
            <w:pPr>
              <w:rPr>
                <w:sz w:val="20"/>
              </w:rPr>
            </w:pPr>
            <w:r w:rsidRPr="002E34C9">
              <w:rPr>
                <w:sz w:val="20"/>
              </w:rPr>
              <w:t xml:space="preserve">▪ </w:t>
            </w:r>
            <w:r w:rsidRPr="007A5BA3">
              <w:rPr>
                <w:sz w:val="20"/>
              </w:rPr>
              <w:t>Woodpecker QED used to transform the remaining set of tests, which all originally passed</w:t>
            </w:r>
          </w:p>
          <w:p w:rsidR="007A5BA3" w:rsidRPr="007A5BA3" w:rsidRDefault="007A5BA3" w:rsidP="007A5BA3">
            <w:pPr>
              <w:rPr>
                <w:sz w:val="20"/>
              </w:rPr>
            </w:pPr>
            <w:r w:rsidRPr="002E34C9">
              <w:rPr>
                <w:sz w:val="20"/>
              </w:rPr>
              <w:t xml:space="preserve">▪ </w:t>
            </w:r>
            <w:r w:rsidRPr="007A5BA3">
              <w:rPr>
                <w:sz w:val="20"/>
              </w:rPr>
              <w:t>Multiple tests failed after Woodpecker QED transformation, exposing previously known bugs</w:t>
            </w:r>
          </w:p>
          <w:p w:rsidR="007A5BA3" w:rsidRPr="007A5BA3" w:rsidRDefault="007A5BA3" w:rsidP="007A5BA3">
            <w:pPr>
              <w:rPr>
                <w:sz w:val="20"/>
              </w:rPr>
            </w:pPr>
            <w:r w:rsidRPr="002E34C9">
              <w:rPr>
                <w:sz w:val="20"/>
              </w:rPr>
              <w:t xml:space="preserve">▪ </w:t>
            </w:r>
            <w:r w:rsidRPr="007A5BA3">
              <w:rPr>
                <w:sz w:val="20"/>
              </w:rPr>
              <w:t>3X increase in bugs detected with test suite</w:t>
            </w:r>
          </w:p>
          <w:p w:rsidR="007A5BA3" w:rsidRDefault="007A5BA3" w:rsidP="007A5BA3">
            <w:pPr>
              <w:rPr>
                <w:sz w:val="20"/>
              </w:rPr>
            </w:pPr>
            <w:r w:rsidRPr="002E34C9">
              <w:rPr>
                <w:sz w:val="20"/>
              </w:rPr>
              <w:t xml:space="preserve">▪ </w:t>
            </w:r>
            <w:r w:rsidRPr="007A5BA3">
              <w:rPr>
                <w:sz w:val="20"/>
              </w:rPr>
              <w:t>No false failures</w:t>
            </w:r>
          </w:p>
          <w:p w:rsidR="007A5BA3" w:rsidRPr="007A5BA3" w:rsidRDefault="007A5BA3" w:rsidP="007A5BA3">
            <w:pPr>
              <w:rPr>
                <w:sz w:val="20"/>
              </w:rPr>
            </w:pPr>
          </w:p>
          <w:p w:rsidR="007A5BA3" w:rsidRPr="007A5BA3" w:rsidRDefault="007A5BA3" w:rsidP="007A5BA3">
            <w:pPr>
              <w:rPr>
                <w:sz w:val="20"/>
              </w:rPr>
            </w:pPr>
            <w:r w:rsidRPr="007A5BA3">
              <w:rPr>
                <w:sz w:val="20"/>
              </w:rPr>
              <w:t>Woodpecker QED accelerated time to root cause and improved coverage of validation test suite</w:t>
            </w:r>
          </w:p>
          <w:p w:rsidR="00A9042C" w:rsidRPr="007A5BA3" w:rsidRDefault="00A9042C" w:rsidP="00710F34"/>
        </w:tc>
      </w:tr>
    </w:tbl>
    <w:p w:rsidR="00F13676" w:rsidRDefault="00F13676" w:rsidP="00A9042C"/>
    <w:p w:rsidR="00F13676" w:rsidRDefault="00F13676">
      <w:pPr>
        <w:widowControl/>
      </w:pPr>
      <w:r>
        <w:br w:type="page"/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802"/>
      </w:tblGrid>
      <w:tr w:rsidR="00A9042C" w:rsidTr="00710F34">
        <w:tc>
          <w:tcPr>
            <w:tcW w:w="9802" w:type="dxa"/>
          </w:tcPr>
          <w:p w:rsidR="00A9042C" w:rsidRDefault="00E57999" w:rsidP="00710F34">
            <w:r>
              <w:rPr>
                <w:noProof/>
              </w:rPr>
              <w:lastRenderedPageBreak/>
              <w:drawing>
                <wp:inline distT="0" distB="0" distL="0" distR="0" wp14:anchorId="43C24577" wp14:editId="0EEFC611">
                  <wp:extent cx="5486400" cy="2399665"/>
                  <wp:effectExtent l="0" t="0" r="0" b="635"/>
                  <wp:docPr id="6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399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042C" w:rsidTr="00FC08EC">
        <w:tc>
          <w:tcPr>
            <w:tcW w:w="9802" w:type="dxa"/>
            <w:shd w:val="clear" w:color="auto" w:fill="DBE5F1" w:themeFill="accent1" w:themeFillTint="33"/>
          </w:tcPr>
          <w:p w:rsidR="00A9042C" w:rsidRDefault="00AE1DC4" w:rsidP="00710F34">
            <w:r w:rsidRPr="00AE1DC4">
              <w:t>Woodpecker QED benefits</w:t>
            </w:r>
          </w:p>
          <w:tbl>
            <w:tblPr>
              <w:tblStyle w:val="a5"/>
              <w:tblW w:w="0" w:type="auto"/>
              <w:tblLook w:val="04A0" w:firstRow="1" w:lastRow="0" w:firstColumn="1" w:lastColumn="0" w:noHBand="0" w:noVBand="1"/>
            </w:tblPr>
            <w:tblGrid>
              <w:gridCol w:w="4785"/>
              <w:gridCol w:w="4786"/>
            </w:tblGrid>
            <w:tr w:rsidR="00AE1DC4" w:rsidTr="00AE1DC4">
              <w:tc>
                <w:tcPr>
                  <w:tcW w:w="4785" w:type="dxa"/>
                </w:tcPr>
                <w:p w:rsidR="00AE1DC4" w:rsidRDefault="00AE1DC4" w:rsidP="00AE1DC4">
                  <w:r>
                    <w:t>Validation quality</w:t>
                  </w:r>
                </w:p>
                <w:p w:rsidR="00AE1DC4" w:rsidRPr="00AE1DC4" w:rsidRDefault="00AE1DC4" w:rsidP="00AE1DC4">
                  <w:pPr>
                    <w:rPr>
                      <w:sz w:val="20"/>
                    </w:rPr>
                  </w:pPr>
                  <w:r w:rsidRPr="00AE1DC4">
                    <w:rPr>
                      <w:sz w:val="20"/>
                    </w:rPr>
                    <w:t>▪ Amplify coverage of existing test stimulus</w:t>
                  </w:r>
                </w:p>
                <w:p w:rsidR="00AE1DC4" w:rsidRDefault="00AE1DC4" w:rsidP="00AE1DC4">
                  <w:r w:rsidRPr="00AE1DC4">
                    <w:rPr>
                      <w:sz w:val="20"/>
                    </w:rPr>
                    <w:t>▪ Validate the functional operation of the IC</w:t>
                  </w:r>
                </w:p>
              </w:tc>
              <w:tc>
                <w:tcPr>
                  <w:tcW w:w="4786" w:type="dxa"/>
                </w:tcPr>
                <w:p w:rsidR="00AE1DC4" w:rsidRDefault="00AE1DC4" w:rsidP="00AE1DC4">
                  <w:r>
                    <w:t>Validation productivity</w:t>
                  </w:r>
                </w:p>
                <w:p w:rsidR="00AE1DC4" w:rsidRPr="00AE1DC4" w:rsidRDefault="00AE1DC4" w:rsidP="00AE1DC4">
                  <w:pPr>
                    <w:rPr>
                      <w:sz w:val="20"/>
                    </w:rPr>
                  </w:pPr>
                  <w:r w:rsidRPr="00AE1DC4">
                    <w:rPr>
                      <w:sz w:val="20"/>
                    </w:rPr>
                    <w:t>▪ Reduce root cause resolution effort</w:t>
                  </w:r>
                </w:p>
                <w:p w:rsidR="00AE1DC4" w:rsidRPr="00AE1DC4" w:rsidRDefault="00AE1DC4" w:rsidP="00AE1DC4">
                  <w:pPr>
                    <w:rPr>
                      <w:sz w:val="20"/>
                    </w:rPr>
                  </w:pPr>
                  <w:r w:rsidRPr="00AE1DC4">
                    <w:rPr>
                      <w:sz w:val="20"/>
                    </w:rPr>
                    <w:t>▪ Shift-left the validation effort: Find and resolve more errors and bugs earlier</w:t>
                  </w:r>
                </w:p>
                <w:p w:rsidR="00AE1DC4" w:rsidRDefault="00AE1DC4" w:rsidP="00AE1DC4">
                  <w:r w:rsidRPr="00AE1DC4">
                    <w:rPr>
                      <w:sz w:val="20"/>
                    </w:rPr>
                    <w:t>▪ Enabled by significant reduction in error detection latency (EDL)</w:t>
                  </w:r>
                </w:p>
              </w:tc>
            </w:tr>
          </w:tbl>
          <w:p w:rsidR="00AE1DC4" w:rsidRDefault="00AE1DC4" w:rsidP="00AE1DC4">
            <w:r>
              <w:t>Detect bugs previously not found during validation without additional resources</w:t>
            </w:r>
          </w:p>
          <w:p w:rsidR="00AE1DC4" w:rsidRPr="00AE1DC4" w:rsidRDefault="00AE1DC4" w:rsidP="00AE1DC4">
            <w:pPr>
              <w:rPr>
                <w:sz w:val="20"/>
              </w:rPr>
            </w:pPr>
            <w:r w:rsidRPr="00AE1DC4">
              <w:rPr>
                <w:rFonts w:ascii="Arial" w:hAnsi="Arial" w:cs="Arial"/>
                <w:sz w:val="20"/>
              </w:rPr>
              <w:t>►</w:t>
            </w:r>
            <w:r w:rsidRPr="00AE1DC4">
              <w:rPr>
                <w:sz w:val="20"/>
              </w:rPr>
              <w:t xml:space="preserve"> No impact on IC implementation flow</w:t>
            </w:r>
          </w:p>
          <w:p w:rsidR="00AE1DC4" w:rsidRPr="00AE1DC4" w:rsidRDefault="00AE1DC4" w:rsidP="00AE1DC4">
            <w:pPr>
              <w:rPr>
                <w:sz w:val="20"/>
              </w:rPr>
            </w:pPr>
            <w:r w:rsidRPr="00AE1DC4">
              <w:rPr>
                <w:rFonts w:ascii="Arial" w:hAnsi="Arial" w:cs="Arial"/>
                <w:sz w:val="20"/>
              </w:rPr>
              <w:t>►</w:t>
            </w:r>
            <w:r w:rsidRPr="00AE1DC4">
              <w:rPr>
                <w:sz w:val="20"/>
              </w:rPr>
              <w:t xml:space="preserve"> No change in overall verification / test methodology</w:t>
            </w:r>
          </w:p>
          <w:p w:rsidR="00AE1DC4" w:rsidRDefault="00AE1DC4" w:rsidP="00AE1DC4">
            <w:r w:rsidRPr="00AE1DC4">
              <w:rPr>
                <w:rFonts w:ascii="Arial" w:hAnsi="Arial" w:cs="Arial"/>
                <w:sz w:val="20"/>
              </w:rPr>
              <w:t>►</w:t>
            </w:r>
            <w:r w:rsidRPr="00AE1DC4">
              <w:rPr>
                <w:sz w:val="20"/>
              </w:rPr>
              <w:t xml:space="preserve"> No additional expertise needed</w:t>
            </w:r>
          </w:p>
        </w:tc>
      </w:tr>
    </w:tbl>
    <w:p w:rsidR="002A5DBD" w:rsidRDefault="002A5DBD" w:rsidP="00A9042C"/>
    <w:p w:rsidR="002A5DBD" w:rsidRDefault="002A5DBD">
      <w:pPr>
        <w:widowControl/>
      </w:pPr>
      <w:r>
        <w:br w:type="page"/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802"/>
      </w:tblGrid>
      <w:tr w:rsidR="00A9042C" w:rsidTr="00710F34">
        <w:tc>
          <w:tcPr>
            <w:tcW w:w="9802" w:type="dxa"/>
          </w:tcPr>
          <w:p w:rsidR="00A9042C" w:rsidRDefault="002A5DBD" w:rsidP="00710F34">
            <w:r>
              <w:rPr>
                <w:noProof/>
              </w:rPr>
              <w:lastRenderedPageBreak/>
              <w:drawing>
                <wp:inline distT="0" distB="0" distL="0" distR="0" wp14:anchorId="1F8E4555" wp14:editId="30068879">
                  <wp:extent cx="5486400" cy="2788285"/>
                  <wp:effectExtent l="0" t="0" r="0" b="0"/>
                  <wp:docPr id="13" name="圖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788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042C" w:rsidTr="00FC08EC">
        <w:tc>
          <w:tcPr>
            <w:tcW w:w="9802" w:type="dxa"/>
            <w:shd w:val="clear" w:color="auto" w:fill="DBE5F1" w:themeFill="accent1" w:themeFillTint="33"/>
          </w:tcPr>
          <w:p w:rsidR="00A9042C" w:rsidRDefault="002A5DBD" w:rsidP="00710F34">
            <w:r w:rsidRPr="002A5DBD">
              <w:t>Woodpecker QED across the silicon lifecycle</w:t>
            </w:r>
            <w:bookmarkStart w:id="0" w:name="_GoBack"/>
            <w:bookmarkEnd w:id="0"/>
          </w:p>
          <w:tbl>
            <w:tblPr>
              <w:tblStyle w:val="a5"/>
              <w:tblW w:w="0" w:type="auto"/>
              <w:tblLook w:val="04A0" w:firstRow="1" w:lastRow="0" w:firstColumn="1" w:lastColumn="0" w:noHBand="0" w:noVBand="1"/>
            </w:tblPr>
            <w:tblGrid>
              <w:gridCol w:w="2392"/>
              <w:gridCol w:w="2393"/>
              <w:gridCol w:w="2393"/>
              <w:gridCol w:w="2393"/>
            </w:tblGrid>
            <w:tr w:rsidR="002A5DBD" w:rsidTr="002A5DBD">
              <w:tc>
                <w:tcPr>
                  <w:tcW w:w="2392" w:type="dxa"/>
                </w:tcPr>
                <w:p w:rsidR="002A5DBD" w:rsidRDefault="002A5DBD" w:rsidP="002A5DBD">
                  <w:r>
                    <w:t>Emulation</w:t>
                  </w:r>
                </w:p>
                <w:p w:rsidR="002A5DBD" w:rsidRDefault="002A5DBD" w:rsidP="002A5DBD">
                  <w:r w:rsidRPr="00010123">
                    <w:rPr>
                      <w:sz w:val="20"/>
                    </w:rPr>
                    <w:t>▪ Improve bugs and defects of existing stimulus</w:t>
                  </w:r>
                </w:p>
              </w:tc>
              <w:tc>
                <w:tcPr>
                  <w:tcW w:w="2393" w:type="dxa"/>
                </w:tcPr>
                <w:p w:rsidR="002A5DBD" w:rsidRDefault="002A5DBD" w:rsidP="00010123">
                  <w:r>
                    <w:t>Validation</w:t>
                  </w:r>
                </w:p>
                <w:p w:rsidR="002A5DBD" w:rsidRPr="002A5DBD" w:rsidRDefault="002A5DBD" w:rsidP="00010123">
                  <w:pPr>
                    <w:rPr>
                      <w:sz w:val="20"/>
                    </w:rPr>
                  </w:pPr>
                  <w:r w:rsidRPr="002A5DBD">
                    <w:rPr>
                      <w:sz w:val="20"/>
                    </w:rPr>
                    <w:t>▪ Improve coverage</w:t>
                  </w:r>
                </w:p>
                <w:p w:rsidR="002A5DBD" w:rsidRDefault="002A5DBD" w:rsidP="00010123">
                  <w:pPr>
                    <w:ind w:firstLineChars="23" w:firstLine="46"/>
                  </w:pPr>
                  <w:r w:rsidRPr="002A5DBD">
                    <w:rPr>
                      <w:sz w:val="20"/>
                    </w:rPr>
                    <w:t>▪ Root cause more bugs faster</w:t>
                  </w:r>
                </w:p>
              </w:tc>
              <w:tc>
                <w:tcPr>
                  <w:tcW w:w="2393" w:type="dxa"/>
                </w:tcPr>
                <w:p w:rsidR="002A5DBD" w:rsidRDefault="002A5DBD" w:rsidP="002A5DBD">
                  <w:r>
                    <w:t>Manufacturing</w:t>
                  </w:r>
                </w:p>
                <w:p w:rsidR="002A5DBD" w:rsidRPr="002A5DBD" w:rsidRDefault="002A5DBD" w:rsidP="002A5DBD">
                  <w:pPr>
                    <w:rPr>
                      <w:sz w:val="20"/>
                    </w:rPr>
                  </w:pPr>
                  <w:r w:rsidRPr="002A5DBD">
                    <w:rPr>
                      <w:sz w:val="20"/>
                    </w:rPr>
                    <w:t>▪ Improve system-level defect coverage</w:t>
                  </w:r>
                </w:p>
                <w:p w:rsidR="002A5DBD" w:rsidRDefault="002A5DBD" w:rsidP="002A5DBD">
                  <w:r w:rsidRPr="002A5DBD">
                    <w:rPr>
                      <w:sz w:val="20"/>
                    </w:rPr>
                    <w:t>▪ Reduce test time</w:t>
                  </w:r>
                </w:p>
              </w:tc>
              <w:tc>
                <w:tcPr>
                  <w:tcW w:w="2393" w:type="dxa"/>
                </w:tcPr>
                <w:p w:rsidR="002A5DBD" w:rsidRDefault="002A5DBD" w:rsidP="002A5DBD">
                  <w:r>
                    <w:t>In-field</w:t>
                  </w:r>
                </w:p>
                <w:p w:rsidR="002A5DBD" w:rsidRPr="002A5DBD" w:rsidRDefault="002A5DBD" w:rsidP="002A5DBD">
                  <w:pPr>
                    <w:rPr>
                      <w:sz w:val="20"/>
                    </w:rPr>
                  </w:pPr>
                  <w:r w:rsidRPr="002A5DBD">
                    <w:rPr>
                      <w:sz w:val="20"/>
                    </w:rPr>
                    <w:t>▪ Monitor / manage compute integrity</w:t>
                  </w:r>
                </w:p>
                <w:p w:rsidR="002A5DBD" w:rsidRDefault="002A5DBD" w:rsidP="002A5DBD">
                  <w:r w:rsidRPr="002A5DBD">
                    <w:rPr>
                      <w:sz w:val="20"/>
                    </w:rPr>
                    <w:t>▪ Silent data corruption</w:t>
                  </w:r>
                </w:p>
              </w:tc>
            </w:tr>
          </w:tbl>
          <w:p w:rsidR="00010123" w:rsidRDefault="00010123" w:rsidP="00010123">
            <w:r>
              <w:t>Leverage the same transformed stimuli</w:t>
            </w:r>
          </w:p>
          <w:p w:rsidR="00010123" w:rsidRDefault="00010123" w:rsidP="00010123"/>
          <w:p w:rsidR="00010123" w:rsidRDefault="00010123" w:rsidP="00010123">
            <w:r>
              <w:t>What can Woodpecker QED do for you?</w:t>
            </w:r>
          </w:p>
          <w:p w:rsidR="00010123" w:rsidRDefault="00010123" w:rsidP="00010123"/>
          <w:p w:rsidR="00010123" w:rsidRPr="00010123" w:rsidRDefault="00010123" w:rsidP="00010123">
            <w:pPr>
              <w:rPr>
                <w:sz w:val="20"/>
              </w:rPr>
            </w:pPr>
            <w:proofErr w:type="gramStart"/>
            <w:r w:rsidRPr="00010123">
              <w:rPr>
                <w:rFonts w:hint="eastAsia"/>
                <w:sz w:val="20"/>
              </w:rPr>
              <w:t>•</w:t>
            </w:r>
            <w:proofErr w:type="gramEnd"/>
            <w:r w:rsidRPr="00010123">
              <w:rPr>
                <w:sz w:val="20"/>
              </w:rPr>
              <w:t xml:space="preserve"> What are your current validation challenges?</w:t>
            </w:r>
          </w:p>
          <w:p w:rsidR="00010123" w:rsidRPr="00010123" w:rsidRDefault="00010123" w:rsidP="00010123">
            <w:pPr>
              <w:rPr>
                <w:sz w:val="20"/>
              </w:rPr>
            </w:pPr>
            <w:proofErr w:type="gramStart"/>
            <w:r w:rsidRPr="00010123">
              <w:rPr>
                <w:rFonts w:hint="eastAsia"/>
                <w:sz w:val="20"/>
              </w:rPr>
              <w:t>•</w:t>
            </w:r>
            <w:proofErr w:type="gramEnd"/>
            <w:r w:rsidRPr="00010123">
              <w:rPr>
                <w:sz w:val="20"/>
              </w:rPr>
              <w:t xml:space="preserve"> What projects are ready for the Woodpecker QED?</w:t>
            </w:r>
          </w:p>
          <w:p w:rsidR="00010123" w:rsidRPr="00010123" w:rsidRDefault="00010123" w:rsidP="00010123">
            <w:pPr>
              <w:rPr>
                <w:sz w:val="20"/>
              </w:rPr>
            </w:pPr>
            <w:proofErr w:type="gramStart"/>
            <w:r w:rsidRPr="00010123">
              <w:rPr>
                <w:rFonts w:hint="eastAsia"/>
                <w:sz w:val="20"/>
              </w:rPr>
              <w:t>•</w:t>
            </w:r>
            <w:proofErr w:type="gramEnd"/>
            <w:r w:rsidRPr="00010123">
              <w:rPr>
                <w:sz w:val="20"/>
              </w:rPr>
              <w:t xml:space="preserve"> What can Woodpecker do to help?</w:t>
            </w:r>
          </w:p>
          <w:p w:rsidR="00010123" w:rsidRDefault="00010123" w:rsidP="00010123"/>
          <w:p w:rsidR="002A5DBD" w:rsidRDefault="00010123" w:rsidP="00010123">
            <w:r>
              <w:t xml:space="preserve">Put Woodpecker QED to work on your </w:t>
            </w:r>
            <w:proofErr w:type="spellStart"/>
            <w:r>
              <w:t>SoC</w:t>
            </w:r>
            <w:proofErr w:type="spellEnd"/>
          </w:p>
          <w:p w:rsidR="002A5DBD" w:rsidRDefault="002A5DBD" w:rsidP="00710F34"/>
        </w:tc>
      </w:tr>
    </w:tbl>
    <w:p w:rsidR="002A5DBD" w:rsidRDefault="002A5DBD" w:rsidP="002A5DBD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802"/>
      </w:tblGrid>
      <w:tr w:rsidR="002A5DBD" w:rsidTr="00DB5D23">
        <w:tc>
          <w:tcPr>
            <w:tcW w:w="9802" w:type="dxa"/>
          </w:tcPr>
          <w:p w:rsidR="002A5DBD" w:rsidRPr="00AC4202" w:rsidRDefault="00AC4202" w:rsidP="00AC4202">
            <w:r>
              <w:t>EQED</w:t>
            </w:r>
            <w:proofErr w:type="gramStart"/>
            <w:r>
              <w:t>—</w:t>
            </w:r>
            <w:proofErr w:type="gramEnd"/>
            <w:r w:rsidR="008210E0">
              <w:rPr>
                <w:rFonts w:hint="eastAsia"/>
              </w:rPr>
              <w:t>內容</w:t>
            </w:r>
            <w:r w:rsidR="008210E0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網站製作中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圖示</w:t>
            </w:r>
            <w:r>
              <w:t>…</w:t>
            </w:r>
            <w:r>
              <w:rPr>
                <w:rFonts w:hint="eastAsia"/>
              </w:rPr>
              <w:t>)</w:t>
            </w:r>
          </w:p>
        </w:tc>
      </w:tr>
      <w:tr w:rsidR="002A5DBD" w:rsidTr="00DB5D23">
        <w:tc>
          <w:tcPr>
            <w:tcW w:w="9802" w:type="dxa"/>
          </w:tcPr>
          <w:p w:rsidR="002A5DBD" w:rsidRDefault="00AC4202" w:rsidP="00DB5D23">
            <w:r>
              <w:t>Roadmap</w:t>
            </w:r>
            <w:proofErr w:type="gramStart"/>
            <w:r w:rsidR="008210E0">
              <w:t>—</w:t>
            </w:r>
            <w:proofErr w:type="gramEnd"/>
            <w:r w:rsidR="008210E0">
              <w:rPr>
                <w:rFonts w:hint="eastAsia"/>
              </w:rPr>
              <w:t>內容</w:t>
            </w:r>
            <w:r w:rsidR="008210E0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網站製作中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圖示</w:t>
            </w:r>
            <w:r>
              <w:t>…</w:t>
            </w:r>
            <w:r>
              <w:rPr>
                <w:rFonts w:hint="eastAsia"/>
              </w:rPr>
              <w:t>)</w:t>
            </w:r>
          </w:p>
        </w:tc>
      </w:tr>
    </w:tbl>
    <w:p w:rsidR="002A5DBD" w:rsidRDefault="002A5DBD" w:rsidP="002A5DBD"/>
    <w:sectPr w:rsidR="002A5DBD" w:rsidSect="0068176B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3DBE"/>
    <w:rsid w:val="00010123"/>
    <w:rsid w:val="00023DBE"/>
    <w:rsid w:val="00060561"/>
    <w:rsid w:val="000617B6"/>
    <w:rsid w:val="002A5DBD"/>
    <w:rsid w:val="002E34C9"/>
    <w:rsid w:val="003A5E1B"/>
    <w:rsid w:val="00494D34"/>
    <w:rsid w:val="004B5314"/>
    <w:rsid w:val="004C1380"/>
    <w:rsid w:val="00561E84"/>
    <w:rsid w:val="005B5771"/>
    <w:rsid w:val="005D19A8"/>
    <w:rsid w:val="0068176B"/>
    <w:rsid w:val="007A5BA3"/>
    <w:rsid w:val="007D09D1"/>
    <w:rsid w:val="008210E0"/>
    <w:rsid w:val="00915AD2"/>
    <w:rsid w:val="00997C29"/>
    <w:rsid w:val="009F7ECC"/>
    <w:rsid w:val="00A00A89"/>
    <w:rsid w:val="00A9042C"/>
    <w:rsid w:val="00A92745"/>
    <w:rsid w:val="00AA4DF5"/>
    <w:rsid w:val="00AC1F15"/>
    <w:rsid w:val="00AC4202"/>
    <w:rsid w:val="00AE1DC4"/>
    <w:rsid w:val="00B54DCF"/>
    <w:rsid w:val="00BA7082"/>
    <w:rsid w:val="00E44880"/>
    <w:rsid w:val="00E57999"/>
    <w:rsid w:val="00F13676"/>
    <w:rsid w:val="00FC0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8176B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68176B"/>
    <w:rPr>
      <w:rFonts w:asciiTheme="majorHAnsi" w:eastAsiaTheme="majorEastAsia" w:hAnsiTheme="majorHAnsi" w:cstheme="majorBidi"/>
      <w:sz w:val="18"/>
      <w:szCs w:val="18"/>
    </w:rPr>
  </w:style>
  <w:style w:type="table" w:styleId="a5">
    <w:name w:val="Table Grid"/>
    <w:basedOn w:val="a1"/>
    <w:uiPriority w:val="59"/>
    <w:rsid w:val="0068176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Web">
    <w:name w:val="Normal (Web)"/>
    <w:basedOn w:val="a"/>
    <w:uiPriority w:val="99"/>
    <w:semiHidden/>
    <w:unhideWhenUsed/>
    <w:rsid w:val="00561E84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8176B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68176B"/>
    <w:rPr>
      <w:rFonts w:asciiTheme="majorHAnsi" w:eastAsiaTheme="majorEastAsia" w:hAnsiTheme="majorHAnsi" w:cstheme="majorBidi"/>
      <w:sz w:val="18"/>
      <w:szCs w:val="18"/>
    </w:rPr>
  </w:style>
  <w:style w:type="table" w:styleId="a5">
    <w:name w:val="Table Grid"/>
    <w:basedOn w:val="a1"/>
    <w:uiPriority w:val="59"/>
    <w:rsid w:val="0068176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Web">
    <w:name w:val="Normal (Web)"/>
    <w:basedOn w:val="a"/>
    <w:uiPriority w:val="99"/>
    <w:semiHidden/>
    <w:unhideWhenUsed/>
    <w:rsid w:val="00561E84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817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0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9</Pages>
  <Words>651</Words>
  <Characters>3714</Characters>
  <Application>Microsoft Office Word</Application>
  <DocSecurity>0</DocSecurity>
  <Lines>30</Lines>
  <Paragraphs>8</Paragraphs>
  <ScaleCrop>false</ScaleCrop>
  <Company/>
  <LinksUpToDate>false</LinksUpToDate>
  <CharactersWithSpaces>4357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Patty</dc:creator>
  <cp:lastModifiedBy>Patty</cp:lastModifiedBy>
  <cp:revision>10</cp:revision>
  <dcterms:created xsi:type="dcterms:W3CDTF">2023-07-25T07:25:00Z</dcterms:created>
  <dcterms:modified xsi:type="dcterms:W3CDTF">2023-07-25T08:29:00Z</dcterms:modified>
</cp:coreProperties>
</file>