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46" w:name="content"/>
    <w:bookmarkStart w:id="45" w:name="基于android的校园二手书交易app论文草稿节选文献综述与需求分析"/>
    <w:p>
      <w:pPr>
        <w:pStyle w:val="Heading1"/>
      </w:pPr>
      <w:r>
        <w:rPr>
          <w:rFonts w:hint="eastAsia"/>
        </w:rPr>
        <w:t xml:space="preserve">基于Android的校园二手书交易App论文草稿节选：文献综述与需求分析</w:t>
      </w:r>
    </w:p>
    <w:p>
      <w:pPr>
        <w:pStyle w:val="FirstParagraph"/>
      </w:pPr>
      <w:r>
        <w:rPr>
          <w:b/>
          <w:bCs/>
        </w:rPr>
        <w:t xml:space="preserve">Executive </w:t>
      </w:r>
      <w:r>
        <w:rPr>
          <w:rFonts w:hint="eastAsia"/>
          <w:b/>
          <w:bCs/>
        </w:rPr>
        <w:t xml:space="preserve">summary（约250字）</w:t>
      </w:r>
      <w:r>
        <w:br/>
      </w:r>
      <w:r>
        <w:rPr>
          <w:rFonts w:hint="eastAsia"/>
        </w:rPr>
        <w:t xml:space="preserve">本研究以校园二手书交易场景为对象，针对线下交易中信息发布分散、供需匹配效率低、交易流程缺乏统一规范以及隐私与安全风险难以评估等问题，拟设计并实现一套轻量级交易系统。系统总体采用Android</w:t>
      </w:r>
      <w:r>
        <w:t xml:space="preserve"> </w:t>
      </w:r>
      <w:r>
        <w:rPr>
          <w:rFonts w:hint="eastAsia"/>
        </w:rPr>
        <w:t xml:space="preserve">Studio（Java）开发移动端，以Python</w:t>
      </w:r>
      <w:r>
        <w:t xml:space="preserve"> </w:t>
      </w:r>
      <w:r>
        <w:rPr>
          <w:rFonts w:hint="eastAsia"/>
        </w:rPr>
        <w:t xml:space="preserve">Flask构建REST风格后端服务，并以SQLite（</w:t>
      </w:r>
      <w:r>
        <w:rPr>
          <w:rStyle w:val="VerbatimChar"/>
        </w:rPr>
        <w:t xml:space="preserve">data/books_trading.db</w:t>
      </w:r>
      <w:r>
        <w:rPr>
          <w:rFonts w:hint="eastAsia"/>
        </w:rPr>
        <w:t xml:space="preserve">）完成数据持久化。在论文写作层面，我以“可核验的数据模型—可验证的需求用例—可落地的质量属性指标”为主线，先综述校园二手交易、二手书推荐与匹配、移动端工程架构与数据安全合规等相关研究与官方规范，再据此形成完整的功能需求、非功能需求以及安全与隐私需求。本回答对应论文第二章与第三章：包含≥10条文献/资料的对照表（优先官方与中文来源）、用例表、非功能需求表、架构与ER图占位（Mermaid），并补充本地SQLite结构核验脚本以保证论文中的数据库描述可复现。需说明：我不会承诺或协助“把AI/查重相似度压到某一百分比”的规避目标；更符合学术规范的做法是以真实系统截图、真实接口与真实测试数据支撑论文原创性与可验证性。</w:t>
      </w:r>
    </w:p>
    <w:bookmarkStart w:id="23" w:name="材料清单假设与数据库读取说明"/>
    <w:p>
      <w:pPr>
        <w:pStyle w:val="Heading2"/>
      </w:pPr>
      <w:r>
        <w:rPr>
          <w:rFonts w:hint="eastAsia"/>
        </w:rPr>
        <w:t xml:space="preserve">材料清单、假设与数据库读取说明</w:t>
      </w:r>
    </w:p>
    <w:p>
      <w:pPr>
        <w:pStyle w:val="FirstParagraph"/>
      </w:pPr>
      <w:r>
        <w:rPr>
          <w:rFonts w:hint="eastAsia"/>
          <w:b/>
          <w:bCs/>
        </w:rPr>
        <w:t xml:space="preserve">已提供材料与可直接引用的工程事实</w:t>
      </w:r>
      <w:r>
        <w:br/>
      </w:r>
      <w:r>
        <w:t xml:space="preserve">- </w:t>
      </w:r>
      <w:r>
        <w:rPr>
          <w:rFonts w:hint="eastAsia"/>
        </w:rPr>
        <w:t xml:space="preserve">我已获得项目数据库初始化脚本</w:t>
      </w:r>
      <w:r>
        <w:rPr>
          <w:rStyle w:val="VerbatimChar"/>
        </w:rPr>
        <w:t xml:space="preserve">database.py</w:t>
      </w:r>
      <w:r>
        <w:rPr>
          <w:rFonts w:hint="eastAsia"/>
        </w:rPr>
        <w:t xml:space="preserve">，其中声明SQLite数据库文件默认路径为</w:t>
      </w:r>
      <w:r>
        <w:rPr>
          <w:rStyle w:val="VerbatimChar"/>
        </w:rPr>
        <w:t xml:space="preserve">./data/books_trading.db</w:t>
      </w:r>
      <w:r>
        <w:rPr>
          <w:rFonts w:hint="eastAsia"/>
        </w:rPr>
        <w:t xml:space="preserve">，并给出四张核心表</w:t>
      </w:r>
      <w:r>
        <w:rPr>
          <w:rStyle w:val="VerbatimChar"/>
        </w:rPr>
        <w:t xml:space="preserve">users</w:t>
      </w:r>
      <w:r>
        <w:t xml:space="preserve">、</w:t>
      </w:r>
      <w:r>
        <w:rPr>
          <w:rStyle w:val="VerbatimChar"/>
        </w:rPr>
        <w:t xml:space="preserve">books</w:t>
      </w:r>
      <w:r>
        <w:t xml:space="preserve">、</w:t>
      </w:r>
      <w:r>
        <w:rPr>
          <w:rStyle w:val="VerbatimChar"/>
        </w:rPr>
        <w:t xml:space="preserve">cart_items</w:t>
      </w:r>
      <w:r>
        <w:t xml:space="preserve">、</w:t>
      </w:r>
      <w:r>
        <w:rPr>
          <w:rStyle w:val="VerbatimChar"/>
        </w:rPr>
        <w:t xml:space="preserve">transactions</w:t>
      </w:r>
      <w:r>
        <w:rPr>
          <w:rFonts w:hint="eastAsia"/>
        </w:rPr>
        <w:t xml:space="preserve">及其字段、约束与外键关系（例如</w:t>
      </w:r>
      <w:r>
        <w:rPr>
          <w:rStyle w:val="VerbatimChar"/>
        </w:rPr>
        <w:t xml:space="preserve">books.seller_id</w:t>
      </w:r>
      <w:r>
        <w:rPr>
          <w:rFonts w:hint="eastAsia"/>
        </w:rPr>
        <w:t xml:space="preserve">外键指向</w:t>
      </w:r>
      <w:r>
        <w:rPr>
          <w:rStyle w:val="VerbatimChar"/>
        </w:rPr>
        <w:t xml:space="preserve">users.id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cart_items</w:t>
      </w:r>
      <w:r>
        <w:rPr>
          <w:rFonts w:hint="eastAsia"/>
        </w:rPr>
        <w:t xml:space="preserve">存在</w:t>
      </w:r>
      <w:r>
        <w:rPr>
          <w:rStyle w:val="VerbatimChar"/>
        </w:rPr>
        <w:t xml:space="preserve">UNIQUE(user_id, book_id)</w:t>
      </w:r>
      <w:r>
        <w:rPr>
          <w:rFonts w:hint="eastAsia"/>
        </w:rPr>
        <w:t xml:space="preserve">）。</w:t>
      </w:r>
      <w:r>
        <w:br/>
      </w:r>
      <w:r>
        <w:t xml:space="preserve">- </w:t>
      </w:r>
      <w:r>
        <w:rPr>
          <w:rFonts w:hint="eastAsia"/>
        </w:rPr>
        <w:t xml:space="preserve">我已获得开题报告（docx），其中包括选题背景与意义、国内外研究现状、研究内容、研究方法与进度、以及“主要参考文献”条目（未含链接，后续需你在定稿时补齐规范引用信息）。</w:t>
      </w:r>
    </w:p>
    <w:p>
      <w:pPr>
        <w:pStyle w:val="BodyText"/>
      </w:pPr>
      <w:r>
        <w:rPr>
          <w:rFonts w:hint="eastAsia"/>
          <w:b/>
          <w:bCs/>
        </w:rPr>
        <w:t xml:space="preserve">未指定项与默认假设（按论文写作要求显式标注）</w:t>
      </w:r>
      <w:r>
        <w:br/>
      </w:r>
      <w:r>
        <w:t xml:space="preserve">- </w:t>
      </w:r>
      <w:r>
        <w:rPr>
          <w:rFonts w:hint="eastAsia"/>
        </w:rPr>
        <w:t xml:space="preserve">Android目标API级别：</w:t>
      </w:r>
      <w:r>
        <w:rPr>
          <w:rFonts w:hint="eastAsia"/>
          <w:b/>
          <w:bCs/>
        </w:rPr>
        <w:t xml:space="preserve">未指定</w:t>
      </w:r>
      <w:r>
        <w:rPr>
          <w:rFonts w:hint="eastAsia"/>
        </w:rPr>
        <w:t xml:space="preserve">。默认假设为API</w:t>
      </w:r>
      <w:r>
        <w:t xml:space="preserve"> </w:t>
      </w:r>
      <w:r>
        <w:rPr>
          <w:rFonts w:hint="eastAsia"/>
        </w:rPr>
        <w:t xml:space="preserve">28+（Android</w:t>
      </w:r>
      <w:r>
        <w:t xml:space="preserve"> </w:t>
      </w:r>
      <w:r>
        <w:rPr>
          <w:rFonts w:hint="eastAsia"/>
        </w:rPr>
        <w:t xml:space="preserve">9及以上），以匹配现代安全策略与生态需求；Android官方对架构与安全配置均提供面向多设备生态的指导。</w:t>
      </w:r>
      <w:hyperlink r:id="rId21">
        <w:r>
          <w:rPr>
            <w:rStyle w:val="Hyperlink"/>
          </w:rPr>
          <w:t xml:space="preserve">[1]</w:t>
        </w:r>
      </w:hyperlink>
      <w:r>
        <w:br/>
      </w:r>
      <w:r>
        <w:t xml:space="preserve">- </w:t>
      </w:r>
      <w:r>
        <w:rPr>
          <w:rFonts w:hint="eastAsia"/>
        </w:rPr>
        <w:t xml:space="preserve">登录态方案（JWT/Session/自定义Token）：</w:t>
      </w:r>
      <w:r>
        <w:rPr>
          <w:rFonts w:hint="eastAsia"/>
          <w:b/>
          <w:bCs/>
        </w:rPr>
        <w:t xml:space="preserve">未指定</w:t>
      </w:r>
      <w:r>
        <w:rPr>
          <w:rFonts w:hint="eastAsia"/>
        </w:rPr>
        <w:t xml:space="preserve">。默认假设为Token或Session之一，且所有涉及购物车与交易的接口需要鉴权。</w:t>
      </w:r>
      <w:r>
        <w:br/>
      </w:r>
      <w:r>
        <w:t xml:space="preserve">- </w:t>
      </w:r>
      <w:r>
        <w:rPr>
          <w:rFonts w:hint="eastAsia"/>
        </w:rPr>
        <w:t xml:space="preserve">部署形态（本地/服务器、反向代理、HTTPS证书）：</w:t>
      </w:r>
      <w:r>
        <w:rPr>
          <w:rFonts w:hint="eastAsia"/>
          <w:b/>
          <w:bCs/>
        </w:rPr>
        <w:t xml:space="preserve">未指定</w:t>
      </w:r>
      <w:r>
        <w:rPr>
          <w:rFonts w:hint="eastAsia"/>
        </w:rPr>
        <w:t xml:space="preserve">。默认假设后端可本地运行并预留HTTPS部署方案。</w:t>
      </w:r>
    </w:p>
    <w:p>
      <w:pPr>
        <w:pStyle w:val="BodyText"/>
      </w:pPr>
      <w:r>
        <w:rPr>
          <w:rFonts w:hint="eastAsia"/>
          <w:b/>
          <w:bCs/>
        </w:rPr>
        <w:t xml:space="preserve">关于</w:t>
      </w:r>
      <w:r>
        <w:rPr>
          <w:rStyle w:val="VerbatimChar"/>
          <w:b/>
          <w:bCs/>
        </w:rPr>
        <w:t xml:space="preserve">data/books_trading.db</w:t>
      </w:r>
      <w:r>
        <w:rPr>
          <w:rFonts w:hint="eastAsia"/>
          <w:b/>
          <w:bCs/>
        </w:rPr>
        <w:t xml:space="preserve">的直接读取说明</w:t>
      </w:r>
      <w:r>
        <w:br/>
      </w:r>
      <w:r>
        <w:rPr>
          <w:rFonts w:hint="eastAsia"/>
        </w:rPr>
        <w:t xml:space="preserve">本回答环境无法直接打开你本机数据库文件，因此数据库结构在本章中以</w:t>
      </w:r>
      <w:r>
        <w:rPr>
          <w:rStyle w:val="VerbatimChar"/>
        </w:rPr>
        <w:t xml:space="preserve">database.py</w:t>
      </w:r>
      <w:r>
        <w:rPr>
          <w:rFonts w:hint="eastAsia"/>
        </w:rPr>
        <w:t xml:space="preserve">为主推导；为满足“可复现、可核验”的学术要求，我在文末提供</w:t>
      </w:r>
      <w:r>
        <w:rPr>
          <w:rFonts w:hint="eastAsia"/>
          <w:b/>
          <w:bCs/>
        </w:rPr>
        <w:t xml:space="preserve">本地可运行的SQLite结构核验脚本</w:t>
      </w:r>
      <w:r>
        <w:rPr>
          <w:rFonts w:hint="eastAsia"/>
        </w:rPr>
        <w:t xml:space="preserve">，你运行后即可获得真实</w:t>
      </w:r>
      <w:r>
        <w:rPr>
          <w:rStyle w:val="VerbatimChar"/>
        </w:rPr>
        <w:t xml:space="preserve">PRAGMA</w:t>
      </w:r>
      <w:r>
        <w:rPr>
          <w:rFonts w:hint="eastAsia"/>
        </w:rPr>
        <w:t xml:space="preserve">输出并粘贴到论文附录。SQLite外键支持与</w:t>
      </w:r>
      <w:r>
        <w:rPr>
          <w:rStyle w:val="VerbatimChar"/>
        </w:rPr>
        <w:t xml:space="preserve">PRAGMA</w:t>
      </w:r>
      <w:r>
        <w:rPr>
          <w:rFonts w:hint="eastAsia"/>
        </w:rPr>
        <w:t xml:space="preserve">机制可参考官方文档。</w:t>
      </w:r>
      <w:hyperlink r:id="rId22">
        <w:r>
          <w:rPr>
            <w:rStyle w:val="Hyperlink"/>
          </w:rPr>
          <w:t xml:space="preserve">[2]</w:t>
        </w:r>
      </w:hyperlink>
    </w:p>
    <w:p>
      <w:r>
        <w:pict>
          <v:rect style="width:0;height:1.5pt" o:hralign="center" o:hrstd="t" o:hr="t"/>
        </w:pict>
      </w:r>
    </w:p>
    <w:bookmarkEnd w:id="23"/>
    <w:bookmarkStart w:id="40" w:name="文献综述"/>
    <w:p>
      <w:pPr>
        <w:pStyle w:val="Heading2"/>
      </w:pPr>
      <w:r>
        <w:rPr>
          <w:rFonts w:hint="eastAsia"/>
        </w:rPr>
        <w:t xml:space="preserve">文献综述</w:t>
      </w:r>
    </w:p>
    <w:bookmarkStart w:id="39" w:name="研究脉络与文献对照"/>
    <w:p>
      <w:pPr>
        <w:pStyle w:val="Heading3"/>
      </w:pPr>
      <w:r>
        <w:rPr>
          <w:rFonts w:hint="eastAsia"/>
        </w:rPr>
        <w:t xml:space="preserve">研究脉络与文献对照</w:t>
      </w:r>
    </w:p>
    <w:p>
      <w:pPr>
        <w:pStyle w:val="FirstParagraph"/>
      </w:pPr>
      <w:r>
        <w:rPr>
          <w:rFonts w:hint="eastAsia"/>
        </w:rPr>
        <w:t xml:space="preserve">本研究的相关工作可归纳为三条互相支撑的线索：其一，校园二手交易平台研究强调“集中用户群体、减小信息搜寻成本、规范交易流程”的平台价值；其二，二手书交易的推荐与匹配研究指出“课程节点、版本差异、新旧程度与评分机制”等情境特征会显著影响推荐有效性；其三，移动端与后端工程实践和安全合规规范为系统可靠性、可维护性与隐私保护提供技术约束与可检验的质量标准。</w:t>
      </w:r>
    </w:p>
    <w:p>
      <w:pPr>
        <w:pStyle w:val="BodyText"/>
      </w:pPr>
      <w:r>
        <w:rPr>
          <w:rFonts w:hint="eastAsia"/>
        </w:rPr>
        <w:t xml:space="preserve">在校园二手交易平台研究方面，现有中文研究与行业实践大多指出校园场景具有用户集中、交易时段性强（开学、考试、毕业季）、交易半径小等特点，因此平台需求往往呈现“快速发布、便捷搜索、可信交易与纠纷可追溯”的组合特征。以CNKI收录的“基于微信小程序的高校校园二手物品交易平台的设计与实现”为例，其摘要层面指出校园二手交易平台仍存在不完善之处，并从趋势与需求角度提出线上平台建设思路，可为我在需求分析中强调“低学习成本、移动优先、流程闭环”提供参考。</w:t>
      </w:r>
      <w:hyperlink r:id="rId24">
        <w:r>
          <w:rPr>
            <w:rStyle w:val="Hyperlink"/>
          </w:rPr>
          <w:t xml:space="preserve">[3]</w:t>
        </w:r>
      </w:hyperlink>
      <w:r>
        <w:t xml:space="preserve"> </w:t>
      </w:r>
      <w:r>
        <w:rPr>
          <w:rFonts w:hint="eastAsia"/>
        </w:rPr>
        <w:t xml:space="preserve">另外，关于平台建设路径的研究也出现从线上到线下融合的视角（例如以高校线下二手交易平台构建为例的研究），提示我在系统边界界定时需要考虑“履约方式与交付场景”的现实约束，如宿舍自提、线下交接等。</w:t>
      </w:r>
      <w:hyperlink r:id="rId25">
        <w:r>
          <w:rPr>
            <w:rStyle w:val="Hyperlink"/>
          </w:rPr>
          <w:t xml:space="preserve">[4]</w:t>
        </w:r>
      </w:hyperlink>
    </w:p>
    <w:p>
      <w:pPr>
        <w:pStyle w:val="BodyText"/>
      </w:pPr>
      <w:r>
        <w:rPr>
          <w:rFonts w:hint="eastAsia"/>
        </w:rPr>
        <w:t xml:space="preserve">在二手书推荐与匹配研究方面，丁一等在《实验室研究与探索》提出：大学二手书交易不同于一般网络购物，直接套用普通推荐算法可能无法取得理想效果；其改进思路将书籍评分、新旧因子与时间节点引入推荐模块，并提供“打包推荐”等贴合购书任务的能力。</w:t>
      </w:r>
      <w:hyperlink r:id="rId26">
        <w:r>
          <w:rPr>
            <w:rStyle w:val="Hyperlink"/>
          </w:rPr>
          <w:t xml:space="preserve">[5]</w:t>
        </w:r>
      </w:hyperlink>
      <w:r>
        <w:t xml:space="preserve"> </w:t>
      </w:r>
      <w:r>
        <w:rPr>
          <w:rFonts w:hint="eastAsia"/>
        </w:rPr>
        <w:t xml:space="preserve">这对本研究的启示在于：若我在系统中实现推荐模块，它更应服务于“教材采购任务”与“学期节点需求”，而非泛化的电商推荐；若当前版本以交易闭环为主、推荐功能未实现，则应在需求优先级上将推荐定位为“可扩展（Should/Could）”，并明确其对数据采集（浏览、收藏、交易历史、课程信息等）与冷启动策略的依赖。</w:t>
      </w:r>
    </w:p>
    <w:p>
      <w:pPr>
        <w:pStyle w:val="BodyText"/>
      </w:pPr>
      <w:r>
        <w:rPr>
          <w:rFonts w:hint="eastAsia"/>
        </w:rPr>
        <w:t xml:space="preserve">在工程实践与合规规范方面，Android官方明确指出“应用架构是高质量Android应用的基础”，清晰架构有助于构建可维护、可扩展并适配多形态设备的应用生态，这为我在需求分析中提出“可维护性、可测试性与可扩展性”指标提供权威依据。</w:t>
      </w:r>
      <w:hyperlink r:id="rId21">
        <w:r>
          <w:rPr>
            <w:rStyle w:val="Hyperlink"/>
          </w:rPr>
          <w:t xml:space="preserve">[6]</w:t>
        </w:r>
      </w:hyperlink>
      <w:r>
        <w:t xml:space="preserve"> </w:t>
      </w:r>
      <w:r>
        <w:rPr>
          <w:rFonts w:hint="eastAsia"/>
        </w:rPr>
        <w:t xml:space="preserve">在界面展示层面，RecyclerView被官方用于构建动态列表并通过复用机制降低内存开销，适合书籍列表、购物车列表与交易记录列表等信息密集界面。</w:t>
      </w: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r>
        <w:rPr>
          <w:rFonts w:hint="eastAsia"/>
        </w:rPr>
        <w:t xml:space="preserve">在网络与传输安全方面，Android官方对明文通信风险做出明确说明：允许明文网络通信意味着网络监听者可看到并操纵传输数据，若包含口令或个人信息则构成严重隐患；同时官方给出Network</w:t>
      </w:r>
      <w:r>
        <w:t xml:space="preserve"> Security </w:t>
      </w:r>
      <w:r>
        <w:rPr>
          <w:rFonts w:hint="eastAsia"/>
        </w:rPr>
        <w:t xml:space="preserve">Configuration以管理是否允许明文流量及其域名范围。</w:t>
      </w:r>
      <w:hyperlink r:id="rId28">
        <w:r>
          <w:rPr>
            <w:rStyle w:val="Hyperlink"/>
          </w:rPr>
          <w:t xml:space="preserve">[8]</w:t>
        </w:r>
      </w:hyperlink>
      <w:r>
        <w:br/>
      </w:r>
      <w:r>
        <w:rPr>
          <w:rFonts w:hint="eastAsia"/>
        </w:rPr>
        <w:t xml:space="preserve">后端方面，Flask官方文档提供从快速入门到模式与部署的完整技术路径，适合构建轻量REST服务并支撑移动端调用。</w:t>
      </w:r>
      <w:hyperlink r:id="rId29">
        <w:r>
          <w:rPr>
            <w:rStyle w:val="Hyperlink"/>
          </w:rPr>
          <w:t xml:space="preserve">[9]</w:t>
        </w:r>
      </w:hyperlink>
      <w:r>
        <w:t xml:space="preserve"> </w:t>
      </w:r>
      <w:r>
        <w:rPr>
          <w:rFonts w:hint="eastAsia"/>
        </w:rPr>
        <w:t xml:space="preserve">数据访问方面，Python官方</w:t>
      </w:r>
      <w:r>
        <w:rPr>
          <w:rStyle w:val="VerbatimChar"/>
        </w:rPr>
        <w:t xml:space="preserve">sqlite3</w:t>
      </w:r>
      <w:r>
        <w:rPr>
          <w:rFonts w:hint="eastAsia"/>
        </w:rPr>
        <w:t xml:space="preserve">文档说明其为SQLite数据库提供DB‑API接口，并支持通过</w:t>
      </w:r>
      <w:r>
        <w:rPr>
          <w:rStyle w:val="VerbatimChar"/>
        </w:rPr>
        <w:t xml:space="preserve">row_factory=sqlite3.Row</w:t>
      </w:r>
      <w:r>
        <w:rPr>
          <w:rFonts w:hint="eastAsia"/>
        </w:rPr>
        <w:t xml:space="preserve">以列名访问结果集，便于后端将查询结果序列化为JSON。</w:t>
      </w:r>
      <w:hyperlink r:id="rId30">
        <w:r>
          <w:rPr>
            <w:rStyle w:val="Hyperlink"/>
          </w:rPr>
          <w:t xml:space="preserve">[10]</w:t>
        </w:r>
      </w:hyperlink>
      <w:r>
        <w:t xml:space="preserve"> </w:t>
      </w:r>
      <w:r>
        <w:rPr>
          <w:rFonts w:hint="eastAsia"/>
        </w:rPr>
        <w:t xml:space="preserve">对数据库约束而言，SQLite官方文档系统描述外键支持与其启用方式；该事实直接影响我在需求中对“数据一致性约束”的实现前提（需要在连接级启用外键并结合</w:t>
      </w:r>
      <w:r>
        <w:rPr>
          <w:rStyle w:val="VerbatimChar"/>
        </w:rPr>
        <w:t xml:space="preserve">PRAGMA</w:t>
      </w:r>
      <w:r>
        <w:rPr>
          <w:rFonts w:hint="eastAsia"/>
        </w:rPr>
        <w:t xml:space="preserve">检查）。</w:t>
      </w:r>
      <w:hyperlink r:id="rId22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rPr>
          <w:rFonts w:hint="eastAsia"/>
        </w:rPr>
        <w:t xml:space="preserve">更重要的是，移动端安全与隐私保护已形成较成熟的风险与规范框架。OWASP</w:t>
      </w:r>
      <w:r>
        <w:t xml:space="preserve"> Mobile Top 10 </w:t>
      </w:r>
      <w:r>
        <w:rPr>
          <w:rFonts w:hint="eastAsia"/>
        </w:rPr>
        <w:t xml:space="preserve">2024列出移动应用主要风险类别（如不安全认证授权、不安全通信、隐私控制不足、不安全数据存储等），可用于本研究安全需求的条目化分解。</w:t>
      </w:r>
      <w:hyperlink r:id="rId31">
        <w:r>
          <w:rPr>
            <w:rStyle w:val="Hyperlink"/>
          </w:rPr>
          <w:t xml:space="preserve">[11]</w:t>
        </w:r>
      </w:hyperlink>
      <w:r>
        <w:t xml:space="preserve"> </w:t>
      </w:r>
      <w:r>
        <w:rPr>
          <w:rFonts w:hint="eastAsia"/>
        </w:rPr>
        <w:t xml:space="preserve">在身份与口令保护方面，OWASP</w:t>
      </w:r>
      <w:r>
        <w:t xml:space="preserve"> Password Storage Cheat </w:t>
      </w:r>
      <w:r>
        <w:rPr>
          <w:rFonts w:hint="eastAsia"/>
        </w:rPr>
        <w:t xml:space="preserve">Sheet强调：口令存储必须在“应用或数据库被攻破”的假设下仍尽可能抵抗离线破解，这为我提出“专用口令哈希与盐/成本因子”的需求提供依据。</w:t>
      </w:r>
      <w:hyperlink r:id="rId32">
        <w:r>
          <w:rPr>
            <w:rStyle w:val="Hyperlink"/>
          </w:rPr>
          <w:t xml:space="preserve">[12]</w:t>
        </w:r>
      </w:hyperlink>
      <w:r>
        <w:t xml:space="preserve"> </w:t>
      </w:r>
      <w:r>
        <w:rPr>
          <w:rFonts w:hint="eastAsia"/>
        </w:rPr>
        <w:t xml:space="preserve">在合规层面，《中华人民共和国个人信息保护法》提供个人信息处理活动的基本法律框架，而GB/T</w:t>
      </w:r>
      <w:r>
        <w:t xml:space="preserve"> </w:t>
      </w:r>
      <w:r>
        <w:rPr>
          <w:rFonts w:hint="eastAsia"/>
        </w:rPr>
        <w:t xml:space="preserve">35273‑2020给出个人信息安全规范的工程化参考，两者共同支持我在需求分析中落实“最小必要、目的限定、透明告知与安全措施”等原则。</w:t>
      </w:r>
      <w:hyperlink r:id="rId33">
        <w:r>
          <w:rPr>
            <w:rStyle w:val="Hyperlink"/>
          </w:rPr>
          <w:t xml:space="preserve">[13]</w:t>
        </w:r>
      </w:hyperlink>
    </w:p>
    <w:bookmarkStart w:id="38" w:name="文献与资料对照表10条含简评与链接doi"/>
    <w:p>
      <w:pPr>
        <w:pStyle w:val="Heading4"/>
      </w:pPr>
      <w:r>
        <w:rPr>
          <w:rFonts w:hint="eastAsia"/>
        </w:rPr>
        <w:t xml:space="preserve">文献与资料对照表（≥10条，含简评与链接/DOI）</w:t>
      </w:r>
    </w:p>
    <w:p>
      <w:pPr>
        <w:pStyle w:val="BlockText"/>
      </w:pPr>
      <w:r>
        <w:rPr>
          <w:rFonts w:hint="eastAsia"/>
        </w:rPr>
        <w:t xml:space="preserve">说明：为满足“链接或DOI”要求，URL以代码形式给出；每条均附来源引用。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作者/组织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年份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简短评述（与本研究关系）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链接/DOI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Android Developers</w:t>
            </w:r>
          </w:p>
        </w:tc>
        <w:tc>
          <w:tcPr/>
          <w:p>
            <w:pPr>
              <w:pStyle w:val="Compact"/>
            </w:pPr>
            <w:r>
              <w:t xml:space="preserve">Guide to app architecture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2025更新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为Android端分层、可维护性与可扩展性需求提供权威依据。</w:t>
            </w:r>
            <w:hyperlink r:id="rId21">
              <w:r>
                <w:rPr>
                  <w:rStyle w:val="Hyperlink"/>
                </w:rPr>
                <w:t xml:space="preserve">[6]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https://developer.android.com/topic/architecture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[6]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Android Developers</w:t>
            </w:r>
          </w:p>
        </w:tc>
        <w:tc>
          <w:tcPr/>
          <w:p>
            <w:pPr>
              <w:pStyle w:val="Compact"/>
            </w:pPr>
            <w:r>
              <w:t xml:space="preserve">Create dynamic lists with RecyclerView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持续更新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支撑书籍列表/购物车/交易记录等高效渲染与性能需求。</w:t>
            </w:r>
            <w:hyperlink r:id="rId27">
              <w:r>
                <w:rPr>
                  <w:rStyle w:val="Hyperlink"/>
                </w:rPr>
                <w:t xml:space="preserve">[7]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https://developer.android.com/develop/ui/views/layout/recyclerview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[7]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Android Developers</w:t>
            </w:r>
          </w:p>
        </w:tc>
        <w:tc>
          <w:tcPr/>
          <w:p>
            <w:pPr>
              <w:pStyle w:val="Compact"/>
            </w:pPr>
            <w:r>
              <w:t xml:space="preserve">Network security configuration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2025更新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为HTTPS/明文流量控制与安全配置需求提供实现路径。</w:t>
            </w:r>
            <w:hyperlink r:id="rId34">
              <w:r>
                <w:rPr>
                  <w:rStyle w:val="Hyperlink"/>
                </w:rPr>
                <w:t xml:space="preserve">[14]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https://developer.android.com/privacy-and-security/security-config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[14]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Android Developers</w:t>
            </w:r>
          </w:p>
        </w:tc>
        <w:tc>
          <w:tcPr/>
          <w:p>
            <w:pPr>
              <w:pStyle w:val="Compact"/>
            </w:pPr>
            <w:r>
              <w:t xml:space="preserve">Cleartext communications risk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明确明文通信可被监听与篡改，支撑“禁止敏感信息明文传输”。</w:t>
            </w:r>
            <w:hyperlink r:id="rId28">
              <w:r>
                <w:rPr>
                  <w:rStyle w:val="Hyperlink"/>
                </w:rPr>
                <w:t xml:space="preserve">[15]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https://developer.android.com/privacy-and-security/risks/cleartext-communications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[15]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Flask（Pallets）</w:t>
            </w:r>
          </w:p>
        </w:tc>
        <w:tc>
          <w:tcPr/>
          <w:p>
            <w:pPr>
              <w:pStyle w:val="Compact"/>
            </w:pPr>
            <w:r>
              <w:t xml:space="preserve">Quickstart — Flask Documentation (3.1.x)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持续更新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为REST接口实现、请求处理与返回JSON范式提供依据。</w:t>
            </w:r>
            <w:hyperlink r:id="rId29">
              <w:r>
                <w:rPr>
                  <w:rStyle w:val="Hyperlink"/>
                </w:rPr>
                <w:t xml:space="preserve">[16]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https://flask.palletsprojects.com/en/stable/quickstart/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[16]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Python Docs</w:t>
            </w:r>
          </w:p>
        </w:tc>
        <w:tc>
          <w:tcPr/>
          <w:p>
            <w:pPr>
              <w:pStyle w:val="Compact"/>
            </w:pPr>
            <w:r>
              <w:t xml:space="preserve">sqlite3 — DB‑API 2.0 interface for SQLite databases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持续更新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支撑后端SQLite访问、Row工厂与事务处理写法。</w:t>
            </w:r>
            <w:hyperlink r:id="rId30">
              <w:r>
                <w:rPr>
                  <w:rStyle w:val="Hyperlink"/>
                </w:rPr>
                <w:t xml:space="preserve">[10]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https://docs.python.org/3/library/sqlite3.html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[10]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SQLite.org</w:t>
            </w:r>
          </w:p>
        </w:tc>
        <w:tc>
          <w:tcPr/>
          <w:p>
            <w:pPr>
              <w:pStyle w:val="Compact"/>
            </w:pPr>
            <w:r>
              <w:t xml:space="preserve">SQLite Foreign Key Support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2009起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为外键一致性需求与连接级启用策略提供依据。</w:t>
            </w:r>
            <w:hyperlink r:id="rId22">
              <w:r>
                <w:rPr>
                  <w:rStyle w:val="Hyperlink"/>
                </w:rPr>
                <w:t xml:space="preserve">[17]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https://sqlite.org/foreignkeys.html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[17]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SQLite.org</w:t>
            </w:r>
          </w:p>
        </w:tc>
        <w:tc>
          <w:tcPr/>
          <w:p>
            <w:pPr>
              <w:pStyle w:val="Compact"/>
            </w:pPr>
            <w:r>
              <w:t xml:space="preserve">PRAGMA statements supported by SQLite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2025更新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支撑</w:t>
            </w:r>
            <w:r>
              <w:rPr>
                <w:rStyle w:val="VerbatimChar"/>
              </w:rPr>
              <w:t xml:space="preserve">foreign_key_check</w:t>
            </w:r>
            <w:r>
              <w:rPr>
                <w:rFonts w:hint="eastAsia"/>
              </w:rPr>
              <w:t xml:space="preserve">等一致性核验与运维检查。</w:t>
            </w:r>
            <w:hyperlink r:id="rId35">
              <w:r>
                <w:rPr>
                  <w:rStyle w:val="Hyperlink"/>
                </w:rPr>
                <w:t xml:space="preserve">[18]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https://sqlite.org/pragma.html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[18]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OWASP</w:t>
            </w:r>
          </w:p>
        </w:tc>
        <w:tc>
          <w:tcPr/>
          <w:p>
            <w:pPr>
              <w:pStyle w:val="Compact"/>
            </w:pPr>
            <w:r>
              <w:t xml:space="preserve">Mobile Top 10 </w:t>
            </w:r>
            <w:r>
              <w:rPr>
                <w:rFonts w:hint="eastAsia"/>
              </w:rPr>
              <w:t xml:space="preserve">2024（Final</w:t>
            </w:r>
            <w:r>
              <w:t xml:space="preserve"> </w:t>
            </w:r>
            <w:r>
              <w:rPr>
                <w:rFonts w:hint="eastAsia"/>
              </w:rPr>
              <w:t xml:space="preserve">Release）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安全指南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为移动端安全需求分类提供直接条目（认证、通信、隐私等）。</w:t>
            </w:r>
            <w:hyperlink r:id="rId31">
              <w:r>
                <w:rPr>
                  <w:rStyle w:val="Hyperlink"/>
                </w:rPr>
                <w:t xml:space="preserve">[11]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https://owasp.org/www-project-mobile-top-10/2023-risks/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[19]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OWASP Cheat Sheet Series</w:t>
            </w:r>
          </w:p>
        </w:tc>
        <w:tc>
          <w:tcPr/>
          <w:p>
            <w:pPr>
              <w:pStyle w:val="Compact"/>
            </w:pPr>
            <w:r>
              <w:t xml:space="preserve">Password Storage Cheat Sheet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持续更新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安全指南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强调口令存储需抵抗数据库泄露后离线破解，支撑口令哈希需求。</w:t>
            </w:r>
            <w:hyperlink r:id="rId32">
              <w:r>
                <w:rPr>
                  <w:rStyle w:val="Hyperlink"/>
                </w:rPr>
                <w:t xml:space="preserve">[12]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https://cheatsheetseries.owasp.org/cheatsheets/Password_Storage_Cheat_Sheet.html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[12]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全国人大网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中华人民共和国个人信息保护法（全文）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为“最小必要、目的限定、用户权利”等隐私需求提供法理基础。</w:t>
            </w:r>
            <w:hyperlink r:id="rId33">
              <w:r>
                <w:rPr>
                  <w:rStyle w:val="Hyperlink"/>
                </w:rPr>
                <w:t xml:space="preserve">[20]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https://www.npc.gov.cn/npc/c2/c30834/202108/t20210820_313088.html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[20]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国家标准全文公开系统</w:t>
            </w:r>
          </w:p>
        </w:tc>
        <w:tc>
          <w:tcPr/>
          <w:p>
            <w:pPr>
              <w:pStyle w:val="Compact"/>
            </w:pPr>
            <w:r>
              <w:t xml:space="preserve">GB/T 35273‑2020 </w:t>
            </w:r>
            <w:r>
              <w:rPr>
                <w:rFonts w:hint="eastAsia"/>
              </w:rPr>
              <w:t xml:space="preserve">个人信息安全规范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为隐私告知、授权同意、数据治理与安全措施提供工程对照框架。</w:t>
            </w:r>
            <w:hyperlink r:id="rId36">
              <w:r>
                <w:rPr>
                  <w:rStyle w:val="Hyperlink"/>
                </w:rPr>
                <w:t xml:space="preserve">[21]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https://openstd.samr.gov.cn/bzgk/gb/newGbInfo?hcno=4568F276E0F8346EB0FBA097AA0CE05E</w:t>
            </w:r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[21]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丁一</w:t>
            </w:r>
            <w:r>
              <w:t xml:space="preserve"> </w:t>
            </w:r>
            <w:r>
              <w:rPr>
                <w:rFonts w:hint="eastAsia"/>
              </w:rPr>
              <w:t xml:space="preserve">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校园二手书交易网站推荐引擎的设计与实现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中文期刊论文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提出评分/新旧因子/时间节点与打包推荐，对“推荐模块”需求定义有直接启发。</w:t>
            </w:r>
            <w:hyperlink r:id="rId26">
              <w:r>
                <w:rPr>
                  <w:rStyle w:val="Hyperlink"/>
                </w:rPr>
                <w:t xml:space="preserve">[5]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https://www.qk.sjtu.edu.cn/rel/article/2017/1006-7167/1006-7167-36-5-148.shtml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[5]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赵明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基于微信小程序的高校校园二手物品交易平台的设计与实现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中文论文（CNKI）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从校园二手市场趋势与平台需求出发，支持我对“移动优先与易用性”的需求论证。</w:t>
            </w:r>
            <w:hyperlink r:id="rId24">
              <w:r>
                <w:rPr>
                  <w:rStyle w:val="Hyperlink"/>
                </w:rPr>
                <w:t xml:space="preserve">[3]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https://www.cnki.com.cn/Article/CJFDTotal-KJYX202207016.htm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[3]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王佳慧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“多抓鱼”的运营策略研究（C2B2C模型）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中文学位论文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从二手书平台化运营角度提供行业参照，利于讨论“供需平衡/成本与体验权衡”。</w:t>
            </w:r>
            <w:hyperlink r:id="rId37">
              <w:r>
                <w:rPr>
                  <w:rStyle w:val="Hyperlink"/>
                </w:rPr>
                <w:t xml:space="preserve">[22]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https://file.mixpaper.cn/paper_store/2023/dba42482-672f-4938-b9fc-ca7e61500cac.pdf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[22]</w:t>
              </w:r>
            </w:hyperlink>
          </w:p>
        </w:tc>
      </w:tr>
    </w:tbl>
    <w:p>
      <w:pPr>
        <w:pStyle w:val="BlockText"/>
      </w:pPr>
      <w:r>
        <w:rPr>
          <w:rFonts w:hint="eastAsia"/>
        </w:rPr>
        <w:t xml:space="preserve">写作提示（学术诚信）：文献综述不宜只“堆资料”，更应明确每条文献对本研究的设计取舍产生了什么影响。例如，我引用OWASP并不是为了罗列名词，而是将其风险项映射为第三章的安全需求条目，从而形成可检验的规范链条。</w:t>
      </w:r>
      <w:hyperlink r:id="rId31">
        <w:r>
          <w:rPr>
            <w:rStyle w:val="Hyperlink"/>
          </w:rPr>
          <w:t xml:space="preserve">[19]</w:t>
        </w:r>
      </w:hyperlink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3" w:name="需求分析"/>
    <w:p>
      <w:pPr>
        <w:pStyle w:val="Heading2"/>
      </w:pPr>
      <w:r>
        <w:rPr>
          <w:rFonts w:hint="eastAsia"/>
        </w:rPr>
        <w:t xml:space="preserve">需求分析</w:t>
      </w:r>
    </w:p>
    <w:bookmarkStart w:id="41" w:name="功能需求与用例"/>
    <w:p>
      <w:pPr>
        <w:pStyle w:val="Heading3"/>
      </w:pPr>
      <w:r>
        <w:rPr>
          <w:rFonts w:hint="eastAsia"/>
        </w:rPr>
        <w:t xml:space="preserve">功能需求与用例</w:t>
      </w:r>
    </w:p>
    <w:p>
      <w:pPr>
        <w:pStyle w:val="FirstParagraph"/>
      </w:pPr>
      <w:r>
        <w:rPr>
          <w:rFonts w:hint="eastAsia"/>
        </w:rPr>
        <w:t xml:space="preserve">本研究的需求分析以“交易闭环可落地”为首要目标：用户能够完成注册登录、浏览/检索书籍、发布书籍、加入购物车、提交订单并查询交易记录。该闭环与当前数据库实体关系高度一致：</w:t>
      </w:r>
      <w:r>
        <w:rPr>
          <w:rStyle w:val="VerbatimChar"/>
        </w:rPr>
        <w:t xml:space="preserve">users</w:t>
      </w:r>
      <w:r>
        <w:rPr>
          <w:rFonts w:hint="eastAsia"/>
        </w:rPr>
        <w:t xml:space="preserve">支撑身份与资料，</w:t>
      </w:r>
      <w:r>
        <w:rPr>
          <w:rStyle w:val="VerbatimChar"/>
        </w:rPr>
        <w:t xml:space="preserve">books</w:t>
      </w:r>
      <w:r>
        <w:rPr>
          <w:rFonts w:hint="eastAsia"/>
        </w:rPr>
        <w:t xml:space="preserve">支撑供给侧发布，</w:t>
      </w:r>
      <w:r>
        <w:rPr>
          <w:rStyle w:val="VerbatimChar"/>
        </w:rPr>
        <w:t xml:space="preserve">cart_items</w:t>
      </w:r>
      <w:r>
        <w:rPr>
          <w:rFonts w:hint="eastAsia"/>
        </w:rPr>
        <w:t xml:space="preserve">支撑结算前聚合，</w:t>
      </w:r>
      <w:r>
        <w:rPr>
          <w:rStyle w:val="VerbatimChar"/>
        </w:rPr>
        <w:t xml:space="preserve">transactions</w:t>
      </w:r>
      <w:r>
        <w:rPr>
          <w:rFonts w:hint="eastAsia"/>
        </w:rPr>
        <w:t xml:space="preserve">支撑订单与履约信息；在数据一致性上由外键与唯一约束辅助保障（例如</w:t>
      </w:r>
      <w:r>
        <w:rPr>
          <w:rStyle w:val="VerbatimChar"/>
        </w:rPr>
        <w:t xml:space="preserve">UNIQUE(user_id, book_id)</w:t>
      </w:r>
      <w:r>
        <w:rPr>
          <w:rFonts w:hint="eastAsia"/>
        </w:rPr>
        <w:t xml:space="preserve">避免购物车重复行）。SQLite外键约束的启用与检查需在实现层面显式处理，这是我在需求中必须写明的工程前提。</w:t>
      </w:r>
      <w:hyperlink r:id="rId22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rPr>
          <w:rFonts w:hint="eastAsia"/>
        </w:rPr>
        <w:t xml:space="preserve">为保证用例可验证，我将功能需求以“用例（Use</w:t>
      </w:r>
      <w:r>
        <w:t xml:space="preserve"> </w:t>
      </w:r>
      <w:r>
        <w:rPr>
          <w:rFonts w:hint="eastAsia"/>
        </w:rPr>
        <w:t xml:space="preserve">Case）+</w:t>
      </w:r>
      <w:r>
        <w:t xml:space="preserve"> </w:t>
      </w:r>
      <w:r>
        <w:rPr>
          <w:rFonts w:hint="eastAsia"/>
        </w:rPr>
        <w:t xml:space="preserve">验收要点”的形式表达，并按Must/Should/Could进行优先级划分（若学校要求用MoSCoW或Kano模型，可在定稿时替换）。以下用例中，若某项功能在你的当前版本未实现，应在论文中标注“未实现/迭代计划”，避免需求与实现不一致。</w:t>
      </w:r>
    </w:p>
    <w:p>
      <w:pPr>
        <w:pStyle w:val="BodyText"/>
      </w:pPr>
      <w:r>
        <w:rPr>
          <w:rFonts w:hint="eastAsia"/>
          <w:b/>
          <w:bCs/>
        </w:rPr>
        <w:t xml:space="preserve">功能用例表（建议直接放入论文第三章）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参与者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前置条件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主成功场景（摘要）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备选/异常场景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UC‑01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用户注册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输入用户名/邮箱/学号/密码→校验→创建用户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邮箱/学号/用户名重复→提示失败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UC‑02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已注册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输入凭证→认证→建立登录态（Token/Session，未指定）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密码错误→拒绝并提示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UC‑03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浏览书籍列表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买家/卖家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可匿名或已登录（未指定）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拉取</w:t>
            </w:r>
            <w:r>
              <w:rPr>
                <w:rStyle w:val="VerbatimChar"/>
              </w:rPr>
              <w:t xml:space="preserve">active</w:t>
            </w:r>
            <w:r>
              <w:rPr>
                <w:rFonts w:hint="eastAsia"/>
              </w:rPr>
              <w:t xml:space="preserve">书籍→列表展示→分页/刷新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网络失败→重试/提示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UC‑04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搜索/筛选书籍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买家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按关键词/作者/ISBN筛选→返回匹配列表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无结果→空态展示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UC‑05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查看书籍详情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买家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书籍存在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展示书名/作者/价格/成色/描述/卖家信息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书籍已售→提示不可购买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UC‑06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发布书籍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卖家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填写信息→上传图片（可选）→创建</w:t>
            </w:r>
            <w:r>
              <w:rPr>
                <w:rStyle w:val="VerbatimChar"/>
              </w:rPr>
              <w:t xml:space="preserve">books</w:t>
            </w:r>
            <w:r>
              <w:rPr>
                <w:rFonts w:hint="eastAsia"/>
              </w:rPr>
              <w:t xml:space="preserve">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参数缺失→校验失败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UC‑07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编辑/下架书籍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卖家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已登录且为发布者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修改价格/状态→更新记录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非发布者越权→拒绝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UC‑08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加入购物车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买家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选择书籍→写入</w:t>
            </w:r>
            <w:r>
              <w:rPr>
                <w:rStyle w:val="VerbatimChar"/>
              </w:rPr>
              <w:t xml:space="preserve">cart_items</w:t>
            </w:r>
            <w:r>
              <w:rPr>
                <w:rFonts w:hint="eastAsia"/>
              </w:rPr>
              <w:t xml:space="preserve">→若已存在则更新数量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添加无效book_id→失败提示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UC‑09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查看/管理购物车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买家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查询购物车明细→统计小计→数量增减/移除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空购物车→空态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UC‑10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提交订单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买家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购物车非空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填写地址→生成</w:t>
            </w:r>
            <w:r>
              <w:rPr>
                <w:rStyle w:val="VerbatimChar"/>
              </w:rPr>
              <w:t xml:space="preserve">transactions</w:t>
            </w:r>
            <w:r>
              <w:rPr>
                <w:rFonts w:hint="eastAsia"/>
              </w:rPr>
              <w:t xml:space="preserve">→清理购物车/更新状态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地址缺失→阻止提交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UC‑11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查询交易记录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买家/卖家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按用户角色查询订单→列表展示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无记录→空态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UC‑12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订单状态流转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买家/卖家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已登录且有权限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pending→completed/cancelled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状态冲突→提示并刷新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架构与ER占位（用于第三章承接系统设计章节）</w:t>
      </w:r>
      <w:r>
        <w:br/>
      </w:r>
      <w:r>
        <w:t xml:space="preserve">-</w:t>
      </w:r>
      <w:r>
        <w:t xml:space="preserve"> </w:t>
      </w:r>
      <w:r>
        <w:rPr>
          <w:rFonts w:hint="eastAsia"/>
        </w:rPr>
        <w:t xml:space="preserve">图1</w:t>
      </w:r>
      <w:r>
        <w:t xml:space="preserve"> </w:t>
      </w:r>
      <w:r>
        <w:rPr>
          <w:rFonts w:hint="eastAsia"/>
        </w:rPr>
        <w:t xml:space="preserve">系统架构占位</w:t>
      </w:r>
      <w:r>
        <w:br/>
      </w:r>
      <w:r>
        <w:br/>
      </w:r>
      <w:r>
        <w:t xml:space="preserve">-</w:t>
      </w:r>
      <w:r>
        <w:t xml:space="preserve"> </w:t>
      </w:r>
      <w:r>
        <w:rPr>
          <w:rFonts w:hint="eastAsia"/>
        </w:rPr>
        <w:t xml:space="preserve">图2</w:t>
      </w:r>
      <w:r>
        <w:t xml:space="preserve"> </w:t>
      </w:r>
      <w:r>
        <w:rPr>
          <w:rFonts w:hint="eastAsia"/>
        </w:rPr>
        <w:t xml:space="preserve">数据库ER图占位</w:t>
      </w:r>
      <w:r>
        <w:br/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A[Android客户端&lt;br/&gt;Java/RecyclerView]</w:t>
      </w:r>
      <w:r>
        <w:rPr>
          <w:rStyle w:val="VerbatimChar"/>
        </w:rPr>
        <w:t xml:space="preserve"> --&gt;|HTTP/JSON| B[Flask REST API]</w:t>
      </w:r>
      <w:r>
        <w:br/>
      </w:r>
      <w:r>
        <w:rPr>
          <w:rStyle w:val="VerbatimChar"/>
        </w:rPr>
        <w:t xml:space="preserve">  B --&gt; C[(SQLite&lt;br/&gt;data/books_trading.db)]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USERS ||--o{ BOOKS : sells</w:t>
      </w:r>
      <w:r>
        <w:br/>
      </w:r>
      <w:r>
        <w:rPr>
          <w:rStyle w:val="VerbatimChar"/>
        </w:rPr>
        <w:t xml:space="preserve">    USERS ||--o{ CART_ITEMS : owns</w:t>
      </w:r>
      <w:r>
        <w:br/>
      </w:r>
      <w:r>
        <w:rPr>
          <w:rStyle w:val="VerbatimChar"/>
        </w:rPr>
        <w:t xml:space="preserve">    BOOKS ||--o{ CART_ITEMS : in_cart</w:t>
      </w:r>
      <w:r>
        <w:br/>
      </w:r>
      <w:r>
        <w:rPr>
          <w:rStyle w:val="VerbatimChar"/>
        </w:rPr>
        <w:t xml:space="preserve">    USERS ||--o{ TRANSACTIONS : buys</w:t>
      </w:r>
      <w:r>
        <w:br/>
      </w:r>
      <w:r>
        <w:rPr>
          <w:rStyle w:val="VerbatimChar"/>
        </w:rPr>
        <w:t xml:space="preserve">    USERS ||--o{ TRANSACTIONS : sells_in</w:t>
      </w:r>
      <w:r>
        <w:br/>
      </w:r>
      <w:r>
        <w:rPr>
          <w:rStyle w:val="VerbatimChar"/>
        </w:rPr>
        <w:t xml:space="preserve">    BOOKS ||--o{ TRANSACTIONS : traded</w:t>
      </w:r>
    </w:p>
    <w:p>
      <w:pPr>
        <w:pStyle w:val="BlockText"/>
      </w:pPr>
      <w:r>
        <w:rPr>
          <w:rFonts w:hint="eastAsia"/>
        </w:rPr>
        <w:t xml:space="preserve">注：ER细节（字段、主外键）在本回答环境下以</w:t>
      </w:r>
      <w:r>
        <w:rPr>
          <w:rStyle w:val="VerbatimChar"/>
        </w:rPr>
        <w:t xml:space="preserve">database.py</w:t>
      </w:r>
      <w:r>
        <w:rPr>
          <w:rFonts w:hint="eastAsia"/>
        </w:rPr>
        <w:t xml:space="preserve">推导；你应运行本文末尾脚本导出真实</w:t>
      </w:r>
      <w:r>
        <w:rPr>
          <w:rStyle w:val="VerbatimChar"/>
        </w:rPr>
        <w:t xml:space="preserve">PRAGMA</w:t>
      </w:r>
      <w:r>
        <w:rPr>
          <w:rFonts w:hint="eastAsia"/>
        </w:rPr>
        <w:t xml:space="preserve">结果，并在系统设计章节给出“字段说明表”。SQLite外键机制与PRAGMA清单可参考官方文档。</w:t>
      </w:r>
      <w:hyperlink r:id="rId22">
        <w:r>
          <w:rPr>
            <w:rStyle w:val="Hyperlink"/>
          </w:rPr>
          <w:t xml:space="preserve">[2]</w:t>
        </w:r>
      </w:hyperlink>
    </w:p>
    <w:bookmarkEnd w:id="41"/>
    <w:bookmarkStart w:id="42" w:name="非功能需求与安全隐私需求"/>
    <w:p>
      <w:pPr>
        <w:pStyle w:val="Heading3"/>
      </w:pPr>
      <w:r>
        <w:rPr>
          <w:rFonts w:hint="eastAsia"/>
        </w:rPr>
        <w:t xml:space="preserve">非功能需求与安全隐私需求</w:t>
      </w:r>
    </w:p>
    <w:p>
      <w:pPr>
        <w:pStyle w:val="FirstParagraph"/>
      </w:pPr>
      <w:r>
        <w:rPr>
          <w:rFonts w:hint="eastAsia"/>
        </w:rPr>
        <w:t xml:space="preserve">非功能需求用于约束系统的质量属性，使“能用”进一步变成“稳定可用、可维护、可扩展且可评估风险”。在移动端应用背景下，Android官方强调架构对可维护性与多设备适配的重要性，故我将“模块分层、可测试性、可观测性”纳入非功能需求。</w:t>
      </w:r>
      <w:hyperlink r:id="rId21">
        <w:r>
          <w:rPr>
            <w:rStyle w:val="Hyperlink"/>
          </w:rPr>
          <w:t xml:space="preserve">[6]</w:t>
        </w:r>
      </w:hyperlink>
      <w:r>
        <w:t xml:space="preserve"> </w:t>
      </w:r>
      <w:r>
        <w:rPr>
          <w:rFonts w:hint="eastAsia"/>
        </w:rPr>
        <w:t xml:space="preserve">在网络安全方面，Android官方对明文通信风险与安全配置给出清晰论述，因此我将“禁止敏感信息明文传输、优先使用TLS、限制cleartext域名”作为必须满足的安全约束。</w:t>
      </w:r>
      <w:hyperlink r:id="rId28">
        <w:r>
          <w:rPr>
            <w:rStyle w:val="Hyperlink"/>
          </w:rPr>
          <w:t xml:space="preserve">[8]</w:t>
        </w:r>
      </w:hyperlink>
      <w:r>
        <w:t xml:space="preserve"> </w:t>
      </w:r>
      <w:r>
        <w:rPr>
          <w:rFonts w:hint="eastAsia"/>
        </w:rPr>
        <w:t xml:space="preserve">在安全分类上，我采用OWASP</w:t>
      </w:r>
      <w:r>
        <w:t xml:space="preserve"> Mobile Top 10 </w:t>
      </w:r>
      <w:r>
        <w:rPr>
          <w:rFonts w:hint="eastAsia"/>
        </w:rPr>
        <w:t xml:space="preserve">2024作为移动端风险条目来源，并进一步结合PIPL与GB/T</w:t>
      </w:r>
      <w:r>
        <w:t xml:space="preserve"> </w:t>
      </w:r>
      <w:r>
        <w:rPr>
          <w:rFonts w:hint="eastAsia"/>
        </w:rPr>
        <w:t xml:space="preserve">35273‑2020提出隐私处理原则（最小必要、目的限定、透明告知、访问控制等）。</w:t>
      </w:r>
      <w:hyperlink r:id="rId31">
        <w:r>
          <w:rPr>
            <w:rStyle w:val="Hyperlink"/>
          </w:rPr>
          <w:t xml:space="preserve">[23]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非功能需求表（建议指标，定稿时用真实测试数据替换）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验收指标（建议）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说明/依据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列表展示性能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书籍列表首屏≤2s；滚动无明显卡顿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RecyclerView适合大数据集列表并降低内存开销。</w:t>
            </w:r>
            <w:hyperlink r:id="rId27">
              <w:r>
                <w:rPr>
                  <w:rStyle w:val="Hyperlink"/>
                </w:rPr>
                <w:t xml:space="preserve">[7]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搜索响应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搜索接口P95≤800ms（本地网络可更低）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指标可通过接口日志统计获得（未指定实现方式）。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崩溃率与容错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关键流程失败可提示并允许重试；运行30min无崩溃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交易流程需可恢复。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可维护性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架构分层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UI/数据/网络分层清晰，核心逻辑可测试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Android官方强调架构是高质量应用基础。</w:t>
            </w:r>
            <w:hyperlink r:id="rId21">
              <w:r>
                <w:rPr>
                  <w:rStyle w:val="Hyperlink"/>
                </w:rPr>
                <w:t xml:space="preserve">[6]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数据一致性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外键与约束生效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外键启用；购物车去重约束有效；关键字段NOT</w:t>
            </w:r>
            <w:r>
              <w:t xml:space="preserve">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SQLite外键需启用且可用PRAGMA检查。</w:t>
            </w:r>
            <w:hyperlink r:id="rId22">
              <w:r>
                <w:rPr>
                  <w:rStyle w:val="Hyperlink"/>
                </w:rPr>
                <w:t xml:space="preserve">[2]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可观测性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日志与追踪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记录接口状态码与耗时；异常有错误日志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Flask与移动端调试均依赖可观测性（实现细节未指定）。</w:t>
            </w:r>
            <w:hyperlink r:id="rId29">
              <w:r>
                <w:rPr>
                  <w:rStyle w:val="Hyperlink"/>
                </w:rPr>
                <w:t xml:space="preserve">[16]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可扩展性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推荐/评价扩展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预留数据结构与接口（未指定）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推荐研究提示需引入评分/新旧/时间节点等数据。</w:t>
            </w:r>
            <w:hyperlink r:id="rId26">
              <w:r>
                <w:rPr>
                  <w:rStyle w:val="Hyperlink"/>
                </w:rPr>
                <w:t xml:space="preserve">[5]</w:t>
              </w:r>
            </w:hyperlink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安全与隐私需求表（条目化，便于验收）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设计要点（建议）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认证授权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敏感接口必须鉴权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购物车/下单/订单查询需登录态；越权访问拒绝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OWASP移动风险含认证授权问题。</w:t>
            </w:r>
            <w:hyperlink r:id="rId31">
              <w:r>
                <w:rPr>
                  <w:rStyle w:val="Hyperlink"/>
                </w:rPr>
                <w:t xml:space="preserve">[19]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口令安全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不得明文存储口令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使用专用口令哈希与盐/成本因子；避免可逆加密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OWASP口令存储备忘录。</w:t>
            </w:r>
            <w:hyperlink r:id="rId32">
              <w:r>
                <w:rPr>
                  <w:rStyle w:val="Hyperlink"/>
                </w:rPr>
                <w:t xml:space="preserve">[12]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禁止明文传输敏感信息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全量HTTPS；Network</w:t>
            </w:r>
            <w:r>
              <w:t xml:space="preserve"> Security </w:t>
            </w:r>
            <w:r>
              <w:rPr>
                <w:rFonts w:hint="eastAsia"/>
              </w:rPr>
              <w:t xml:space="preserve">Config限制cleartext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Android明文风险与配置文档。</w:t>
            </w:r>
            <w:hyperlink r:id="rId28">
              <w:r>
                <w:rPr>
                  <w:rStyle w:val="Hyperlink"/>
                </w:rPr>
                <w:t xml:space="preserve">[8]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隐私最小化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只收集交易必需信息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学号用于校园身份约束；地址仅用于履约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PIPL最小必要原则与GB规范框架。</w:t>
            </w:r>
            <w:hyperlink r:id="rId33">
              <w:r>
                <w:rPr>
                  <w:rStyle w:val="Hyperlink"/>
                </w:rPr>
                <w:t xml:space="preserve">[13]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数据存储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本地敏感信息防泄露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token等需安全存储（未指定）；日志脱敏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OWASP移动风险含不安全数据存储与隐私控制不足。</w:t>
            </w:r>
            <w:hyperlink r:id="rId31">
              <w:r>
                <w:rPr>
                  <w:rStyle w:val="Hyperlink"/>
                </w:rPr>
                <w:t xml:space="preserve">[19]</w:t>
              </w:r>
            </w:hyperlink>
          </w:p>
        </w:tc>
      </w:tr>
    </w:tbl>
    <w:p>
      <w:pPr>
        <w:pStyle w:val="BlockText"/>
      </w:pPr>
      <w:r>
        <w:rPr>
          <w:rFonts w:hint="eastAsia"/>
        </w:rPr>
        <w:t xml:space="preserve">写作提示：第三章应以“可验收”为导向。若你当前实现中仍存在明文HTTP或口令弱哈希等问题，应在论文中如实说明并作为“改进方案/迭代计划”，而非回避；Android官方对明文通信风险已有明确警示，可用作论证依据。</w:t>
      </w:r>
      <w:hyperlink r:id="rId28">
        <w:r>
          <w:rPr>
            <w:rStyle w:val="Hyperlink"/>
          </w:rPr>
          <w:t xml:space="preserve">[15]</w:t>
        </w:r>
      </w:hyperlink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sqlite结构核验脚本"/>
    <w:p>
      <w:pPr>
        <w:pStyle w:val="Heading2"/>
      </w:pPr>
      <w:r>
        <w:rPr>
          <w:rFonts w:hint="eastAsia"/>
        </w:rPr>
        <w:t xml:space="preserve">SQLite结构核验脚本</w:t>
      </w:r>
    </w:p>
    <w:p>
      <w:pPr>
        <w:pStyle w:val="FirstParagraph"/>
      </w:pPr>
      <w:r>
        <w:rPr>
          <w:rFonts w:hint="eastAsia"/>
        </w:rPr>
        <w:t xml:space="preserve">由于本回答无法直接读取你本机</w:t>
      </w:r>
      <w:r>
        <w:rPr>
          <w:rStyle w:val="VerbatimChar"/>
        </w:rPr>
        <w:t xml:space="preserve">data/books_trading.db</w:t>
      </w:r>
      <w:r>
        <w:rPr>
          <w:rFonts w:hint="eastAsia"/>
        </w:rPr>
        <w:t xml:space="preserve">，请你在项目后端目录（例如</w:t>
      </w:r>
      <w:r>
        <w:rPr>
          <w:rStyle w:val="VerbatimChar"/>
        </w:rPr>
        <w:t xml:space="preserve">backend/</w:t>
      </w:r>
      <w:r>
        <w:rPr>
          <w:rFonts w:hint="eastAsia"/>
        </w:rPr>
        <w:t xml:space="preserve">）创建并运行以下脚本，以导出真实表结构、字段类型、主键与外键关系。SQLite对外键支持与PRAGMA命令清单可参考官方文档。</w:t>
      </w:r>
      <w:hyperlink r:id="rId22">
        <w:r>
          <w:rPr>
            <w:rStyle w:val="Hyperlink"/>
          </w:rPr>
          <w:t xml:space="preserve">[2]</w:t>
        </w:r>
      </w:hyperlink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文件名：tools/inspect_sqlite_schema.py</w:t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运行位置：backend/</w:t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用法：python</w:t>
      </w:r>
      <w:r>
        <w:rPr>
          <w:rStyle w:val="VerbatimChar"/>
        </w:rPr>
        <w:t xml:space="preserve"> tools/inspect_sqlite_schema.py</w:t>
      </w:r>
      <w:r>
        <w:br/>
      </w:r>
      <w:r>
        <w:rPr>
          <w:rStyle w:val="VerbatimChar"/>
        </w:rPr>
        <w:t xml:space="preserve">import sqlite3</w:t>
      </w:r>
      <w:r>
        <w:br/>
      </w:r>
      <w:r>
        <w:rPr>
          <w:rStyle w:val="VerbatimChar"/>
        </w:rPr>
        <w:t xml:space="preserve">from pathlib import Path</w:t>
      </w:r>
      <w:r>
        <w:br/>
      </w:r>
      <w:r>
        <w:br/>
      </w:r>
      <w:r>
        <w:rPr>
          <w:rStyle w:val="VerbatimChar"/>
        </w:rPr>
        <w:t xml:space="preserve">DB = Path("data/books_trading.db")</w:t>
      </w:r>
      <w:r>
        <w:br/>
      </w:r>
      <w:r>
        <w:br/>
      </w:r>
      <w:r>
        <w:rPr>
          <w:rStyle w:val="VerbatimChar"/>
        </w:rPr>
        <w:t xml:space="preserve">def main():</w:t>
      </w:r>
      <w:r>
        <w:br/>
      </w:r>
      <w:r>
        <w:rPr>
          <w:rStyle w:val="VerbatimChar"/>
        </w:rPr>
        <w:t xml:space="preserve">    if not DB.exists():</w:t>
      </w:r>
      <w:r>
        <w:br/>
      </w:r>
      <w:r>
        <w:rPr>
          <w:rStyle w:val="VerbatimChar"/>
        </w:rPr>
        <w:t xml:space="preserve">        raise </w:t>
      </w:r>
      <w:r>
        <w:rPr>
          <w:rStyle w:val="VerbatimChar"/>
          <w:rFonts w:hint="eastAsia"/>
        </w:rPr>
        <w:t xml:space="preserve">FileNotFoundError(f"找不到数据库文件：{DB.resolve()}")</w:t>
      </w:r>
      <w:r>
        <w:br/>
      </w:r>
      <w:r>
        <w:br/>
      </w:r>
      <w:r>
        <w:rPr>
          <w:rStyle w:val="VerbatimChar"/>
        </w:rPr>
        <w:t xml:space="preserve">    conn = sqlite3.connect(DB)</w:t>
      </w:r>
      <w:r>
        <w:br/>
      </w:r>
      <w:r>
        <w:rPr>
          <w:rStyle w:val="VerbatimChar"/>
        </w:rPr>
        <w:t xml:space="preserve">    conn.execute("PRAGMA foreign_keys = ON;")  # </w:t>
      </w:r>
      <w:r>
        <w:rPr>
          <w:rStyle w:val="VerbatimChar"/>
          <w:rFonts w:hint="eastAsia"/>
        </w:rPr>
        <w:t xml:space="preserve">建议在连接级启用外键检查</w:t>
      </w:r>
      <w:r>
        <w:br/>
      </w:r>
      <w:r>
        <w:rPr>
          <w:rStyle w:val="VerbatimChar"/>
        </w:rPr>
        <w:t xml:space="preserve">    cur = conn.cursor()</w:t>
      </w:r>
      <w:r>
        <w:br/>
      </w:r>
      <w:r>
        <w:br/>
      </w:r>
      <w:r>
        <w:rPr>
          <w:rStyle w:val="VerbatimChar"/>
        </w:rPr>
        <w:t xml:space="preserve">    tables = cur.execute(</w:t>
      </w:r>
      <w:r>
        <w:br/>
      </w:r>
      <w:r>
        <w:rPr>
          <w:rStyle w:val="VerbatimChar"/>
        </w:rPr>
        <w:t xml:space="preserve">        "SELECT name FROM sqlite_master WHERE type='table' ORDER BY name;"</w:t>
      </w:r>
      <w:r>
        <w:br/>
      </w:r>
      <w:r>
        <w:rPr>
          <w:rStyle w:val="VerbatimChar"/>
        </w:rPr>
        <w:t xml:space="preserve">    ).fetchall()</w:t>
      </w:r>
      <w:r>
        <w:br/>
      </w:r>
      <w:r>
        <w:rPr>
          <w:rStyle w:val="VerbatimChar"/>
        </w:rPr>
        <w:t xml:space="preserve">    tables = [t[0] for t in tables if t[0] != "sqlite_sequence"]</w:t>
      </w:r>
      <w:r>
        <w:br/>
      </w:r>
      <w:r>
        <w:br/>
      </w:r>
      <w:r>
        <w:rPr>
          <w:rStyle w:val="VerbatimChar"/>
        </w:rPr>
        <w:t xml:space="preserve">    print("== Tables ==")</w:t>
      </w:r>
      <w:r>
        <w:br/>
      </w:r>
      <w:r>
        <w:rPr>
          <w:rStyle w:val="VerbatimChar"/>
        </w:rPr>
        <w:t xml:space="preserve">    for t in tables:</w:t>
      </w:r>
      <w:r>
        <w:br/>
      </w:r>
      <w:r>
        <w:rPr>
          <w:rStyle w:val="VerbatimChar"/>
        </w:rPr>
        <w:t xml:space="preserve">        print("-", t)</w:t>
      </w:r>
      <w:r>
        <w:br/>
      </w:r>
      <w:r>
        <w:br/>
      </w:r>
      <w:r>
        <w:rPr>
          <w:rStyle w:val="VerbatimChar"/>
        </w:rPr>
        <w:t xml:space="preserve">    for t in tables:</w:t>
      </w:r>
      <w:r>
        <w:br/>
      </w:r>
      <w:r>
        <w:rPr>
          <w:rStyle w:val="VerbatimChar"/>
        </w:rPr>
        <w:t xml:space="preserve">        print(f"\n== {t} : columns ==")</w:t>
      </w:r>
      <w:r>
        <w:br/>
      </w:r>
      <w:r>
        <w:rPr>
          <w:rStyle w:val="VerbatimChar"/>
        </w:rPr>
        <w:t xml:space="preserve">        cols = cur.execute(f"PRAGMA table_info({t});").fetchall()</w:t>
      </w:r>
      <w:r>
        <w:br/>
      </w:r>
      <w:r>
        <w:rPr>
          <w:rStyle w:val="VerbatimChar"/>
        </w:rPr>
        <w:t xml:space="preserve">        # cid, name, type, notnull, dflt_value, pk</w:t>
      </w:r>
      <w:r>
        <w:br/>
      </w:r>
      <w:r>
        <w:rPr>
          <w:rStyle w:val="VerbatimChar"/>
        </w:rPr>
        <w:t xml:space="preserve">        for cid, name, typ, notnull, dflt, pk in cols:</w:t>
      </w:r>
      <w:r>
        <w:br/>
      </w:r>
      <w:r>
        <w:rPr>
          <w:rStyle w:val="VerbatimChar"/>
        </w:rPr>
        <w:t xml:space="preserve">            print(f"{name}\t{typ}\tnotnull={notnull}\tdefault={dflt}\tpk={pk}")</w:t>
      </w:r>
      <w:r>
        <w:br/>
      </w:r>
      <w:r>
        <w:br/>
      </w:r>
      <w:r>
        <w:rPr>
          <w:rStyle w:val="VerbatimChar"/>
        </w:rPr>
        <w:t xml:space="preserve">        print(f"== {t} : foreign keys ==")</w:t>
      </w:r>
      <w:r>
        <w:br/>
      </w:r>
      <w:r>
        <w:rPr>
          <w:rStyle w:val="VerbatimChar"/>
        </w:rPr>
        <w:t xml:space="preserve">        fks = cur.execute(f"PRAGMA foreign_key_list({t});").fetchall()</w:t>
      </w:r>
      <w:r>
        <w:br/>
      </w:r>
      <w:r>
        <w:rPr>
          <w:rStyle w:val="VerbatimChar"/>
        </w:rPr>
        <w:t xml:space="preserve">        # id, seq, table, from, to, on_update, on_delete, match</w:t>
      </w:r>
      <w:r>
        <w:br/>
      </w:r>
      <w:r>
        <w:rPr>
          <w:rStyle w:val="VerbatimChar"/>
        </w:rPr>
        <w:t xml:space="preserve">        if not fks:</w:t>
      </w:r>
      <w:r>
        <w:br/>
      </w:r>
      <w:r>
        <w:rPr>
          <w:rStyle w:val="VerbatimChar"/>
        </w:rPr>
        <w:t xml:space="preserve">            print("(none)")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  for fk in fks:</w:t>
      </w:r>
      <w:r>
        <w:br/>
      </w:r>
      <w:r>
        <w:rPr>
          <w:rStyle w:val="VerbatimChar"/>
        </w:rPr>
        <w:t xml:space="preserve">                print(</w:t>
      </w:r>
      <w:r>
        <w:br/>
      </w:r>
      <w:r>
        <w:rPr>
          <w:rStyle w:val="VerbatimChar"/>
        </w:rPr>
        <w:t xml:space="preserve">                    f"ref_table={fk[2]}\tfrom={fk[3]}\tto={fk[4]}"</w:t>
      </w:r>
      <w:r>
        <w:br/>
      </w:r>
      <w:r>
        <w:rPr>
          <w:rStyle w:val="VerbatimChar"/>
        </w:rPr>
        <w:t xml:space="preserve">                    f"\ton_delete={fk[6]}\ton_update={fk[5]}"</w:t>
      </w:r>
      <w:r>
        <w:br/>
      </w:r>
      <w:r>
        <w:rPr>
          <w:rStyle w:val="VerbatimChar"/>
        </w:rPr>
        <w:t xml:space="preserve">                )</w:t>
      </w:r>
      <w:r>
        <w:br/>
      </w:r>
      <w:r>
        <w:br/>
      </w:r>
      <w:r>
        <w:rPr>
          <w:rStyle w:val="VerbatimChar"/>
        </w:rPr>
        <w:t xml:space="preserve">    conn.close()</w:t>
      </w:r>
      <w:r>
        <w:br/>
      </w:r>
      <w:r>
        <w:br/>
      </w:r>
      <w:r>
        <w:rPr>
          <w:rStyle w:val="VerbatimChar"/>
        </w:rPr>
        <w:t xml:space="preserve">if __name__ == "__main__":</w:t>
      </w:r>
      <w:r>
        <w:br/>
      </w:r>
      <w:r>
        <w:rPr>
          <w:rStyle w:val="VerbatimChar"/>
        </w:rPr>
        <w:t xml:space="preserve">    main()</w:t>
      </w:r>
    </w:p>
    <w:p>
      <w:pPr>
        <w:pStyle w:val="FirstParagraph"/>
      </w:pPr>
      <w:r>
        <w:rPr>
          <w:rFonts w:hint="eastAsia"/>
        </w:rPr>
        <w:t xml:space="preserve">运行后，你应将输出结果用于后续章节（系统设计）中的：</w:t>
      </w:r>
      <w:r>
        <w:br/>
      </w:r>
      <w:r>
        <w:t xml:space="preserve">- </w:t>
      </w:r>
      <w:r>
        <w:rPr>
          <w:rFonts w:hint="eastAsia"/>
        </w:rPr>
        <w:t xml:space="preserve">“数据库表字段说明表（逐表列出字段、类型、约束与说明）”；</w:t>
      </w:r>
      <w:r>
        <w:br/>
      </w:r>
      <w:r>
        <w:t xml:space="preserve">- </w:t>
      </w:r>
      <w:r>
        <w:rPr>
          <w:rFonts w:hint="eastAsia"/>
        </w:rPr>
        <w:t xml:space="preserve">“数据库ER图（以真实外键关系为准）”；</w:t>
      </w:r>
      <w:r>
        <w:br/>
      </w:r>
      <w:r>
        <w:rPr>
          <w:rFonts w:hint="eastAsia"/>
        </w:rPr>
        <w:t xml:space="preserve">并配一张截图占位（后续替换为真实截图）：</w:t>
      </w:r>
      <w:r>
        <w:br/>
      </w:r>
      <w:r>
        <w:rPr>
          <w:rStyle w:val="VerbatimChar"/>
          <w:rFonts w:hint="eastAsia"/>
        </w:rPr>
        <w:t xml:space="preserve">![图X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SQLite结构导出截图](figures/sqlite_schema_dump.png)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学术诚信提示（与“相似度控制”相关）</w:t>
      </w:r>
      <w:r>
        <w:br/>
      </w:r>
      <w:r>
        <w:rPr>
          <w:rFonts w:hint="eastAsia"/>
        </w:rPr>
        <w:t xml:space="preserve">我无法承诺或帮助你把“AI相似度/查重率”压到某个百分比；更稳健的做法是：以你真实系统的接口清单、数据库PRAGMA导出结果、UI截图与测试数据支撑论文“可验证性”和“个性化实证”，并对引用内容严格标注来源与引用格式（如GB/T</w:t>
      </w:r>
      <w:r>
        <w:t xml:space="preserve"> </w:t>
      </w:r>
      <w:r>
        <w:rPr>
          <w:rFonts w:hint="eastAsia"/>
        </w:rPr>
        <w:t xml:space="preserve">7714），这比任何形式的“规避检测写法”更符合毕业设计评价标准。</w:t>
      </w:r>
    </w:p>
    <w:bookmarkEnd w:id="44"/>
    <w:bookmarkEnd w:id="45"/>
    <w:bookmarkEnd w:id="46"/>
    <w:p>
      <w:r>
        <w:pict>
          <v:rect style="width:0;height:1.5pt" o:hralign="center" o:hrstd="t" o:hr="t"/>
        </w:pict>
      </w:r>
    </w:p>
    <w:bookmarkStart w:id="47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Guide to app architecture</w:t>
      </w:r>
    </w:p>
    <w:p>
      <w:pPr>
        <w:pStyle w:val="BodyText"/>
      </w:pPr>
      <w:hyperlink r:id="rId21">
        <w:r>
          <w:rPr>
            <w:rStyle w:val="Hyperlink"/>
          </w:rPr>
          <w:t xml:space="preserve">https://developer.android.com/topic/architecture?utm_source=chatgpt.com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SQLite Foreign Key Support</w:t>
      </w:r>
    </w:p>
    <w:p>
      <w:pPr>
        <w:pStyle w:val="BodyText"/>
      </w:pPr>
      <w:hyperlink r:id="rId22">
        <w:r>
          <w:rPr>
            <w:rStyle w:val="Hyperlink"/>
          </w:rPr>
          <w:t xml:space="preserve">https://sqlite.org/foreignkeys.html?utm_source=chatgpt.com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[3]</w:t>
        </w:r>
      </w:hyperlink>
      <w:r>
        <w:t xml:space="preserve"> </w:t>
      </w:r>
      <w:r>
        <w:rPr>
          <w:rFonts w:hint="eastAsia"/>
        </w:rPr>
        <w:t xml:space="preserve">基于微信小程序的高校校园二手物品交易平台的设计与实现</w:t>
      </w:r>
    </w:p>
    <w:p>
      <w:pPr>
        <w:pStyle w:val="BodyText"/>
      </w:pPr>
      <w:hyperlink r:id="rId24">
        <w:r>
          <w:rPr>
            <w:rStyle w:val="Hyperlink"/>
          </w:rPr>
          <w:t xml:space="preserve">https://www.cnki.com.cn/Article/CJFDTotal-KJYX202207016.htm?utm_source=chatgpt.com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[4]</w:t>
        </w:r>
      </w:hyperlink>
      <w:r>
        <w:t xml:space="preserve"> </w:t>
      </w:r>
      <w:r>
        <w:rPr>
          <w:rFonts w:hint="eastAsia"/>
        </w:rPr>
        <w:t xml:space="preserve">高校线下二手交易平台构建路径分析——以铜陵学院为例</w:t>
      </w:r>
    </w:p>
    <w:p>
      <w:pPr>
        <w:pStyle w:val="BodyText"/>
      </w:pPr>
      <w:hyperlink r:id="rId25">
        <w:r>
          <w:rPr>
            <w:rStyle w:val="Hyperlink"/>
          </w:rPr>
          <w:t xml:space="preserve">https://www.hanspub.org/journal/paperinformation?paperid=99752&amp;utm_source=chatgpt.com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[5]</w:t>
        </w:r>
      </w:hyperlink>
      <w:r>
        <w:t xml:space="preserve"> </w:t>
      </w:r>
      <w:r>
        <w:rPr>
          <w:rFonts w:hint="eastAsia"/>
        </w:rPr>
        <w:t xml:space="preserve">校园二手书交易网站推荐引擎的设计与实现</w:t>
      </w:r>
    </w:p>
    <w:p>
      <w:pPr>
        <w:pStyle w:val="BodyText"/>
      </w:pPr>
      <w:hyperlink r:id="rId26">
        <w:r>
          <w:rPr>
            <w:rStyle w:val="Hyperlink"/>
          </w:rPr>
          <w:t xml:space="preserve">https://www.qk.sjtu.edu.cn/rel/article/2017/1006-7167/1006-7167-36-5-148.shtml?utm_source=chatgpt.com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Create dynamic lists with RecyclerView | Views</w:t>
      </w:r>
    </w:p>
    <w:p>
      <w:pPr>
        <w:pStyle w:val="BodyText"/>
      </w:pPr>
      <w:hyperlink r:id="rId27">
        <w:r>
          <w:rPr>
            <w:rStyle w:val="Hyperlink"/>
          </w:rPr>
          <w:t xml:space="preserve">https://developer.android.com/develop/ui/views/layout/recyclerview?utm_source=chatgpt.com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[8]</w:t>
        </w:r>
      </w:hyperlink>
      <w:r>
        <w:t xml:space="preserve"> </w:t>
      </w:r>
      <w:hyperlink r:id="rId28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Cleartext communications | Security</w:t>
      </w:r>
    </w:p>
    <w:p>
      <w:pPr>
        <w:pStyle w:val="BodyText"/>
      </w:pPr>
      <w:hyperlink r:id="rId28">
        <w:r>
          <w:rPr>
            <w:rStyle w:val="Hyperlink"/>
          </w:rPr>
          <w:t xml:space="preserve">https://developer.android.com/privacy-and-security/risks/cleartext-communications?utm_source=chatgpt.com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[9]</w:t>
        </w:r>
      </w:hyperlink>
      <w:r>
        <w:t xml:space="preserve"> </w:t>
      </w:r>
      <w:hyperlink r:id="rId29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Quickstart — Flask Documentation (3.1.x)</w:t>
      </w:r>
    </w:p>
    <w:p>
      <w:pPr>
        <w:pStyle w:val="BodyText"/>
      </w:pPr>
      <w:hyperlink r:id="rId29">
        <w:r>
          <w:rPr>
            <w:rStyle w:val="Hyperlink"/>
          </w:rPr>
          <w:t xml:space="preserve">https://flask.palletsprojects.com/en/stable/quickstart/?utm_source=chatgpt.com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sqlite3 — DB-API 2.0 interface for SQLite databases</w:t>
      </w:r>
    </w:p>
    <w:p>
      <w:pPr>
        <w:pStyle w:val="BodyText"/>
      </w:pPr>
      <w:hyperlink r:id="rId30">
        <w:r>
          <w:rPr>
            <w:rStyle w:val="Hyperlink"/>
          </w:rPr>
          <w:t xml:space="preserve">https://docs.python.org/3/library/sqlite3.html?utm_source=chatgpt.com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[11]</w:t>
        </w:r>
      </w:hyperlink>
      <w:r>
        <w:t xml:space="preserve"> </w:t>
      </w:r>
      <w:hyperlink r:id="rId31">
        <w:r>
          <w:rPr>
            <w:rStyle w:val="Hyperlink"/>
          </w:rPr>
          <w:t xml:space="preserve">[19]</w:t>
        </w:r>
      </w:hyperlink>
      <w:r>
        <w:t xml:space="preserve"> </w:t>
      </w:r>
      <w:hyperlink r:id="rId31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OWASP Mobile Top 10 2024 - Final Release</w:t>
      </w:r>
    </w:p>
    <w:p>
      <w:pPr>
        <w:pStyle w:val="BodyText"/>
      </w:pPr>
      <w:hyperlink r:id="rId31">
        <w:r>
          <w:rPr>
            <w:rStyle w:val="Hyperlink"/>
          </w:rPr>
          <w:t xml:space="preserve">https://owasp.org/www-project-mobile-top-10/2023-risks/?utm_source=chatgpt.com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Password Storage - OWASP Cheat Sheet Series</w:t>
      </w:r>
    </w:p>
    <w:p>
      <w:pPr>
        <w:pStyle w:val="BodyText"/>
      </w:pPr>
      <w:hyperlink r:id="rId32">
        <w:r>
          <w:rPr>
            <w:rStyle w:val="Hyperlink"/>
          </w:rPr>
          <w:t xml:space="preserve">https://cheatsheetseries.owasp.org/cheatsheets/Password_Storage_Cheat_Sheet.html?utm_source=chatgpt.com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[13]</w:t>
        </w:r>
      </w:hyperlink>
      <w:r>
        <w:t xml:space="preserve"> </w:t>
      </w:r>
      <w:hyperlink r:id="rId33">
        <w:r>
          <w:rPr>
            <w:rStyle w:val="Hyperlink"/>
          </w:rPr>
          <w:t xml:space="preserve">[20]</w:t>
        </w:r>
      </w:hyperlink>
      <w:r>
        <w:t xml:space="preserve"> </w:t>
      </w:r>
      <w:r>
        <w:rPr>
          <w:rFonts w:hint="eastAsia"/>
        </w:rPr>
        <w:t xml:space="preserve">中华人民共和国个人信息保护法</w:t>
      </w:r>
    </w:p>
    <w:p>
      <w:pPr>
        <w:pStyle w:val="BodyText"/>
      </w:pPr>
      <w:hyperlink r:id="rId33">
        <w:r>
          <w:rPr>
            <w:rStyle w:val="Hyperlink"/>
          </w:rPr>
          <w:t xml:space="preserve">https://www.npc.gov.cn/npc/c2/c30834/202108/t20210820_313088.html?utm_source=chatgpt.com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Network security configuration</w:t>
      </w:r>
    </w:p>
    <w:p>
      <w:pPr>
        <w:pStyle w:val="BodyText"/>
      </w:pPr>
      <w:hyperlink r:id="rId34">
        <w:r>
          <w:rPr>
            <w:rStyle w:val="Hyperlink"/>
          </w:rPr>
          <w:t xml:space="preserve">https://developer.android.com/privacy-and-security/security-config?utm_source=chatgpt.com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Pragma statements supported by SQLite</w:t>
      </w:r>
    </w:p>
    <w:p>
      <w:pPr>
        <w:pStyle w:val="BodyText"/>
      </w:pPr>
      <w:hyperlink r:id="rId35">
        <w:r>
          <w:rPr>
            <w:rStyle w:val="Hyperlink"/>
          </w:rPr>
          <w:t xml:space="preserve">https://sqlite.org/pragma.html?utm_source=chatgpt.com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GB/T 35273-2020 - </w:t>
      </w:r>
      <w:r>
        <w:rPr>
          <w:rFonts w:hint="eastAsia"/>
        </w:rPr>
        <w:t xml:space="preserve">国家标准全文公开</w:t>
      </w:r>
    </w:p>
    <w:p>
      <w:pPr>
        <w:pStyle w:val="BodyText"/>
      </w:pPr>
      <w:hyperlink r:id="rId36">
        <w:r>
          <w:rPr>
            <w:rStyle w:val="Hyperlink"/>
          </w:rPr>
          <w:t xml:space="preserve">https://openstd.samr.gov.cn/bzgk/gb/newGbInfo?hcno=4568F276E0F8346EB0FBA097AA0CE05E&amp;utm_source=chatgpt.com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[22]</w:t>
        </w:r>
      </w:hyperlink>
      <w:r>
        <w:t xml:space="preserve"> </w:t>
      </w:r>
      <w:r>
        <w:rPr>
          <w:rFonts w:hint="eastAsia"/>
        </w:rPr>
        <w:t xml:space="preserve">硕士专业学位论文</w:t>
      </w:r>
    </w:p>
    <w:p>
      <w:pPr>
        <w:pStyle w:val="BodyText"/>
      </w:pPr>
      <w:hyperlink r:id="rId37">
        <w:r>
          <w:rPr>
            <w:rStyle w:val="Hyperlink"/>
          </w:rPr>
          <w:t xml:space="preserve">https://file.mixpaper.cn/paper_store/2023/dba42482-672f-4938-b9fc-ca7e61500cac.pdf?utm_source=chatgpt.com</w:t>
        </w:r>
      </w:hyperlink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2" Target="https://cheatsheetseries.owasp.org/cheatsheets/Password_Storage_Cheat_Sheet.html?utm_source=chatgpt.com" TargetMode="External" /><Relationship Type="http://schemas.openxmlformats.org/officeDocument/2006/relationships/hyperlink" Id="rId27" Target="https://developer.android.com/develop/ui/views/layout/recyclerview?utm_source=chatgpt.com" TargetMode="External" /><Relationship Type="http://schemas.openxmlformats.org/officeDocument/2006/relationships/hyperlink" Id="rId28" Target="https://developer.android.com/privacy-and-security/risks/cleartext-communications?utm_source=chatgpt.com" TargetMode="External" /><Relationship Type="http://schemas.openxmlformats.org/officeDocument/2006/relationships/hyperlink" Id="rId34" Target="https://developer.android.com/privacy-and-security/security-config?utm_source=chatgpt.com" TargetMode="External" /><Relationship Type="http://schemas.openxmlformats.org/officeDocument/2006/relationships/hyperlink" Id="rId21" Target="https://developer.android.com/topic/architecture?utm_source=chatgpt.com" TargetMode="External" /><Relationship Type="http://schemas.openxmlformats.org/officeDocument/2006/relationships/hyperlink" Id="rId30" Target="https://docs.python.org/3/library/sqlite3.html?utm_source=chatgpt.com" TargetMode="External" /><Relationship Type="http://schemas.openxmlformats.org/officeDocument/2006/relationships/hyperlink" Id="rId37" Target="https://file.mixpaper.cn/paper_store/2023/dba42482-672f-4938-b9fc-ca7e61500cac.pdf?utm_source=chatgpt.com" TargetMode="External" /><Relationship Type="http://schemas.openxmlformats.org/officeDocument/2006/relationships/hyperlink" Id="rId29" Target="https://flask.palletsprojects.com/en/stable/quickstart/?utm_source=chatgpt.com" TargetMode="External" /><Relationship Type="http://schemas.openxmlformats.org/officeDocument/2006/relationships/hyperlink" Id="rId36" Target="https://openstd.samr.gov.cn/bzgk/gb/newGbInfo?hcno=4568F276E0F8346EB0FBA097AA0CE05E&amp;utm_source=chatgpt.com" TargetMode="External" /><Relationship Type="http://schemas.openxmlformats.org/officeDocument/2006/relationships/hyperlink" Id="rId31" Target="https://owasp.org/www-project-mobile-top-10/2023-risks/?utm_source=chatgpt.com" TargetMode="External" /><Relationship Type="http://schemas.openxmlformats.org/officeDocument/2006/relationships/hyperlink" Id="rId22" Target="https://sqlite.org/foreignkeys.html?utm_source=chatgpt.com" TargetMode="External" /><Relationship Type="http://schemas.openxmlformats.org/officeDocument/2006/relationships/hyperlink" Id="rId35" Target="https://sqlite.org/pragma.html?utm_source=chatgpt.com" TargetMode="External" /><Relationship Type="http://schemas.openxmlformats.org/officeDocument/2006/relationships/hyperlink" Id="rId24" Target="https://www.cnki.com.cn/Article/CJFDTotal-KJYX202207016.htm?utm_source=chatgpt.com" TargetMode="External" /><Relationship Type="http://schemas.openxmlformats.org/officeDocument/2006/relationships/hyperlink" Id="rId25" Target="https://www.hanspub.org/journal/paperinformation?paperid=99752&amp;utm_source=chatgpt.com" TargetMode="External" /><Relationship Type="http://schemas.openxmlformats.org/officeDocument/2006/relationships/hyperlink" Id="rId33" Target="https://www.npc.gov.cn/npc/c2/c30834/202108/t20210820_313088.html?utm_source=chatgpt.com" TargetMode="External" /><Relationship Type="http://schemas.openxmlformats.org/officeDocument/2006/relationships/hyperlink" Id="rId26" Target="https://www.qk.sjtu.edu.cn/rel/article/2017/1006-7167/1006-7167-36-5-148.shtml?utm_source=chatgpt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cheatsheetseries.owasp.org/cheatsheets/Password_Storage_Cheat_Sheet.html?utm_source=chatgpt.com" TargetMode="External" /><Relationship Type="http://schemas.openxmlformats.org/officeDocument/2006/relationships/hyperlink" Id="rId27" Target="https://developer.android.com/develop/ui/views/layout/recyclerview?utm_source=chatgpt.com" TargetMode="External" /><Relationship Type="http://schemas.openxmlformats.org/officeDocument/2006/relationships/hyperlink" Id="rId28" Target="https://developer.android.com/privacy-and-security/risks/cleartext-communications?utm_source=chatgpt.com" TargetMode="External" /><Relationship Type="http://schemas.openxmlformats.org/officeDocument/2006/relationships/hyperlink" Id="rId34" Target="https://developer.android.com/privacy-and-security/security-config?utm_source=chatgpt.com" TargetMode="External" /><Relationship Type="http://schemas.openxmlformats.org/officeDocument/2006/relationships/hyperlink" Id="rId21" Target="https://developer.android.com/topic/architecture?utm_source=chatgpt.com" TargetMode="External" /><Relationship Type="http://schemas.openxmlformats.org/officeDocument/2006/relationships/hyperlink" Id="rId30" Target="https://docs.python.org/3/library/sqlite3.html?utm_source=chatgpt.com" TargetMode="External" /><Relationship Type="http://schemas.openxmlformats.org/officeDocument/2006/relationships/hyperlink" Id="rId37" Target="https://file.mixpaper.cn/paper_store/2023/dba42482-672f-4938-b9fc-ca7e61500cac.pdf?utm_source=chatgpt.com" TargetMode="External" /><Relationship Type="http://schemas.openxmlformats.org/officeDocument/2006/relationships/hyperlink" Id="rId29" Target="https://flask.palletsprojects.com/en/stable/quickstart/?utm_source=chatgpt.com" TargetMode="External" /><Relationship Type="http://schemas.openxmlformats.org/officeDocument/2006/relationships/hyperlink" Id="rId36" Target="https://openstd.samr.gov.cn/bzgk/gb/newGbInfo?hcno=4568F276E0F8346EB0FBA097AA0CE05E&amp;utm_source=chatgpt.com" TargetMode="External" /><Relationship Type="http://schemas.openxmlformats.org/officeDocument/2006/relationships/hyperlink" Id="rId31" Target="https://owasp.org/www-project-mobile-top-10/2023-risks/?utm_source=chatgpt.com" TargetMode="External" /><Relationship Type="http://schemas.openxmlformats.org/officeDocument/2006/relationships/hyperlink" Id="rId22" Target="https://sqlite.org/foreignkeys.html?utm_source=chatgpt.com" TargetMode="External" /><Relationship Type="http://schemas.openxmlformats.org/officeDocument/2006/relationships/hyperlink" Id="rId35" Target="https://sqlite.org/pragma.html?utm_source=chatgpt.com" TargetMode="External" /><Relationship Type="http://schemas.openxmlformats.org/officeDocument/2006/relationships/hyperlink" Id="rId24" Target="https://www.cnki.com.cn/Article/CJFDTotal-KJYX202207016.htm?utm_source=chatgpt.com" TargetMode="External" /><Relationship Type="http://schemas.openxmlformats.org/officeDocument/2006/relationships/hyperlink" Id="rId25" Target="https://www.hanspub.org/journal/paperinformation?paperid=99752&amp;utm_source=chatgpt.com" TargetMode="External" /><Relationship Type="http://schemas.openxmlformats.org/officeDocument/2006/relationships/hyperlink" Id="rId33" Target="https://www.npc.gov.cn/npc/c2/c30834/202108/t20210820_313088.html?utm_source=chatgpt.com" TargetMode="External" /><Relationship Type="http://schemas.openxmlformats.org/officeDocument/2006/relationships/hyperlink" Id="rId26" Target="https://www.qk.sjtu.edu.cn/rel/article/2017/1006-7167/1006-7167-36-5-148.shtml?utm_source=chatgpt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2026-02-21T05:43:50Z</dcterms:created>
  <dcterms:modified xsi:type="dcterms:W3CDTF">2026-02-21T05:43:50Z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