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456C8F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3EB9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0863B05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“知识点”实验项目完成汇报表</w:t>
            </w:r>
          </w:p>
          <w:p w14:paraId="1548BF8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4"/>
              </w:rPr>
              <w:t>第 6 章  BroadcastReceiver 与登录状态广播</w:t>
            </w:r>
          </w:p>
        </w:tc>
      </w:tr>
      <w:tr w14:paraId="2FEF7F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20A9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CFE0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2591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1411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51D5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33DC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</w:t>
            </w:r>
          </w:p>
        </w:tc>
      </w:tr>
      <w:tr w14:paraId="6F2B17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9401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951F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ch06BroadcastSession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7AA4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1EAC8">
            <w:pPr>
              <w:spacing w:before="0" w:after="0" w:line="252" w:lineRule="auto"/>
              <w:jc w:val="center"/>
            </w:pPr>
            <w:r>
              <w:rPr>
                <w:rFonts w:hint="eastAsia" w:ascii="Noto Serif CJK SC" w:hAnsi="Noto Serif CJK SC" w:eastAsia="Noto Serif CJK SC"/>
                <w:b w:val="0"/>
                <w:sz w:val="17"/>
              </w:rPr>
              <w:t xml:space="preserve">Android Studio Narwhal 3 </w:t>
            </w:r>
          </w:p>
        </w:tc>
      </w:tr>
      <w:tr w14:paraId="7E8180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7AA6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4512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系统广播；自定义广播；动态注册；BroadcastReceiver；高阶函数；Git 基本流程。</w:t>
            </w:r>
          </w:p>
        </w:tc>
      </w:tr>
      <w:tr w14:paraId="5B5C92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4454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2B8E7">
            <w:pPr>
              <w:spacing w:before="0" w:after="0" w:line="300" w:lineRule="auto"/>
              <w:jc w:val="both"/>
            </w:pPr>
            <w:bookmarkStart w:id="0" w:name="_GoBack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1424305</wp:posOffset>
                  </wp:positionH>
                  <wp:positionV relativeFrom="paragraph">
                    <wp:posOffset>1828800</wp:posOffset>
                  </wp:positionV>
                  <wp:extent cx="1580515" cy="2731770"/>
                  <wp:effectExtent l="0" t="0" r="4445" b="1143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5" cy="273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  <w:r>
              <w:rPr>
                <w:rFonts w:ascii="Noto Serif CJK SC" w:hAnsi="Noto Serif CJK SC" w:eastAsia="Noto Serif CJK SC"/>
                <w:b w:val="0"/>
                <w:sz w:val="18"/>
              </w:rPr>
              <w:t>本实验以“登录状态广播与强制下线”为场景练习广播机制。应用登录后动态注册 BroadcastReceiver，当收到自定义“账号失效/强制下线”广播时弹出提示并返回登录页；同时了解系统广播与自定义广播的差异、注册与注销时机，并用高阶函数简化部分回调逻辑。异常路径重点检查未登录、重复广播或页面退出后的处理。完成后截图应体现强制下线提示或状态变化。</w:t>
            </w:r>
          </w:p>
        </w:tc>
      </w:tr>
      <w:tr w14:paraId="4C1652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4C29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2FB0D">
            <w:pPr>
              <w:spacing w:before="520" w:after="0"/>
              <w:jc w:val="center"/>
            </w:pPr>
          </w:p>
        </w:tc>
      </w:tr>
      <w:tr w14:paraId="648916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D184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B852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0B63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06-ch06-broadcast-session.docx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D6DC3">
            <w:pPr>
              <w:spacing w:before="0" w:after="0" w:line="252" w:lineRule="auto"/>
              <w:jc w:val="left"/>
            </w:pPr>
          </w:p>
        </w:tc>
      </w:tr>
      <w:tr w14:paraId="4798C3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7E7A40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1A10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E332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06-ch06-broadcast-session.apk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0E910F"/>
        </w:tc>
      </w:tr>
      <w:tr w14:paraId="38C2FB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090559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6177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5685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06-ch06-broadcast-session.zip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FB55E3"/>
        </w:tc>
      </w:tr>
      <w:tr w14:paraId="386516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177D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D1F2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____年_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09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___月_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___日</w:t>
            </w:r>
          </w:p>
        </w:tc>
      </w:tr>
    </w:tbl>
    <w:p w14:paraId="686C938C">
      <w:pPr>
        <w:spacing w:before="0" w:after="0" w:line="24" w:lineRule="auto"/>
      </w:pPr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A14072"/>
    <w:rsid w:val="71BD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308</Words>
  <Characters>596</Characters>
  <Lines>0</Lines>
  <Paragraphs>0</Paragraphs>
  <TotalTime>0</TotalTime>
  <ScaleCrop>false</ScaleCrop>
  <LinksUpToDate>false</LinksUpToDate>
  <CharactersWithSpaces>616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2026-09-11T16:24:32Z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9EFC2AAA95194778B01BA06447F3D9F6_12</vt:lpwstr>
  </property>
</Properties>
</file>