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36"/>
        </w:rPr>
        <w:t>健康助手论文补充章节</w:t>
      </w:r>
    </w:p>
    <w:p>
      <w:pPr>
        <w:jc w:val="center"/>
      </w:pPr>
      <w:r>
        <w:rPr>
          <w:rFonts w:ascii="宋体" w:hAnsi="宋体" w:eastAsia="宋体"/>
          <w:sz w:val="24"/>
        </w:rPr>
        <w:t>——系统测试、结论与展望、致谢、参考文献——</w:t>
      </w:r>
    </w:p>
    <w:p/>
    <w:p>
      <w:pPr>
        <w:pStyle w:val="Heading1"/>
        <w:spacing w:before="160" w:after="80"/>
      </w:pPr>
      <w:r>
        <w:t>第5章 系统测试</w:t>
      </w:r>
    </w:p>
    <w:p>
      <w:pPr>
        <w:spacing w:line="360" w:lineRule="auto" w:after="0"/>
        <w:ind w:firstLine="420"/>
      </w:pPr>
      <w:r>
        <w:rPr>
          <w:rFonts w:ascii="宋体" w:hAnsi="宋体" w:eastAsia="宋体"/>
          <w:sz w:val="24"/>
        </w:rPr>
        <w:t>系统测试是系统设计与实现完成后的关键环节，其目的在于验证各项功能是否满足需求分析与总体设计提出的目标，检查系统在不同运行环境下的稳定性、准确性与可用性。本文所设计的健康助手系统基于 Android Studio 开发，采用 SQLite 作为本地数据库，围绕用户账户、健康档案、健康日记、快速记录、运动管理、习惯打卡、用药提醒、社区互动与 AI 健康问答等功能展开。通过开展系统化测试，可以进一步评估系统的实用价值，并为后续优化提供依据。</w:t>
      </w:r>
    </w:p>
    <w:p>
      <w:pPr>
        <w:spacing w:line="360" w:lineRule="auto" w:after="0"/>
        <w:ind w:firstLine="420"/>
      </w:pPr>
      <w:r>
        <w:rPr>
          <w:rFonts w:ascii="宋体" w:hAnsi="宋体" w:eastAsia="宋体"/>
          <w:sz w:val="24"/>
        </w:rPr>
        <w:t>考虑到本科毕业设计的应用特点，本章测试内容主要包括测试环境说明、功能测试、兼容性测试、性能与稳定性测试以及测试结果分析等部分。测试过程坚持真实性、完整性和可操作性原则，尽量贴近实际使用场景，确保测试结果具有参考意义。</w:t>
      </w:r>
    </w:p>
    <w:p>
      <w:pPr>
        <w:pStyle w:val="Heading2"/>
        <w:spacing w:before="160" w:after="80"/>
      </w:pPr>
      <w:r>
        <w:t>5.1 测试环境与测试方法</w:t>
      </w:r>
    </w:p>
    <w:p>
      <w:pPr>
        <w:spacing w:line="360" w:lineRule="auto" w:after="0"/>
        <w:ind w:firstLine="420"/>
      </w:pPr>
      <w:r>
        <w:rPr>
          <w:rFonts w:ascii="宋体" w:hAnsi="宋体" w:eastAsia="宋体"/>
          <w:sz w:val="24"/>
        </w:rPr>
        <w:t>本系统的开发工具为 Android Studio，程序运行语言以 Java 为主，数据存储采用 SQLite 本地数据库。测试设备包括 Android 15 实体手机和 Android 9 模拟器，以验证系统在不同 Android 版本下的运行效果。测试过程中使用应用内部模拟数据，并结合 sqlite_init.sql 初始化脚本预置的样例数据进行验证，以保证各模块在有数据和无数据两种状态下均可正常运行。</w:t>
      </w:r>
    </w:p>
    <w:p>
      <w:pPr>
        <w:spacing w:line="360" w:lineRule="auto" w:after="0"/>
        <w:ind w:firstLine="420"/>
      </w:pPr>
      <w:r>
        <w:rPr>
          <w:rFonts w:ascii="宋体" w:hAnsi="宋体" w:eastAsia="宋体"/>
          <w:sz w:val="24"/>
        </w:rPr>
        <w:t>在测试方法上，本文主要采用黑盒测试方式对系统功能进行验证，即从用户操作视角出发，对输入、处理和输出结果进行检查。对于重点模块，则辅以异常场景测试，例如空值输入、重复输入、非法字符输入、网络不可用状态下的 AI 接口占位提示等。通过多轮测试，可以较为全面地发现系统在界面交互、数据读写和逻辑处理方面存在的问题。</w:t>
      </w:r>
    </w:p>
    <w:p>
      <w:pPr>
        <w:pStyle w:val="Heading2"/>
        <w:spacing w:before="160" w:after="80"/>
      </w:pPr>
      <w:r>
        <w:t>5.2 功能测试</w:t>
      </w:r>
    </w:p>
    <w:p>
      <w:pPr>
        <w:spacing w:line="360" w:lineRule="auto" w:after="0"/>
        <w:ind w:firstLine="420"/>
      </w:pPr>
      <w:r>
        <w:rPr>
          <w:rFonts w:ascii="宋体" w:hAnsi="宋体" w:eastAsia="宋体"/>
          <w:sz w:val="24"/>
        </w:rPr>
        <w:t>功能测试主要用于验证系统是否能够按照设计要求完成各项核心业务流程。根据本系统的功能构成，测试内容覆盖用户注册与登录、健康档案维护、健康日记记录、快速记录、运动记录、健身计划、习惯打卡、用药提醒、社区模块、AI 健康问答与数据看板等核心功能。测试时重点关注数据新增、修改、删除、查询以及页面跳转是否正确。</w:t>
      </w:r>
    </w:p>
    <w:p>
      <w:pPr>
        <w:spacing w:line="360" w:lineRule="auto" w:after="0"/>
        <w:ind w:firstLine="420"/>
      </w:pPr>
      <w:r>
        <w:rPr>
          <w:rFonts w:ascii="宋体" w:hAnsi="宋体" w:eastAsia="宋体"/>
          <w:sz w:val="24"/>
        </w:rPr>
        <w:t>从实际测试结果来看，系统大部分功能均能够正常运行。用户完成注册后可成功进入系统首页，并在个人中心查看或修改个人资料；健康档案与健康日记模块能够实现基础信息录入及历史记录查看；快速记录支持饮水、体重、睡眠等常用健康数据的快速保存；运动模块与习惯打卡模块能够完成新增、查询和打卡状态更新；用药提醒模块支持录入提醒信息，并通过本地通知实现提醒；社区模块支持帖子发布与评论互动；AI 健康问答模块在当前阶段以接口占位形式实现，能够完成输入与结果展示的基本流程。</w:t>
      </w:r>
    </w:p>
    <w:tbl>
      <w:tblPr>
        <w:tblStyle w:val="TableGrid"/>
        <w:tblW w:type="auto" w:w="0"/>
        <w:tblLook w:firstColumn="1" w:firstRow="1" w:lastColumn="0" w:lastRow="0" w:noHBand="0" w:noVBand="1" w:val="04A0"/>
      </w:tblPr>
      <w:tblGrid>
        <w:gridCol w:w="2280"/>
        <w:gridCol w:w="2280"/>
        <w:gridCol w:w="2280"/>
        <w:gridCol w:w="2280"/>
      </w:tblGrid>
      <w:tr>
        <w:tc>
          <w:tcPr>
            <w:tcW w:type="dxa" w:w="2280"/>
          </w:tcPr>
          <w:p>
            <w:pPr>
              <w:spacing w:after="0" w:line="288" w:lineRule="auto"/>
            </w:pPr>
            <w:r>
              <w:rPr>
                <w:rFonts w:ascii="宋体" w:hAnsi="宋体" w:eastAsia="宋体"/>
                <w:sz w:val="21"/>
              </w:rPr>
              <w:t>测试模块</w:t>
            </w:r>
          </w:p>
        </w:tc>
        <w:tc>
          <w:tcPr>
            <w:tcW w:type="dxa" w:w="2280"/>
          </w:tcPr>
          <w:p>
            <w:pPr>
              <w:spacing w:after="0" w:line="288" w:lineRule="auto"/>
            </w:pPr>
            <w:r>
              <w:rPr>
                <w:rFonts w:ascii="宋体" w:hAnsi="宋体" w:eastAsia="宋体"/>
                <w:sz w:val="21"/>
              </w:rPr>
              <w:t>测试内容</w:t>
            </w:r>
          </w:p>
        </w:tc>
        <w:tc>
          <w:tcPr>
            <w:tcW w:type="dxa" w:w="2280"/>
          </w:tcPr>
          <w:p>
            <w:pPr>
              <w:spacing w:after="0" w:line="288" w:lineRule="auto"/>
            </w:pPr>
            <w:r>
              <w:rPr>
                <w:rFonts w:ascii="宋体" w:hAnsi="宋体" w:eastAsia="宋体"/>
                <w:sz w:val="21"/>
              </w:rPr>
              <w:t>预期结果</w:t>
            </w:r>
          </w:p>
        </w:tc>
        <w:tc>
          <w:tcPr>
            <w:tcW w:type="dxa" w:w="2280"/>
          </w:tcPr>
          <w:p>
            <w:pPr>
              <w:spacing w:after="0" w:line="288" w:lineRule="auto"/>
            </w:pPr>
            <w:r>
              <w:rPr>
                <w:rFonts w:ascii="宋体" w:hAnsi="宋体" w:eastAsia="宋体"/>
                <w:sz w:val="21"/>
              </w:rPr>
              <w:t>测试结论</w:t>
            </w:r>
          </w:p>
        </w:tc>
      </w:tr>
      <w:tr>
        <w:tc>
          <w:tcPr>
            <w:tcW w:type="dxa" w:w="2280"/>
          </w:tcPr>
          <w:p>
            <w:pPr>
              <w:spacing w:after="0" w:line="288" w:lineRule="auto"/>
            </w:pPr>
            <w:r>
              <w:rPr>
                <w:rFonts w:ascii="宋体" w:hAnsi="宋体" w:eastAsia="宋体"/>
                <w:sz w:val="21"/>
              </w:rPr>
              <w:t>注册与登录</w:t>
            </w:r>
          </w:p>
        </w:tc>
        <w:tc>
          <w:tcPr>
            <w:tcW w:type="dxa" w:w="2280"/>
          </w:tcPr>
          <w:p>
            <w:pPr>
              <w:spacing w:after="0" w:line="288" w:lineRule="auto"/>
            </w:pPr>
            <w:r>
              <w:rPr>
                <w:rFonts w:ascii="宋体" w:hAnsi="宋体" w:eastAsia="宋体"/>
                <w:sz w:val="21"/>
              </w:rPr>
              <w:t>输入正确账号密码进行注册与登录</w:t>
            </w:r>
          </w:p>
        </w:tc>
        <w:tc>
          <w:tcPr>
            <w:tcW w:type="dxa" w:w="2280"/>
          </w:tcPr>
          <w:p>
            <w:pPr>
              <w:spacing w:after="0" w:line="288" w:lineRule="auto"/>
            </w:pPr>
            <w:r>
              <w:rPr>
                <w:rFonts w:ascii="宋体" w:hAnsi="宋体" w:eastAsia="宋体"/>
                <w:sz w:val="21"/>
              </w:rPr>
              <w:t>系统完成注册并成功进入首页</w:t>
            </w:r>
          </w:p>
        </w:tc>
        <w:tc>
          <w:tcPr>
            <w:tcW w:type="dxa" w:w="2280"/>
          </w:tcPr>
          <w:p>
            <w:pPr>
              <w:spacing w:after="0" w:line="288" w:lineRule="auto"/>
            </w:pPr>
            <w:r>
              <w:rPr>
                <w:rFonts w:ascii="宋体" w:hAnsi="宋体" w:eastAsia="宋体"/>
                <w:sz w:val="21"/>
              </w:rPr>
              <w:t>通过</w:t>
            </w:r>
          </w:p>
        </w:tc>
      </w:tr>
      <w:tr>
        <w:tc>
          <w:tcPr>
            <w:tcW w:type="dxa" w:w="2280"/>
          </w:tcPr>
          <w:p>
            <w:pPr>
              <w:spacing w:after="0" w:line="288" w:lineRule="auto"/>
            </w:pPr>
            <w:r>
              <w:rPr>
                <w:rFonts w:ascii="宋体" w:hAnsi="宋体" w:eastAsia="宋体"/>
                <w:sz w:val="21"/>
              </w:rPr>
              <w:t>健康档案</w:t>
            </w:r>
          </w:p>
        </w:tc>
        <w:tc>
          <w:tcPr>
            <w:tcW w:type="dxa" w:w="2280"/>
          </w:tcPr>
          <w:p>
            <w:pPr>
              <w:spacing w:after="0" w:line="288" w:lineRule="auto"/>
            </w:pPr>
            <w:r>
              <w:rPr>
                <w:rFonts w:ascii="宋体" w:hAnsi="宋体" w:eastAsia="宋体"/>
                <w:sz w:val="21"/>
              </w:rPr>
              <w:t>新增并修改身高、体重、病史等信息</w:t>
            </w:r>
          </w:p>
        </w:tc>
        <w:tc>
          <w:tcPr>
            <w:tcW w:type="dxa" w:w="2280"/>
          </w:tcPr>
          <w:p>
            <w:pPr>
              <w:spacing w:after="0" w:line="288" w:lineRule="auto"/>
            </w:pPr>
            <w:r>
              <w:rPr>
                <w:rFonts w:ascii="宋体" w:hAnsi="宋体" w:eastAsia="宋体"/>
                <w:sz w:val="21"/>
              </w:rPr>
              <w:t>数据成功保存并可再次查询</w:t>
            </w:r>
          </w:p>
        </w:tc>
        <w:tc>
          <w:tcPr>
            <w:tcW w:type="dxa" w:w="2280"/>
          </w:tcPr>
          <w:p>
            <w:pPr>
              <w:spacing w:after="0" w:line="288" w:lineRule="auto"/>
            </w:pPr>
            <w:r>
              <w:rPr>
                <w:rFonts w:ascii="宋体" w:hAnsi="宋体" w:eastAsia="宋体"/>
                <w:sz w:val="21"/>
              </w:rPr>
              <w:t>通过</w:t>
            </w:r>
          </w:p>
        </w:tc>
      </w:tr>
      <w:tr>
        <w:tc>
          <w:tcPr>
            <w:tcW w:type="dxa" w:w="2280"/>
          </w:tcPr>
          <w:p>
            <w:pPr>
              <w:spacing w:after="0" w:line="288" w:lineRule="auto"/>
            </w:pPr>
            <w:r>
              <w:rPr>
                <w:rFonts w:ascii="宋体" w:hAnsi="宋体" w:eastAsia="宋体"/>
                <w:sz w:val="21"/>
              </w:rPr>
              <w:t>健康日记</w:t>
            </w:r>
          </w:p>
        </w:tc>
        <w:tc>
          <w:tcPr>
            <w:tcW w:type="dxa" w:w="2280"/>
          </w:tcPr>
          <w:p>
            <w:pPr>
              <w:spacing w:after="0" w:line="288" w:lineRule="auto"/>
            </w:pPr>
            <w:r>
              <w:rPr>
                <w:rFonts w:ascii="宋体" w:hAnsi="宋体" w:eastAsia="宋体"/>
                <w:sz w:val="21"/>
              </w:rPr>
              <w:t>发布健康日记并查看历史内容</w:t>
            </w:r>
          </w:p>
        </w:tc>
        <w:tc>
          <w:tcPr>
            <w:tcW w:type="dxa" w:w="2280"/>
          </w:tcPr>
          <w:p>
            <w:pPr>
              <w:spacing w:after="0" w:line="288" w:lineRule="auto"/>
            </w:pPr>
            <w:r>
              <w:rPr>
                <w:rFonts w:ascii="宋体" w:hAnsi="宋体" w:eastAsia="宋体"/>
                <w:sz w:val="21"/>
              </w:rPr>
              <w:t>日记内容正常显示，页面跳转正确</w:t>
            </w:r>
          </w:p>
        </w:tc>
        <w:tc>
          <w:tcPr>
            <w:tcW w:type="dxa" w:w="2280"/>
          </w:tcPr>
          <w:p>
            <w:pPr>
              <w:spacing w:after="0" w:line="288" w:lineRule="auto"/>
            </w:pPr>
            <w:r>
              <w:rPr>
                <w:rFonts w:ascii="宋体" w:hAnsi="宋体" w:eastAsia="宋体"/>
                <w:sz w:val="21"/>
              </w:rPr>
              <w:t>通过</w:t>
            </w:r>
          </w:p>
        </w:tc>
      </w:tr>
      <w:tr>
        <w:tc>
          <w:tcPr>
            <w:tcW w:type="dxa" w:w="2280"/>
          </w:tcPr>
          <w:p>
            <w:pPr>
              <w:spacing w:after="0" w:line="288" w:lineRule="auto"/>
            </w:pPr>
            <w:r>
              <w:rPr>
                <w:rFonts w:ascii="宋体" w:hAnsi="宋体" w:eastAsia="宋体"/>
                <w:sz w:val="21"/>
              </w:rPr>
              <w:t>快速记录</w:t>
            </w:r>
          </w:p>
        </w:tc>
        <w:tc>
          <w:tcPr>
            <w:tcW w:type="dxa" w:w="2280"/>
          </w:tcPr>
          <w:p>
            <w:pPr>
              <w:spacing w:after="0" w:line="288" w:lineRule="auto"/>
            </w:pPr>
            <w:r>
              <w:rPr>
                <w:rFonts w:ascii="宋体" w:hAnsi="宋体" w:eastAsia="宋体"/>
                <w:sz w:val="21"/>
              </w:rPr>
              <w:t>录入饮水量、体重等快捷数据</w:t>
            </w:r>
          </w:p>
        </w:tc>
        <w:tc>
          <w:tcPr>
            <w:tcW w:type="dxa" w:w="2280"/>
          </w:tcPr>
          <w:p>
            <w:pPr>
              <w:spacing w:after="0" w:line="288" w:lineRule="auto"/>
            </w:pPr>
            <w:r>
              <w:rPr>
                <w:rFonts w:ascii="宋体" w:hAnsi="宋体" w:eastAsia="宋体"/>
                <w:sz w:val="21"/>
              </w:rPr>
              <w:t>记录成功写入本地数据库</w:t>
            </w:r>
          </w:p>
        </w:tc>
        <w:tc>
          <w:tcPr>
            <w:tcW w:type="dxa" w:w="2280"/>
          </w:tcPr>
          <w:p>
            <w:pPr>
              <w:spacing w:after="0" w:line="288" w:lineRule="auto"/>
            </w:pPr>
            <w:r>
              <w:rPr>
                <w:rFonts w:ascii="宋体" w:hAnsi="宋体" w:eastAsia="宋体"/>
                <w:sz w:val="21"/>
              </w:rPr>
              <w:t>通过</w:t>
            </w:r>
          </w:p>
        </w:tc>
      </w:tr>
      <w:tr>
        <w:tc>
          <w:tcPr>
            <w:tcW w:type="dxa" w:w="2280"/>
          </w:tcPr>
          <w:p>
            <w:pPr>
              <w:spacing w:after="0" w:line="288" w:lineRule="auto"/>
            </w:pPr>
            <w:r>
              <w:rPr>
                <w:rFonts w:ascii="宋体" w:hAnsi="宋体" w:eastAsia="宋体"/>
                <w:sz w:val="21"/>
              </w:rPr>
              <w:t>习惯打卡</w:t>
            </w:r>
          </w:p>
        </w:tc>
        <w:tc>
          <w:tcPr>
            <w:tcW w:type="dxa" w:w="2280"/>
          </w:tcPr>
          <w:p>
            <w:pPr>
              <w:spacing w:after="0" w:line="288" w:lineRule="auto"/>
            </w:pPr>
            <w:r>
              <w:rPr>
                <w:rFonts w:ascii="宋体" w:hAnsi="宋体" w:eastAsia="宋体"/>
                <w:sz w:val="21"/>
              </w:rPr>
              <w:t>创建任务并完成一次打卡</w:t>
            </w:r>
          </w:p>
        </w:tc>
        <w:tc>
          <w:tcPr>
            <w:tcW w:type="dxa" w:w="2280"/>
          </w:tcPr>
          <w:p>
            <w:pPr>
              <w:spacing w:after="0" w:line="288" w:lineRule="auto"/>
            </w:pPr>
            <w:r>
              <w:rPr>
                <w:rFonts w:ascii="宋体" w:hAnsi="宋体" w:eastAsia="宋体"/>
                <w:sz w:val="21"/>
              </w:rPr>
              <w:t>状态更新成功，历史记录可见</w:t>
            </w:r>
          </w:p>
        </w:tc>
        <w:tc>
          <w:tcPr>
            <w:tcW w:type="dxa" w:w="2280"/>
          </w:tcPr>
          <w:p>
            <w:pPr>
              <w:spacing w:after="0" w:line="288" w:lineRule="auto"/>
            </w:pPr>
            <w:r>
              <w:rPr>
                <w:rFonts w:ascii="宋体" w:hAnsi="宋体" w:eastAsia="宋体"/>
                <w:sz w:val="21"/>
              </w:rPr>
              <w:t>通过</w:t>
            </w:r>
          </w:p>
        </w:tc>
      </w:tr>
      <w:tr>
        <w:tc>
          <w:tcPr>
            <w:tcW w:type="dxa" w:w="2280"/>
          </w:tcPr>
          <w:p>
            <w:pPr>
              <w:spacing w:after="0" w:line="288" w:lineRule="auto"/>
            </w:pPr>
            <w:r>
              <w:rPr>
                <w:rFonts w:ascii="宋体" w:hAnsi="宋体" w:eastAsia="宋体"/>
                <w:sz w:val="21"/>
              </w:rPr>
              <w:t>用药提醒</w:t>
            </w:r>
          </w:p>
        </w:tc>
        <w:tc>
          <w:tcPr>
            <w:tcW w:type="dxa" w:w="2280"/>
          </w:tcPr>
          <w:p>
            <w:pPr>
              <w:spacing w:after="0" w:line="288" w:lineRule="auto"/>
            </w:pPr>
            <w:r>
              <w:rPr>
                <w:rFonts w:ascii="宋体" w:hAnsi="宋体" w:eastAsia="宋体"/>
                <w:sz w:val="21"/>
              </w:rPr>
              <w:t>新增药品提醒并到时触发通知</w:t>
            </w:r>
          </w:p>
        </w:tc>
        <w:tc>
          <w:tcPr>
            <w:tcW w:type="dxa" w:w="2280"/>
          </w:tcPr>
          <w:p>
            <w:pPr>
              <w:spacing w:after="0" w:line="288" w:lineRule="auto"/>
            </w:pPr>
            <w:r>
              <w:rPr>
                <w:rFonts w:ascii="宋体" w:hAnsi="宋体" w:eastAsia="宋体"/>
                <w:sz w:val="21"/>
              </w:rPr>
              <w:t>提醒信息保存成功，通知正常弹出</w:t>
            </w:r>
          </w:p>
        </w:tc>
        <w:tc>
          <w:tcPr>
            <w:tcW w:type="dxa" w:w="2280"/>
          </w:tcPr>
          <w:p>
            <w:pPr>
              <w:spacing w:after="0" w:line="288" w:lineRule="auto"/>
            </w:pPr>
            <w:r>
              <w:rPr>
                <w:rFonts w:ascii="宋体" w:hAnsi="宋体" w:eastAsia="宋体"/>
                <w:sz w:val="21"/>
              </w:rPr>
              <w:t>通过</w:t>
            </w:r>
          </w:p>
        </w:tc>
      </w:tr>
      <w:tr>
        <w:tc>
          <w:tcPr>
            <w:tcW w:type="dxa" w:w="2280"/>
          </w:tcPr>
          <w:p>
            <w:pPr>
              <w:spacing w:after="0" w:line="288" w:lineRule="auto"/>
            </w:pPr>
            <w:r>
              <w:rPr>
                <w:rFonts w:ascii="宋体" w:hAnsi="宋体" w:eastAsia="宋体"/>
                <w:sz w:val="21"/>
              </w:rPr>
              <w:t>社区互动</w:t>
            </w:r>
          </w:p>
        </w:tc>
        <w:tc>
          <w:tcPr>
            <w:tcW w:type="dxa" w:w="2280"/>
          </w:tcPr>
          <w:p>
            <w:pPr>
              <w:spacing w:after="0" w:line="288" w:lineRule="auto"/>
            </w:pPr>
            <w:r>
              <w:rPr>
                <w:rFonts w:ascii="宋体" w:hAnsi="宋体" w:eastAsia="宋体"/>
                <w:sz w:val="21"/>
              </w:rPr>
              <w:t>发布帖子并提交评论</w:t>
            </w:r>
          </w:p>
        </w:tc>
        <w:tc>
          <w:tcPr>
            <w:tcW w:type="dxa" w:w="2280"/>
          </w:tcPr>
          <w:p>
            <w:pPr>
              <w:spacing w:after="0" w:line="288" w:lineRule="auto"/>
            </w:pPr>
            <w:r>
              <w:rPr>
                <w:rFonts w:ascii="宋体" w:hAnsi="宋体" w:eastAsia="宋体"/>
                <w:sz w:val="21"/>
              </w:rPr>
              <w:t>帖子与评论能正常显示</w:t>
            </w:r>
          </w:p>
        </w:tc>
        <w:tc>
          <w:tcPr>
            <w:tcW w:type="dxa" w:w="2280"/>
          </w:tcPr>
          <w:p>
            <w:pPr>
              <w:spacing w:after="0" w:line="288" w:lineRule="auto"/>
            </w:pPr>
            <w:r>
              <w:rPr>
                <w:rFonts w:ascii="宋体" w:hAnsi="宋体" w:eastAsia="宋体"/>
                <w:sz w:val="21"/>
              </w:rPr>
              <w:t>通过</w:t>
            </w:r>
          </w:p>
        </w:tc>
      </w:tr>
      <w:tr>
        <w:tc>
          <w:tcPr>
            <w:tcW w:type="dxa" w:w="2280"/>
          </w:tcPr>
          <w:p>
            <w:pPr>
              <w:spacing w:after="0" w:line="288" w:lineRule="auto"/>
            </w:pPr>
            <w:r>
              <w:rPr>
                <w:rFonts w:ascii="宋体" w:hAnsi="宋体" w:eastAsia="宋体"/>
                <w:sz w:val="21"/>
              </w:rPr>
              <w:t>AI问答</w:t>
            </w:r>
          </w:p>
        </w:tc>
        <w:tc>
          <w:tcPr>
            <w:tcW w:type="dxa" w:w="2280"/>
          </w:tcPr>
          <w:p>
            <w:pPr>
              <w:spacing w:after="0" w:line="288" w:lineRule="auto"/>
            </w:pPr>
            <w:r>
              <w:rPr>
                <w:rFonts w:ascii="宋体" w:hAnsi="宋体" w:eastAsia="宋体"/>
                <w:sz w:val="21"/>
              </w:rPr>
              <w:t>输入症状描述并提交</w:t>
            </w:r>
          </w:p>
        </w:tc>
        <w:tc>
          <w:tcPr>
            <w:tcW w:type="dxa" w:w="2280"/>
          </w:tcPr>
          <w:p>
            <w:pPr>
              <w:spacing w:after="0" w:line="288" w:lineRule="auto"/>
            </w:pPr>
            <w:r>
              <w:rPr>
                <w:rFonts w:ascii="宋体" w:hAnsi="宋体" w:eastAsia="宋体"/>
                <w:sz w:val="21"/>
              </w:rPr>
              <w:t>系统返回接口占位结果或提示信息</w:t>
            </w:r>
          </w:p>
        </w:tc>
        <w:tc>
          <w:tcPr>
            <w:tcW w:type="dxa" w:w="2280"/>
          </w:tcPr>
          <w:p>
            <w:pPr>
              <w:spacing w:after="0" w:line="288" w:lineRule="auto"/>
            </w:pPr>
            <w:r>
              <w:rPr>
                <w:rFonts w:ascii="宋体" w:hAnsi="宋体" w:eastAsia="宋体"/>
                <w:sz w:val="21"/>
              </w:rPr>
              <w:t>通过</w:t>
            </w:r>
          </w:p>
        </w:tc>
      </w:tr>
    </w:tbl>
    <w:p>
      <w:pPr>
        <w:spacing w:line="360" w:lineRule="auto" w:after="0"/>
        <w:ind w:firstLine="420"/>
      </w:pPr>
      <w:r>
        <w:rPr>
          <w:rFonts w:ascii="宋体" w:hAnsi="宋体" w:eastAsia="宋体"/>
          <w:sz w:val="24"/>
        </w:rPr>
        <w:t>表 5-1 所示内容为本系统主要功能测试情况。从测试结果看，系统核心模块基本达到设计目标，数据处理流程较为完整，功能逻辑保持一致，能够满足毕业设计原型系统的应用要求。</w:t>
      </w:r>
    </w:p>
    <w:p>
      <w:pPr>
        <w:pStyle w:val="Heading2"/>
        <w:spacing w:before="160" w:after="80"/>
      </w:pPr>
      <w:r>
        <w:t>5.3 兼容性测试</w:t>
      </w:r>
    </w:p>
    <w:p>
      <w:pPr>
        <w:spacing w:line="360" w:lineRule="auto" w:after="0"/>
        <w:ind w:firstLine="420"/>
      </w:pPr>
      <w:r>
        <w:rPr>
          <w:rFonts w:ascii="宋体" w:hAnsi="宋体" w:eastAsia="宋体"/>
          <w:sz w:val="24"/>
        </w:rPr>
        <w:t>兼容性测试主要用于验证系统在不同版本 Android 设备中的运行情况。考虑到项目需求中提出系统需兼容 Android 15 手机和 Android 9 模拟器，因此本文将这两类环境作为重点测试对象。在测试过程中，分别对系统安装、启动、页面跳转、数据读写、通知提醒和图表展示等内容进行验证。</w:t>
      </w:r>
    </w:p>
    <w:p>
      <w:pPr>
        <w:spacing w:line="360" w:lineRule="auto" w:after="0"/>
        <w:ind w:firstLine="420"/>
      </w:pPr>
      <w:r>
        <w:rPr>
          <w:rFonts w:ascii="宋体" w:hAnsi="宋体" w:eastAsia="宋体"/>
          <w:sz w:val="24"/>
        </w:rPr>
        <w:t>测试结果表明，系统在 Android 15 手机上运行流畅，界面显示完整，功能切换正常；在 Android 9 模拟器中，系统也能够完成主要功能，但在个别页面首次加载图表时速度略慢，说明低版本环境下的图形渲染效率相对较低。总体而言，本系统在两个测试环境中均可稳定运行，说明其具备较好的兼容性。</w:t>
      </w:r>
    </w:p>
    <w:p>
      <w:pPr>
        <w:pStyle w:val="Heading2"/>
        <w:spacing w:before="160" w:after="80"/>
      </w:pPr>
      <w:r>
        <w:t>5.4 性能与稳定性测试</w:t>
      </w:r>
    </w:p>
    <w:p>
      <w:pPr>
        <w:spacing w:line="360" w:lineRule="auto" w:after="0"/>
        <w:ind w:firstLine="420"/>
      </w:pPr>
      <w:r>
        <w:rPr>
          <w:rFonts w:ascii="宋体" w:hAnsi="宋体" w:eastAsia="宋体"/>
          <w:sz w:val="24"/>
        </w:rPr>
        <w:t>由于本系统定位为轻量级健康管理应用，且采用本地数据库存储模式，因此其性能测试重点并不在大规模并发处理，而主要关注日常使用状态下的响应速度与运行稳定性。测试中对页面启动速度、数据保存速度、列表加载速度以及连续操作后的运行表现进行了观察。</w:t>
      </w:r>
    </w:p>
    <w:p>
      <w:pPr>
        <w:spacing w:line="360" w:lineRule="auto" w:after="0"/>
        <w:ind w:firstLine="420"/>
      </w:pPr>
      <w:r>
        <w:rPr>
          <w:rFonts w:ascii="宋体" w:hAnsi="宋体" w:eastAsia="宋体"/>
          <w:sz w:val="24"/>
        </w:rPr>
        <w:t>结果显示，系统在常规使用场景下具有较好的响应效率。首页、健康档案、个人中心等常用页面能够在较短时间内完成加载；本地数据库的数据写入与读取操作耗时较低，用户新增、修改和查询记录时基本无明显卡顿；在连续完成多次页面切换、数据新增和删除操作后，应用未出现闪退、无响应或严重延迟等问题，说明系统整体稳定性较好。</w:t>
      </w:r>
    </w:p>
    <w:p>
      <w:pPr>
        <w:spacing w:line="360" w:lineRule="auto" w:after="0"/>
        <w:ind w:firstLine="420"/>
      </w:pPr>
      <w:r>
        <w:rPr>
          <w:rFonts w:ascii="宋体" w:hAnsi="宋体" w:eastAsia="宋体"/>
          <w:sz w:val="24"/>
        </w:rPr>
        <w:t>同时，为验证异常情况下的系统表现，本文还对空输入、重复点击、异常返回和接口未接入等场景进行了测试。测试发现，当用户输入内容不完整时，系统能够给出相应提示；在 AI 接口未正式接入时，系统可返回占位信息而不会导致页面崩溃；在重复操作场景下，本地数据库未出现明显的数据紊乱问题。由此可见，本系统具备一定的容错能力。</w:t>
      </w:r>
    </w:p>
    <w:p>
      <w:pPr>
        <w:pStyle w:val="Heading2"/>
        <w:spacing w:before="160" w:after="80"/>
      </w:pPr>
      <w:r>
        <w:t>5.5 测试结果分析</w:t>
      </w:r>
    </w:p>
    <w:p>
      <w:pPr>
        <w:spacing w:line="360" w:lineRule="auto" w:after="0"/>
        <w:ind w:firstLine="420"/>
      </w:pPr>
      <w:r>
        <w:rPr>
          <w:rFonts w:ascii="宋体" w:hAnsi="宋体" w:eastAsia="宋体"/>
          <w:sz w:val="24"/>
        </w:rPr>
        <w:t>综合上述测试结果可以看出，健康助手系统在功能完整性、兼容性、稳定性和基本交互体验等方面达到了预期目标。系统能够围绕健康管理场景完成信息记录、健康跟踪、提醒通知、社区互动与问答服务等功能，体现出较强的实用性。</w:t>
      </w:r>
    </w:p>
    <w:p>
      <w:pPr>
        <w:spacing w:line="360" w:lineRule="auto" w:after="0"/>
        <w:ind w:firstLine="420"/>
      </w:pPr>
      <w:r>
        <w:rPr>
          <w:rFonts w:ascii="宋体" w:hAnsi="宋体" w:eastAsia="宋体"/>
          <w:sz w:val="24"/>
        </w:rPr>
        <w:t>当然，测试过程中也发现了一些有待优化之处。例如，低版本设备在图表渲染与复杂页面首次打开时速度略有下降；AI 问答模块目前仍为占位实现，尚未接入正式模型服务；部分页面的数据统计深度还可以继续提升。上述问题说明，本系统虽然已经具备较完整的原型功能，但在后续优化中仍可从性能调优、智能化增强和可视化丰富三个方面继续完善。</w:t>
      </w:r>
    </w:p>
    <w:p>
      <w:pPr>
        <w:pStyle w:val="Heading1"/>
        <w:spacing w:before="160" w:after="80"/>
      </w:pPr>
      <w:r>
        <w:t>第6章 结论与展望</w:t>
      </w:r>
    </w:p>
    <w:p>
      <w:pPr>
        <w:spacing w:line="360" w:lineRule="auto" w:after="0"/>
        <w:ind w:firstLine="420"/>
      </w:pPr>
      <w:r>
        <w:rPr>
          <w:rFonts w:ascii="宋体" w:hAnsi="宋体" w:eastAsia="宋体"/>
          <w:sz w:val="24"/>
        </w:rPr>
        <w:t>本文围绕“基于 Android Studio 的健康助手的设计与实现”这一课题，完成了系统需求分析、数据库设计、功能结构设计、页面设计与系统测试等工作，并基于 Android Studio、SQLite 与本地通知机制实现了一套面向个人健康管理场景的移动应用原型。系统以用户日常健康记录为核心，整合了健康档案、健康日记、快速记录、运动管理、健身计划、习惯打卡、用药提醒、社区互动和 AI 健康问答等功能，较为全面地覆盖了用户在日常健康管理中的常见需求。</w:t>
      </w:r>
    </w:p>
    <w:p>
      <w:pPr>
        <w:spacing w:line="360" w:lineRule="auto" w:after="0"/>
        <w:ind w:firstLine="420"/>
      </w:pPr>
      <w:r>
        <w:rPr>
          <w:rFonts w:ascii="宋体" w:hAnsi="宋体" w:eastAsia="宋体"/>
          <w:sz w:val="24"/>
        </w:rPr>
        <w:t>从实现效果来看，本系统具有以下几个特点：其一，采用本地 SQLite 数据库存储方案，部署简单，适合毕业设计与轻量级移动应用场景；其二，功能模块划分较为清晰，UI 层、接口层、DAO 层与 Model 层逻辑关系明确，便于后续维护与扩展；其三，通过快速记录、提醒通知和数据看板等功能，提高了系统的实用性和可操作性；其四，预留 AI 问答接口，使系统具备进一步向智能健康服务方向扩展的条件。</w:t>
      </w:r>
    </w:p>
    <w:p>
      <w:pPr>
        <w:spacing w:line="360" w:lineRule="auto" w:after="0"/>
        <w:ind w:firstLine="420"/>
      </w:pPr>
      <w:r>
        <w:rPr>
          <w:rFonts w:ascii="宋体" w:hAnsi="宋体" w:eastAsia="宋体"/>
          <w:sz w:val="24"/>
        </w:rPr>
        <w:t>通过测试可知，本系统在 Android 15 手机与 Android 9 模拟器中均能够稳定运行，功能实现基本符合预期要求，用户常用操作流程较为顺畅，说明系统具有一定的应用价值。对于本科毕业设计而言，本课题不仅完成了移动端应用的基本开发任务，也体现了数据库设计、界面交互设计、业务逻辑实现与系统测试等多个环节的综合训练意义。</w:t>
      </w:r>
    </w:p>
    <w:p>
      <w:pPr>
        <w:spacing w:line="360" w:lineRule="auto" w:after="0"/>
        <w:ind w:firstLine="420"/>
      </w:pPr>
      <w:r>
        <w:rPr>
          <w:rFonts w:ascii="宋体" w:hAnsi="宋体" w:eastAsia="宋体"/>
          <w:sz w:val="24"/>
        </w:rPr>
        <w:t>尽管如此，本文仍存在一定局限。首先，系统当前以本地存储为主，尚未实现多设备数据同步与云端备份，因而在数据共享与长期管理方面存在不足。其次，AI 健康问答模块目前仅完成接口预留与页面交互流程，尚未真正接入大模型服务，智能分析能力仍需进一步增强。再次，数据看板模块目前主要展示基础趋势信息，在深层统计分析、个性化健康建议和预测性提醒等方面仍有提升空间。</w:t>
      </w:r>
    </w:p>
    <w:p>
      <w:pPr>
        <w:spacing w:line="360" w:lineRule="auto" w:after="0"/>
        <w:ind w:firstLine="420"/>
      </w:pPr>
      <w:r>
        <w:rPr>
          <w:rFonts w:ascii="宋体" w:hAnsi="宋体" w:eastAsia="宋体"/>
          <w:sz w:val="24"/>
        </w:rPr>
        <w:t>未来的研究与完善工作可从以下几个方向展开：一是引入云端数据库与用户鉴权机制，实现健康数据的同步、备份与跨端访问；二是接入成熟的大模型接口，增强症状分析、健康建议与多轮问答能力；三是结合手机传感器或健康平台接口，进一步完善步数、睡眠与运动数据自动采集功能；四是优化界面布局与视觉表现，提升整体用户体验。通过以上改进，健康助手系统有望从毕业设计原型逐步发展为更具实用性和智能化水平的移动健康应用。</w:t>
      </w:r>
    </w:p>
    <w:p>
      <w:pPr>
        <w:pStyle w:val="Heading1"/>
        <w:spacing w:before="160" w:after="80"/>
      </w:pPr>
      <w:r>
        <w:t>致谢</w:t>
      </w:r>
    </w:p>
    <w:p>
      <w:pPr>
        <w:spacing w:line="360" w:lineRule="auto" w:after="0"/>
        <w:ind w:firstLine="420"/>
      </w:pPr>
      <w:r>
        <w:rPr>
          <w:rFonts w:ascii="宋体" w:hAnsi="宋体" w:eastAsia="宋体"/>
          <w:sz w:val="24"/>
        </w:rPr>
        <w:t>本论文的完成离不开许多老师、同学和家人的帮助与支持。在毕业设计与论文撰写过程中，我不仅学习了 Android 移动应用开发、SQLite 数据库设计和界面交互实现等相关知识，也在不断修改与完善中提升了分析问题和解决问题的能力。</w:t>
      </w:r>
    </w:p>
    <w:p>
      <w:pPr>
        <w:spacing w:line="360" w:lineRule="auto" w:after="0"/>
        <w:ind w:firstLine="420"/>
      </w:pPr>
      <w:r>
        <w:rPr>
          <w:rFonts w:ascii="宋体" w:hAnsi="宋体" w:eastAsia="宋体"/>
          <w:sz w:val="24"/>
        </w:rPr>
        <w:t>首先，衷心感谢指导教师在选题确定、系统设计、论文结构安排以及内容修改等方面给予的耐心指导。老师严谨的治学态度和细致的指导意见，使我能够逐步明确研究思路，并顺利完成本课题。</w:t>
      </w:r>
    </w:p>
    <w:p>
      <w:pPr>
        <w:spacing w:line="360" w:lineRule="auto" w:after="0"/>
        <w:ind w:firstLine="420"/>
      </w:pPr>
      <w:r>
        <w:rPr>
          <w:rFonts w:ascii="宋体" w:hAnsi="宋体" w:eastAsia="宋体"/>
          <w:sz w:val="24"/>
        </w:rPr>
        <w:t>其次，感谢学院各位任课教师在大学期间的培养与帮助。课程学习为本课题的完成打下了扎实基础，使我能够将所学知识应用到毕业设计实践中。</w:t>
      </w:r>
    </w:p>
    <w:p>
      <w:pPr>
        <w:spacing w:line="360" w:lineRule="auto" w:after="0"/>
        <w:ind w:firstLine="420"/>
      </w:pPr>
      <w:r>
        <w:rPr>
          <w:rFonts w:ascii="宋体" w:hAnsi="宋体" w:eastAsia="宋体"/>
          <w:sz w:val="24"/>
        </w:rPr>
        <w:t>同时，感谢同学们在项目开发和论文撰写过程中给予的交流与帮助。通过讨论与互相借鉴，我进一步完善了系统功能和论文内容。</w:t>
      </w:r>
    </w:p>
    <w:p>
      <w:pPr>
        <w:spacing w:line="360" w:lineRule="auto" w:after="0"/>
        <w:ind w:firstLine="420"/>
      </w:pPr>
      <w:r>
        <w:rPr>
          <w:rFonts w:ascii="宋体" w:hAnsi="宋体" w:eastAsia="宋体"/>
          <w:sz w:val="24"/>
        </w:rPr>
        <w:t>最后，感谢家人在学习和生活中给予我的理解、支持与鼓励。正是因为有他们的陪伴和支持，我才能以更加积极的状态完成本次毕业设计与论文写作。谨向所有关心、帮助过我的老师、同学和家人表示诚挚的谢意。</w:t>
      </w:r>
    </w:p>
    <w:p>
      <w:pPr>
        <w:pStyle w:val="Heading1"/>
        <w:spacing w:before="160" w:after="80"/>
      </w:pPr>
      <w:r>
        <w:t>参考文献</w:t>
      </w:r>
    </w:p>
    <w:p>
      <w:pPr>
        <w:spacing w:line="360" w:lineRule="auto"/>
        <w:ind w:firstLine="0"/>
      </w:pPr>
      <w:r>
        <w:rPr>
          <w:rFonts w:ascii="宋体" w:hAnsi="宋体" w:eastAsia="宋体"/>
          <w:sz w:val="24"/>
        </w:rPr>
        <w:t>[1] 马宏茹. 基于 Android 平台的健康记录系统客户端的设计与实现[J]. 信息与电脑, 2015(11): 111-112.</w:t>
      </w:r>
    </w:p>
    <w:p>
      <w:pPr>
        <w:spacing w:line="360" w:lineRule="auto"/>
        <w:ind w:firstLine="0"/>
      </w:pPr>
      <w:r>
        <w:rPr>
          <w:rFonts w:ascii="宋体" w:hAnsi="宋体" w:eastAsia="宋体"/>
          <w:sz w:val="24"/>
        </w:rPr>
        <w:t>[2] 张新明, 张伟, 王焕民. 基于 Android 平台的健康管理软件的设计与实现[J]. 信息技术与信息化, 2013(4): 103-105.</w:t>
      </w:r>
    </w:p>
    <w:p>
      <w:pPr>
        <w:spacing w:line="360" w:lineRule="auto"/>
        <w:ind w:firstLine="0"/>
      </w:pPr>
      <w:r>
        <w:rPr>
          <w:rFonts w:ascii="宋体" w:hAnsi="宋体" w:eastAsia="宋体"/>
          <w:sz w:val="24"/>
        </w:rPr>
        <w:t>[3] 孙浩宇, 贾美娟, 李欣, 等. 依托第三方平台的轻断食健康养生 APP 研究[J]. Computer Science and Application, 2023, 13: 1333.</w:t>
      </w:r>
    </w:p>
    <w:p>
      <w:pPr>
        <w:spacing w:line="360" w:lineRule="auto"/>
        <w:ind w:firstLine="0"/>
      </w:pPr>
      <w:r>
        <w:rPr>
          <w:rFonts w:ascii="宋体" w:hAnsi="宋体" w:eastAsia="宋体"/>
          <w:sz w:val="24"/>
        </w:rPr>
        <w:t>[4] 李雪, 李强. 智慧健康社区移动端的设计与实现[J]. 计算机应用, 2016, 36(A01): 291-295.</w:t>
      </w:r>
    </w:p>
    <w:p>
      <w:pPr>
        <w:spacing w:line="360" w:lineRule="auto"/>
        <w:ind w:firstLine="0"/>
      </w:pPr>
      <w:r>
        <w:rPr>
          <w:rFonts w:ascii="宋体" w:hAnsi="宋体" w:eastAsia="宋体"/>
          <w:sz w:val="24"/>
        </w:rPr>
        <w:t>[5] 李高尚, 沈巍. 一种应用于移动健康医疗的 Android 客户端的研究[J]. 电子测试, 2012, 23(2): 64-67.</w:t>
      </w:r>
    </w:p>
    <w:sectPr w:rsidR="00FC693F" w:rsidRPr="0006063C" w:rsidSect="00034616">
      <w:pgSz w:w="12240" w:h="15840"/>
      <w:pgMar w:top="1440" w:right="1417"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黑体" w:hAnsi="黑体" w:eastAsia="黑体"/>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黑体" w:hAnsi="黑体" w:eastAsia="黑体"/>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