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8463" w14:textId="77777777" w:rsidR="002E48B9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毕业设计（论文）开题报告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E48B9" w14:paraId="0209751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AB33D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课题名称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B0CDE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基于可信执行环境的密态病历信息系统</w:t>
            </w:r>
          </w:p>
        </w:tc>
      </w:tr>
      <w:tr w:rsidR="002E48B9" w14:paraId="2B9ED07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DE865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学生姓名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939E5" w14:textId="6FCE9BB9" w:rsidR="002E48B9" w:rsidRPr="00505C2A" w:rsidRDefault="002E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hAnsi="Google Sans Text" w:cs="Google Sans Text" w:hint="eastAsia"/>
                <w:color w:val="1B1C1D"/>
              </w:rPr>
            </w:pPr>
          </w:p>
        </w:tc>
      </w:tr>
      <w:tr w:rsidR="002E48B9" w14:paraId="27E4B19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F7F7B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学号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A51E6" w14:textId="6438EDCF" w:rsidR="002E48B9" w:rsidRDefault="002E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2E48B9" w14:paraId="47A948E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D707B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专业班级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0DFDF" w14:textId="770803B9" w:rsidR="002E48B9" w:rsidRDefault="002E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2E48B9" w14:paraId="1B7855B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E860F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指导教师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9B381" w14:textId="0983D522" w:rsidR="002E48B9" w:rsidRDefault="002E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2E48B9" w14:paraId="59AD82A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C74FD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填表日期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0FA42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2025年11月17日</w:t>
            </w:r>
          </w:p>
        </w:tc>
      </w:tr>
    </w:tbl>
    <w:p w14:paraId="70792D5B" w14:textId="77777777" w:rsidR="002E48B9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选题的背景与意义</w:t>
      </w:r>
    </w:p>
    <w:p w14:paraId="73CDF836" w14:textId="77777777" w:rsidR="002E48B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1.1 选题背景</w:t>
      </w:r>
    </w:p>
    <w:p w14:paraId="3FB82F12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随着信息技术的飞速发展，电子病历（Electronic Medical Record, EMR）系统已成为现代医疗体系的核心。电子病历极大地提升了医疗服务的效率和质量，但同时也带来了前所未有的数据安全挑战。病历信息作为公民最敏感的隐私数据之一，一旦泄露，不仅会侵犯患者隐私权，还可能被用于欺诈、勒索等非法活动，造成严重的社会危害和经济损失。</w:t>
      </w:r>
    </w:p>
    <w:p w14:paraId="17F29E55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目前，主流的数据保护技术主要集中在“静态保护”（at-rest）和“传输中保护”（in-transit）。“静态保护”通过磁盘加密，防止物理设备丢失导致的数据泄露；“传输中保护”通过SSL/TLS等协议，确保数据在网络传输过程中不被窃听。然而，这两种技术都忽略了一个关键环节——“使用中保护”（in-use）。</w:t>
      </w:r>
    </w:p>
    <w:p w14:paraId="51B0DFB8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当数据被加载到内存中进行处理时（例如，医生查询病历、系统进行数据分析），它必须以明文形态存在。此时，数据完全暴露在操作系统（OS）、虚拟机管理器（VMM）甚至特权管理员的视野中。攻击者可以通过内存抓取、缓冲区溢出、恶意软件，或者利用系统漏洞、管理员后门等方式，直接从内存中窃取明文病历数据。</w:t>
      </w:r>
    </w:p>
    <w:p w14:paraId="09838291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传统的安全模型假设操作系统和管理员是可信的，但在云环境和复杂系统中，这一假设正变得越来越脆弱。因此，如何保护“使用中”的数据，防止来自特权软件和物理攻击的威胁，已成为信息安全领域的迫切需求。</w:t>
      </w:r>
    </w:p>
    <w:p w14:paraId="1534BDA9" w14:textId="77777777" w:rsidR="002E48B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1.2 可信执行环境（TEE）技术</w:t>
      </w:r>
    </w:p>
    <w:p w14:paraId="235CACBA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为了解决“使用中”数据的保护难题，可信执行环境（Trusted Execution Environment, TEE）技术</w:t>
      </w:r>
      <w:r>
        <w:rPr>
          <w:rFonts w:ascii="Google Sans Text" w:eastAsia="Google Sans Text" w:hAnsi="Google Sans Text" w:cs="Google Sans Text"/>
          <w:color w:val="1B1C1D"/>
        </w:rPr>
        <w:lastRenderedPageBreak/>
        <w:t>应运而生。TEE 是一种基于硬件的安全解决方案，它在主处理器内部创建一个隔离的安全区域，通常被称为“飞地”（Enclave）。</w:t>
      </w:r>
    </w:p>
    <w:p w14:paraId="355B151E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Intel Software Guard Extensions (Intel SGX) 是目前业界最具代表性的 TEE 实现之一。SGX 允许应用程序在内存中划分出一块被称为 Enclave 的区域。这块区域受到 CPU 硬件的强制保护，其内部的代码和数据对外部环境（包括操作系统、驱动程序、BIOS 甚至物理探针）都是加密和隔离的。即便是拥有最高权限的管理员或操作系统内核，也无法读取或篡改 Enclave 内部的明文数据。</w:t>
      </w:r>
    </w:p>
    <w:p w14:paraId="0245E68F" w14:textId="77777777" w:rsidR="002E48B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1.3 选题意义</w:t>
      </w:r>
    </w:p>
    <w:p w14:paraId="4EAABA70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本项目旨在利用 Intel SGX 技术，构建一个“密态”病历信息系统。其核心意义在于，将所有涉及病历数据的敏感操作（如解密、查询、修改、存储）全部置于 SGX Enclave 内部执行。</w:t>
      </w:r>
    </w:p>
    <w:p w14:paraId="06BF4744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理论意义：</w:t>
      </w:r>
    </w:p>
    <w:p w14:paraId="731DA762" w14:textId="77777777" w:rsidR="002E48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实现“全生命周期”数据保护：</w:t>
      </w:r>
      <w:r>
        <w:rPr>
          <w:rFonts w:ascii="Google Sans Text" w:eastAsia="Google Sans Text" w:hAnsi="Google Sans Text" w:cs="Google Sans Text"/>
          <w:color w:val="1B1C1D"/>
        </w:rPr>
        <w:t xml:space="preserve"> 填补了传统加密技术在“使用中”环节的安全空白，实现了数据从存储、传输到处理的全生命周期密态保护。</w:t>
      </w:r>
    </w:p>
    <w:p w14:paraId="53AB56D5" w14:textId="77777777" w:rsidR="002E48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革新信任根：</w:t>
      </w:r>
      <w:r>
        <w:rPr>
          <w:rFonts w:ascii="Google Sans Text" w:eastAsia="Google Sans Text" w:hAnsi="Google Sans Text" w:cs="Google Sans Text"/>
          <w:color w:val="1B1C1D"/>
        </w:rPr>
        <w:t xml:space="preserve"> 将系统的信任根从庞大且易受攻击的操作系统/VMM，缩小到仅几百KB的 Enclave 代码和可信的 CPU 硬件，极大减少了攻击面。</w:t>
      </w:r>
    </w:p>
    <w:p w14:paraId="6F2F0982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现实意义：</w:t>
      </w:r>
    </w:p>
    <w:p w14:paraId="7A8CC226" w14:textId="77777777" w:rsidR="002E48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保障患者隐私：</w:t>
      </w:r>
      <w:r>
        <w:rPr>
          <w:rFonts w:ascii="Google Sans Text" w:eastAsia="Google Sans Text" w:hAnsi="Google Sans Text" w:cs="Google Sans Text"/>
          <w:color w:val="1B1C1D"/>
        </w:rPr>
        <w:t xml:space="preserve"> 从根本上杜绝了因服务器被黑、管理员恶意操作、系统漏洞导致的核心病历数据泄露风险，强力保障患者隐私。</w:t>
      </w:r>
    </w:p>
    <w:p w14:paraId="05012AD0" w14:textId="77777777" w:rsidR="002E48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满足合规需求：</w:t>
      </w:r>
      <w:r>
        <w:rPr>
          <w:rFonts w:ascii="Google Sans Text" w:eastAsia="Google Sans Text" w:hAnsi="Google Sans Text" w:cs="Google Sans Text"/>
          <w:color w:val="1B1C1D"/>
        </w:rPr>
        <w:t xml:space="preserve"> 随着《网络安全法》、《数据安全法》以及《个人信息保护法》（PIPL）等法规的日趋严格，本系统提供了一种强有力的技术手段，帮助医疗机构满足数据安全与隐私保护的合规要求 [cite: 1]。</w:t>
      </w:r>
    </w:p>
    <w:p w14:paraId="18D41C8C" w14:textId="77777777" w:rsidR="002E48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提升医患信任：</w:t>
      </w:r>
      <w:r>
        <w:rPr>
          <w:rFonts w:ascii="Google Sans Text" w:eastAsia="Google Sans Text" w:hAnsi="Google Sans Text" w:cs="Google Sans Text"/>
          <w:color w:val="1B1C1D"/>
        </w:rPr>
        <w:t xml:space="preserve"> 为患者提供“数据可用不可见”的安全承诺，增强患者对医疗信息系统的信任度，有助于推动远程医疗、医疗大数据等新兴业态的发展。</w:t>
      </w:r>
    </w:p>
    <w:p w14:paraId="1C57D611" w14:textId="77777777" w:rsidR="002E48B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 研究的基本内容与拟解决的主要问题</w:t>
      </w:r>
    </w:p>
    <w:p w14:paraId="70BC0E48" w14:textId="0F24880E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根据《任务书》要求，本系统的研究内容和目标是构建一个基于 Intel SGX 的安全病历管理系统，实现从用户认证到数据操作的全程密态处理。</w:t>
      </w:r>
    </w:p>
    <w:p w14:paraId="797CE4A0" w14:textId="77777777" w:rsidR="002E48B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2.1 研究的基本内容</w:t>
      </w:r>
    </w:p>
    <w:p w14:paraId="475BD3B9" w14:textId="77777777" w:rsidR="002E4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多用户身份定义与管理：</w:t>
      </w:r>
    </w:p>
    <w:p w14:paraId="28D634F4" w14:textId="07843F35" w:rsidR="002E48B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身份定义：</w:t>
      </w:r>
      <w:r>
        <w:rPr>
          <w:rFonts w:ascii="Google Sans Text" w:eastAsia="Google Sans Text" w:hAnsi="Google Sans Text" w:cs="Google Sans Text"/>
          <w:color w:val="1B1C1D"/>
        </w:rPr>
        <w:t xml:space="preserve"> 系统用户分为三类：患者、医生、管理员。</w:t>
      </w:r>
    </w:p>
    <w:p w14:paraId="3CBA38D3" w14:textId="7779779E" w:rsidR="002E48B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访问模式：</w:t>
      </w:r>
      <w:r>
        <w:rPr>
          <w:rFonts w:ascii="Google Sans Text" w:eastAsia="Google Sans Text" w:hAnsi="Google Sans Text" w:cs="Google Sans Text"/>
          <w:color w:val="1B1C1D"/>
        </w:rPr>
        <w:t xml:space="preserve"> 患者和医生通过远程客户端访问系统；管理员在本地持有 SGX 硬件并管理系统。</w:t>
      </w:r>
    </w:p>
    <w:p w14:paraId="4F22DBBB" w14:textId="09EEDE6A" w:rsidR="002E48B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身份管理：</w:t>
      </w:r>
      <w:r>
        <w:rPr>
          <w:rFonts w:ascii="Google Sans Text" w:eastAsia="Google Sans Text" w:hAnsi="Google Sans Text" w:cs="Google Sans Text"/>
          <w:color w:val="1B1C1D"/>
        </w:rPr>
        <w:t xml:space="preserve"> 基于公钥密码体系实现用户认证。管理员负责为患者和医生注册；用户在 Enclave 内部生成公私钥对，公钥被持久化保存在 Enclave 内部用于登录认证。</w:t>
      </w:r>
    </w:p>
    <w:p w14:paraId="0754700D" w14:textId="77777777" w:rsidR="002E4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患者基本信息密态管理：</w:t>
      </w:r>
    </w:p>
    <w:p w14:paraId="4D5B5167" w14:textId="2BD73F48" w:rsidR="002E48B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密态存储：</w:t>
      </w:r>
      <w:r>
        <w:rPr>
          <w:rFonts w:ascii="Google Sans Text" w:eastAsia="Google Sans Text" w:hAnsi="Google Sans Text" w:cs="Google Sans Text"/>
          <w:color w:val="1B1C1D"/>
        </w:rPr>
        <w:t xml:space="preserve"> 患者基本信息（如姓名、身份证号、联系方式等）在 SGX Enclave 内部以密态保存。</w:t>
      </w:r>
    </w:p>
    <w:p w14:paraId="434EBC7A" w14:textId="7BA37E86" w:rsidR="002E48B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权限控制：</w:t>
      </w:r>
      <w:r>
        <w:rPr>
          <w:rFonts w:ascii="Google Sans Text" w:eastAsia="Google Sans Text" w:hAnsi="Google Sans Text" w:cs="Google Sans Text"/>
          <w:color w:val="1B1C1D"/>
        </w:rPr>
        <w:t xml:space="preserve"> 患者可对自己的基本信息进行查看、添加、修改、删除；医生仅可查看患者基本信息。</w:t>
      </w:r>
    </w:p>
    <w:p w14:paraId="3EA168EA" w14:textId="77777777" w:rsidR="002E4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患者病历信息密态管理：</w:t>
      </w:r>
    </w:p>
    <w:p w14:paraId="5142B59E" w14:textId="4A39E4EC" w:rsidR="002E48B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密态存储：</w:t>
      </w:r>
      <w:r>
        <w:rPr>
          <w:rFonts w:ascii="Google Sans Text" w:eastAsia="Google Sans Text" w:hAnsi="Google Sans Text" w:cs="Google Sans Text"/>
          <w:color w:val="1B1C1D"/>
        </w:rPr>
        <w:t xml:space="preserve"> 患者病历信息（如诊断记录、处方、检查报告等）在 SGX Enclave 内部以密态保存。</w:t>
      </w:r>
    </w:p>
    <w:p w14:paraId="073E5BB9" w14:textId="2A101085" w:rsidR="002E48B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权限控制：</w:t>
      </w:r>
      <w:r>
        <w:rPr>
          <w:rFonts w:ascii="Google Sans Text" w:eastAsia="Google Sans Text" w:hAnsi="Google Sans Text" w:cs="Google Sans Text"/>
          <w:color w:val="1B1C1D"/>
        </w:rPr>
        <w:t xml:space="preserve"> 医生可对患者病历信息进行查看、添加、修改、删除；患者仅可查看自己的病历信息 </w:t>
      </w:r>
    </w:p>
    <w:p w14:paraId="7E517C34" w14:textId="77777777" w:rsidR="002E4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系统性能优化：</w:t>
      </w:r>
    </w:p>
    <w:p w14:paraId="1716D958" w14:textId="45568F8A" w:rsidR="002E48B9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研究并应用 Intel SGX 的 Switchless 模式，减少 Enclave 内外（App 与 Enclave）的上下文切换开销，实现高频高效的消息传输。</w:t>
      </w:r>
    </w:p>
    <w:p w14:paraId="629CC195" w14:textId="77777777" w:rsidR="002E48B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2.2 拟解决的主要问题</w:t>
      </w:r>
    </w:p>
    <w:p w14:paraId="32BB6F4F" w14:textId="24CD7714" w:rsidR="002E48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安全环境的构建与可信认证：</w:t>
      </w:r>
      <w:r>
        <w:rPr>
          <w:rFonts w:ascii="Google Sans Text" w:eastAsia="Google Sans Text" w:hAnsi="Google Sans Text" w:cs="Google Sans Text"/>
          <w:color w:val="1B1C1D"/>
        </w:rPr>
        <w:t xml:space="preserve"> 如何正确配置 SGX 开发环境，并实现“远程证明”（Remote Attestation）。这是客户端（医患）验证服务端 Enclave 是否真实可信、未被篡改的关键前提。</w:t>
      </w:r>
    </w:p>
    <w:p w14:paraId="5BA9FF0B" w14:textId="77777777" w:rsidR="002E48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Enclave 内的密钥管理：</w:t>
      </w:r>
      <w:r>
        <w:rPr>
          <w:rFonts w:ascii="Google Sans Text" w:eastAsia="Google Sans Text" w:hAnsi="Google Sans Text" w:cs="Google Sans Text"/>
          <w:color w:val="1B1C1D"/>
        </w:rPr>
        <w:t xml:space="preserve"> 如何在 Enclave 内部安全地生成、管理和持久化存储大量用户的公私钥对及数据加密密钥。必须确保这些密钥永远不会泄露到 Enclave 外部。</w:t>
      </w:r>
    </w:p>
    <w:p w14:paraId="23AA1E91" w14:textId="77777777" w:rsidR="002E48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密态数据处理流程设计：</w:t>
      </w:r>
      <w:r>
        <w:rPr>
          <w:rFonts w:ascii="Google Sans Text" w:eastAsia="Google Sans Text" w:hAnsi="Google Sans Text" w:cs="Google Sans Text"/>
          <w:color w:val="1B1C1D"/>
        </w:rPr>
        <w:t xml:space="preserve"> 如何设计 Enclave 的内外接口（EDL 文件）以及 Enclave 内部的业务逻辑。需要将所有数据解密、权限校验、CRUD（增删改查）操作严格限制在 Enclave 内部执行，确保明文数据不落地、不出 Enclave。</w:t>
      </w:r>
    </w:p>
    <w:p w14:paraId="506364C9" w14:textId="795DFADA" w:rsidR="002E48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性能瓶颈与优化：</w:t>
      </w:r>
      <w:r>
        <w:rPr>
          <w:rFonts w:ascii="Google Sans Text" w:eastAsia="Google Sans Text" w:hAnsi="Google Sans Text" w:cs="Google Sans Text"/>
          <w:color w:val="1B1C1D"/>
        </w:rPr>
        <w:t xml:space="preserve"> SGX 的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（进出 Enclave 的调用）会带来显著的性能开销。如何识别性能瓶颈，并利用 Switchless 模式等技术进行针对性优化，在保障安全的同时提供可用的系统性能。</w:t>
      </w:r>
    </w:p>
    <w:p w14:paraId="101E5122" w14:textId="71FDDFFE" w:rsidR="002E48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项目管理与成本考量：</w:t>
      </w:r>
      <w:r>
        <w:rPr>
          <w:rFonts w:ascii="Google Sans Text" w:eastAsia="Google Sans Text" w:hAnsi="Google Sans Text" w:cs="Google Sans Text"/>
          <w:color w:val="1B1C1D"/>
        </w:rPr>
        <w:t xml:space="preserve"> 如何在规定的毕业设计时间内，合理规划开发进度，平衡功能完整性与技术新颖性。本设计选用 SGX SDK 及开源密码库，在满足教学目标5（成本控制）  的前提下，专注于软件层面的实现。</w:t>
      </w:r>
    </w:p>
    <w:p w14:paraId="761B3E38" w14:textId="77777777" w:rsidR="002E48B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 研究的方法与技术路线</w:t>
      </w:r>
    </w:p>
    <w:p w14:paraId="0E2EE561" w14:textId="77777777" w:rsidR="002E48B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3.1 研究方法</w:t>
      </w:r>
    </w:p>
    <w:p w14:paraId="3822779B" w14:textId="338703AB" w:rsidR="002E48B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文献分析法：</w:t>
      </w:r>
      <w:r>
        <w:rPr>
          <w:rFonts w:ascii="Google Sans Text" w:eastAsia="Google Sans Text" w:hAnsi="Google Sans Text" w:cs="Google Sans Text"/>
          <w:color w:val="1B1C1D"/>
        </w:rPr>
        <w:t xml:space="preserve"> 深入学习《任务书》指定的参考文献，以及 Intel SGX 官方开发文档、学术论文（如 OSDI, S&amp;P 上的相关文章），全面了解 TEE 原理、SGX 编程模型、远程证明机制以及密态数据库的主流实现方案。</w:t>
      </w:r>
    </w:p>
    <w:p w14:paraId="1D534615" w14:textId="77777777" w:rsidR="002E48B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原型迭代法：</w:t>
      </w:r>
      <w:r>
        <w:rPr>
          <w:rFonts w:ascii="Google Sans Text" w:eastAsia="Google Sans Text" w:hAnsi="Google Sans Text" w:cs="Google Sans Text"/>
          <w:color w:val="1B1C1D"/>
        </w:rPr>
        <w:t xml:space="preserve"> 采用敏捷开发思想。首先，搭建环境并跑通官方的 "Hello World" 示例；然后，实现基础的 Enclave 内密钥生成与加解密功能；接着，逐步实现用户管理、病历管理等业务逻辑；最后，进行性能优化和安全加固。</w:t>
      </w:r>
    </w:p>
    <w:p w14:paraId="1EB46621" w14:textId="77777777" w:rsidR="002E48B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实验测试法：</w:t>
      </w:r>
      <w:r>
        <w:rPr>
          <w:rFonts w:ascii="Google Sans Text" w:eastAsia="Google Sans Text" w:hAnsi="Google Sans Text" w:cs="Google Sans Text"/>
          <w:color w:val="1B1C1D"/>
        </w:rPr>
        <w:t xml:space="preserve"> 针对系统的核心功能（如认证、密态增删改查）设计测试用例；针对性能优化（Switchless 模式）设计对比实验，测量优化前后的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延迟和系统吞吐量。</w:t>
      </w:r>
    </w:p>
    <w:p w14:paraId="09BEB2F1" w14:textId="77777777" w:rsidR="002E48B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3.2 技术路线</w:t>
      </w:r>
    </w:p>
    <w:p w14:paraId="73E38ECE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本系统将采用C/S架构，基于 Intel SGX SDK，使用 C/C++ 语言在 Linux (Ubuntu) 平台进行开发。</w:t>
      </w:r>
    </w:p>
    <w:p w14:paraId="7BEA6B12" w14:textId="77777777" w:rsidR="002E48B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系统架构（见图3.1）：</w:t>
      </w:r>
    </w:p>
    <w:p w14:paraId="6B1A83A7" w14:textId="77777777" w:rsidR="002E48B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客户端（医患）：</w:t>
      </w:r>
      <w:r>
        <w:rPr>
          <w:rFonts w:ascii="Google Sans Text" w:eastAsia="Google Sans Text" w:hAnsi="Google Sans Text" w:cs="Google Sans Text"/>
          <w:color w:val="1B1C1D"/>
        </w:rPr>
        <w:t xml:space="preserve"> 运行于远程设备，负责界面交互、数据加密和签名。</w:t>
      </w:r>
    </w:p>
    <w:p w14:paraId="73399015" w14:textId="77777777" w:rsidR="002E48B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服务端（不可信App）：</w:t>
      </w:r>
      <w:r>
        <w:rPr>
          <w:rFonts w:ascii="Google Sans Text" w:eastAsia="Google Sans Text" w:hAnsi="Google Sans Text" w:cs="Google Sans Text"/>
          <w:color w:val="1B1C1D"/>
        </w:rPr>
        <w:t xml:space="preserve"> 运行于管理员服务器，充当“中转站”。它负责网络通信、管理 Enclave 的生命周期、存储 Enclave 输出的加密数据（Opaque Blob），但它无法解密和理解这些数据。</w:t>
      </w:r>
    </w:p>
    <w:p w14:paraId="02595D8F" w14:textId="77777777" w:rsidR="002E48B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服务端（可信Enclave）：</w:t>
      </w:r>
      <w:r>
        <w:rPr>
          <w:rFonts w:ascii="Google Sans Text" w:eastAsia="Google Sans Text" w:hAnsi="Google Sans Text" w:cs="Google Sans Text"/>
          <w:color w:val="1B1C1D"/>
        </w:rPr>
        <w:t xml:space="preserve"> 系统的“安全核心”。它在 CPU 硬件保护下运行，内部包含：</w:t>
      </w:r>
    </w:p>
    <w:p w14:paraId="3966E807" w14:textId="77777777" w:rsidR="002E48B9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用户公钥库：用于身份认证。</w:t>
      </w:r>
    </w:p>
    <w:p w14:paraId="3BE02D69" w14:textId="77777777" w:rsidR="002E48B9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数据加密密钥：用于加密病历数据。</w:t>
      </w:r>
    </w:p>
    <w:p w14:paraId="223AEFF6" w14:textId="77777777" w:rsidR="002E48B9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业务逻辑：所有敏感操作（解密请求、验证权限、操作明文数据、加密响应）。</w:t>
      </w:r>
    </w:p>
    <w:p w14:paraId="4A14698A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ind w:left="480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[图3.1：系统总体架构图]</w:t>
      </w:r>
      <w:r>
        <w:rPr>
          <w:rFonts w:ascii="Google Sans Text" w:eastAsia="Google Sans Text" w:hAnsi="Google Sans Text" w:cs="Google Sans Text"/>
          <w:color w:val="1B1C1D"/>
        </w:rPr>
        <w:br/>
        <w:t>+---------------+        +---------------+</w:t>
      </w:r>
      <w:r>
        <w:rPr>
          <w:rFonts w:ascii="Google Sans Text" w:eastAsia="Google Sans Text" w:hAnsi="Google Sans Text" w:cs="Google Sans Text"/>
          <w:color w:val="1B1C1D"/>
        </w:rPr>
        <w:br/>
        <w:t>|   患者客户端   |        |   医生客户端   |</w:t>
      </w:r>
      <w:r>
        <w:rPr>
          <w:rFonts w:ascii="Google Sans Text" w:eastAsia="Google Sans Text" w:hAnsi="Google Sans Text" w:cs="Google Sans Text"/>
          <w:color w:val="1B1C1D"/>
        </w:rPr>
        <w:br/>
        <w:t>+---------------+        +---------------+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(TLS 加密通信)    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+---------------------+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     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+---------------------------------+ (管理员服务器)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     服务端 (不可信 App)     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(网络处理, 任务转发, 加密数据存储)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              ^             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 | (Switchless)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              v             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+=================================+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     可信 Enclave (SGX)     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|---------------------------------|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1. 远程证明服务             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2. 身份认证 (公私钥管理)    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3. 访问控制逻辑             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4. 病历数据明文处理 (CRUD)     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| 5. 数据加解密 (使用Enclave密钥) |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+=================================+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C219D51" w14:textId="77777777" w:rsidR="002E48B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核心工作流程（以“医生添加病历”为例）：</w:t>
      </w:r>
    </w:p>
    <w:p w14:paraId="009CD92A" w14:textId="77777777" w:rsidR="002E48B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启动与认证：</w:t>
      </w:r>
      <w:r>
        <w:rPr>
          <w:rFonts w:ascii="Google Sans Text" w:eastAsia="Google Sans Text" w:hAnsi="Google Sans Text" w:cs="Google Sans Text"/>
          <w:color w:val="1B1C1D"/>
        </w:rPr>
        <w:t xml:space="preserve"> 医生客户端启动，首先请求与服务端的 Enclave 建立安全信道（执行远程证明），确保 Enclave 可信。</w:t>
      </w:r>
    </w:p>
    <w:p w14:paraId="1C43BE3B" w14:textId="77777777" w:rsidR="002E48B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登录：</w:t>
      </w:r>
      <w:r>
        <w:rPr>
          <w:rFonts w:ascii="Google Sans Text" w:eastAsia="Google Sans Text" w:hAnsi="Google Sans Text" w:cs="Google Sans Text"/>
          <w:color w:val="1B1C1D"/>
        </w:rPr>
        <w:t xml:space="preserve"> 医生使用本地私钥对登录请求进行签名，发送给服务端。</w:t>
      </w:r>
    </w:p>
    <w:p w14:paraId="6DE5AA15" w14:textId="77777777" w:rsidR="002E48B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Enclave 验证：</w:t>
      </w:r>
      <w:r>
        <w:rPr>
          <w:rFonts w:ascii="Google Sans Text" w:eastAsia="Google Sans Text" w:hAnsi="Google Sans Text" w:cs="Google Sans Text"/>
          <w:color w:val="1B1C1D"/>
        </w:rPr>
        <w:t xml:space="preserve"> 服务端 App 通过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将请求转入 Enclave。Enclave 使用内部存储的医生公钥进行验签，认证通过。</w:t>
      </w:r>
    </w:p>
    <w:p w14:paraId="1EBAEC5E" w14:textId="77777777" w:rsidR="002E48B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业务请求：</w:t>
      </w:r>
      <w:r>
        <w:rPr>
          <w:rFonts w:ascii="Google Sans Text" w:eastAsia="Google Sans Text" w:hAnsi="Google Sans Text" w:cs="Google Sans Text"/>
          <w:color w:val="1B1C1D"/>
        </w:rPr>
        <w:t xml:space="preserve"> 医生在客户端填写病历，使用（远程证明阶段协商的）会话密钥加密病历内容，发送给服务端。</w:t>
      </w:r>
    </w:p>
    <w:p w14:paraId="040A9045" w14:textId="77777777" w:rsidR="002E48B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Enclave 处理：</w:t>
      </w:r>
      <w:r>
        <w:rPr>
          <w:rFonts w:ascii="Google Sans Text" w:eastAsia="Google Sans Text" w:hAnsi="Google Sans Text" w:cs="Google Sans Text"/>
          <w:color w:val="1B1C1D"/>
        </w:rPr>
        <w:t xml:space="preserve"> 服务端 App 再次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转入 Enclave。Enclave 解密数据，检查医生权限，将明文病历添加到内部数据结构（如安全链表或字典树）中，然后将更新后的数据结构整体用 Enclave 自己的密钥加密。</w:t>
      </w:r>
    </w:p>
    <w:p w14:paraId="244D4A6F" w14:textId="77777777" w:rsidR="002E48B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持久化：</w:t>
      </w:r>
      <w:r>
        <w:rPr>
          <w:rFonts w:ascii="Google Sans Text" w:eastAsia="Google Sans Text" w:hAnsi="Google Sans Text" w:cs="Google Sans Text"/>
          <w:color w:val="1B1C1D"/>
        </w:rPr>
        <w:t xml:space="preserve"> Enclave 将加密后的数据块（Opaque Blob）通过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交给不可信 App，App 将其写入文件或数据库。</w:t>
      </w:r>
    </w:p>
    <w:p w14:paraId="442D53F9" w14:textId="77777777" w:rsidR="002E48B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i/>
          <w:iCs/>
          <w:color w:val="1B1C1D"/>
        </w:rPr>
        <w:t>患者查看、修改基本信息</w:t>
      </w:r>
      <w:r>
        <w:rPr>
          <w:rFonts w:ascii="Google Sans Text" w:eastAsia="Google Sans Text" w:hAnsi="Google Sans Text" w:cs="Google Sans Text"/>
          <w:color w:val="1B1C1D"/>
        </w:rPr>
        <w:t xml:space="preserve"> 等流程与此类似，仅 Enclave 内部的权限判断逻辑不同。</w:t>
      </w:r>
    </w:p>
    <w:p w14:paraId="19FB5485" w14:textId="77777777" w:rsidR="002E48B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 研究的总体安排与进度</w:t>
      </w:r>
    </w:p>
    <w:p w14:paraId="59E63CB8" w14:textId="5DA47C47" w:rsidR="002E48B9" w:rsidRDefault="002E48B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E48B9" w14:paraId="4EAA693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446D7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时间阶段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EAACE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计划进度（任务书阶段）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B6EB1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主要工作内容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22536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产出物</w:t>
            </w:r>
          </w:p>
        </w:tc>
      </w:tr>
      <w:tr w:rsidR="002E48B9" w14:paraId="7A385BB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2B409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2025.10 - 2025.11.26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1B201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阶段一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E6D090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查阅文献，学习 SGX 基础（EPID, Attestation）。理解课题需求，撰写并提交开题报告。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C1C59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开题报告</w:t>
            </w:r>
          </w:p>
        </w:tc>
      </w:tr>
      <w:tr w:rsidR="002E48B9" w14:paraId="06C1C8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3966E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2025.11.27 - 2025.12.31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EEC13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阶段二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3873E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精读外文文献，完成翻译。深入学习 SGX 开发（EDL, 远程证明流程）。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8368F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文献综述、文献翻译</w:t>
            </w:r>
          </w:p>
        </w:tc>
      </w:tr>
      <w:tr w:rsidR="002E48B9" w14:paraId="3654472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41B65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2026.01.01 - 2026.02.15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BE3E2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阶段三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2280C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搭建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Linux+SGX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SDK 开发环境。实现基础 SGX Template（Enclave 创建销毁、基础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ECall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OCall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）。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7311E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基础代码框架</w:t>
            </w:r>
          </w:p>
        </w:tc>
      </w:tr>
      <w:tr w:rsidR="002E48B9" w14:paraId="4139189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A9BBA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2026.02.16 - 2026.02.28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51261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阶段四（部分）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EC49E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完成核心功能：远程证明、用户身份管理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（公私钥生成与认证）。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9AFC6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论文初稿（核心章节）</w:t>
            </w:r>
          </w:p>
        </w:tc>
      </w:tr>
      <w:tr w:rsidR="002E48B9" w14:paraId="7782099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24F7F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2026.03.01 - 2026.03.31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09CC5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阶段四（主体）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AFF0B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完成主要业务功能：患者基本信息管理、病历信息管理的密态 CRUD 逻辑。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71BCB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功能完整的系统 V1.0</w:t>
            </w:r>
          </w:p>
        </w:tc>
      </w:tr>
      <w:tr w:rsidR="002E48B9" w14:paraId="0C6F10D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6032D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2026.04.01 - 2026.04.15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4A6CC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阶段五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FA498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研究并实现 Switchless 模式优化。进行性能测试和安全分析。撰写并提交论文终稿（外审稿）。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A35CF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优化后的系统 V2.0、论文外审稿</w:t>
            </w:r>
          </w:p>
        </w:tc>
      </w:tr>
      <w:tr w:rsidR="002E48B9" w14:paraId="6378E84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56B8F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2026.04.16 - 2026.05.13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C1EEC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答辩阶段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B12A3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准备答辩 PPT，根据外审和指导意见修改论文。参加毕业答辩，提交所有终稿材料。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6B4F5" w14:textId="77777777" w:rsidR="002E48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答辩PPT、论文终稿</w:t>
            </w:r>
          </w:p>
        </w:tc>
      </w:tr>
    </w:tbl>
    <w:p w14:paraId="3072E9DE" w14:textId="77777777" w:rsidR="002E48B9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5. 主要参考文献</w:t>
      </w:r>
    </w:p>
    <w:p w14:paraId="4382C4D6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[1] Johnson S, Scarlata V, Rozas C, et al. Intel software guard extensions: EPID provisioning and attestation services[J]. White Paper, 2016, 1(1-10): 119.</w:t>
      </w:r>
    </w:p>
    <w:p w14:paraId="0AC621C2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[2] 许书宁. 基于可信执行环境的可搜索加密数据库研究[D]. 华中科技大学, 2024.</w:t>
      </w:r>
    </w:p>
    <w:p w14:paraId="6E09C50C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[3] 袁春, 文振焜, 张基宏, 等. 基于密码学的访问控制和加密安全数据库[J]. 电子学报, 2006, (11): 2043-2046.</w:t>
      </w:r>
    </w:p>
    <w:p w14:paraId="07D958B2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[4] Costan V, Devadas S. Intel SGX explained[R]. Cryptology </w:t>
      </w:r>
      <w:proofErr w:type="spellStart"/>
      <w:r>
        <w:rPr>
          <w:rFonts w:ascii="Google Sans Text" w:eastAsia="Google Sans Text" w:hAnsi="Google Sans Text" w:cs="Google Sans Text"/>
        </w:rPr>
        <w:t>ePrint</w:t>
      </w:r>
      <w:proofErr w:type="spellEnd"/>
      <w:r>
        <w:rPr>
          <w:rFonts w:ascii="Google Sans Text" w:eastAsia="Google Sans Text" w:hAnsi="Google Sans Text" w:cs="Google Sans Text"/>
        </w:rPr>
        <w:t xml:space="preserve"> Archive, Report 2016/086, 2016.</w:t>
      </w:r>
    </w:p>
    <w:p w14:paraId="382C578B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[5] Arnautov S, </w:t>
      </w:r>
      <w:proofErr w:type="spellStart"/>
      <w:r>
        <w:rPr>
          <w:rFonts w:ascii="Google Sans Text" w:eastAsia="Google Sans Text" w:hAnsi="Google Sans Text" w:cs="Google Sans Text"/>
        </w:rPr>
        <w:t>Köstler</w:t>
      </w:r>
      <w:proofErr w:type="spellEnd"/>
      <w:r>
        <w:rPr>
          <w:rFonts w:ascii="Google Sans Text" w:eastAsia="Google Sans Text" w:hAnsi="Google Sans Text" w:cs="Google Sans Text"/>
        </w:rPr>
        <w:t xml:space="preserve"> B, Priebe C, et al. SCONE: Secure Linux containers with Intel SGX[C]//12th USENIX Symposium on Operating Systems Design and Implementation (OSDI 16). 2016: 689-703.</w:t>
      </w:r>
    </w:p>
    <w:p w14:paraId="18272FCA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[6] Schuster F, Costa M, Fournet C, et al. VC3: Trustworthy data analytics in the cloud using SGX[C]//2015 IEEE Symposium on Security and Privacy. IEEE, 2015: 38-54.</w:t>
      </w:r>
    </w:p>
    <w:p w14:paraId="32610604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[7] 张煜, 冯邓国, 徐镜春. Intel SGX内存侧信道攻击与防御技术综述[J]. 密码学报, 2020, 7(3): 337-350.</w:t>
      </w:r>
    </w:p>
    <w:p w14:paraId="4F3092AE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[8] 王美茜, 王子辉, 郭耀, 等. 基于SGX的医疗数据安全共享方案[J]. 计算机科学, 2021, 48(S2): 353-359.</w:t>
      </w:r>
    </w:p>
    <w:p w14:paraId="15780524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lastRenderedPageBreak/>
        <w:t xml:space="preserve">[9] Priebe C, Vasudevan A, </w:t>
      </w:r>
      <w:proofErr w:type="spellStart"/>
      <w:r>
        <w:rPr>
          <w:rFonts w:ascii="Google Sans Text" w:eastAsia="Google Sans Text" w:hAnsi="Google Sans Text" w:cs="Google Sans Text"/>
        </w:rPr>
        <w:t>Weichslgartner</w:t>
      </w:r>
      <w:proofErr w:type="spellEnd"/>
      <w:r>
        <w:rPr>
          <w:rFonts w:ascii="Google Sans Text" w:eastAsia="Google Sans Text" w:hAnsi="Google Sans Text" w:cs="Google Sans Text"/>
        </w:rPr>
        <w:t xml:space="preserve"> A, et al. </w:t>
      </w:r>
      <w:proofErr w:type="spellStart"/>
      <w:r>
        <w:rPr>
          <w:rFonts w:ascii="Google Sans Text" w:eastAsia="Google Sans Text" w:hAnsi="Google Sans Text" w:cs="Google Sans Text"/>
        </w:rPr>
        <w:t>TaLoS</w:t>
      </w:r>
      <w:proofErr w:type="spellEnd"/>
      <w:r>
        <w:rPr>
          <w:rFonts w:ascii="Google Sans Text" w:eastAsia="Google Sans Text" w:hAnsi="Google Sans Text" w:cs="Google Sans Text"/>
        </w:rPr>
        <w:t>: Secure and transparent data processing in the cloud with Intel SGX[C]//Proceedings of the 5th Workshop on Systems for Multi-core and Heterogeneous Architectures. 2018: 1-7.</w:t>
      </w:r>
    </w:p>
    <w:p w14:paraId="3869E715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[10] 蔡续, 洪振杰, 卿斯汉. 基于SGX的安全数据查询[J]. 华中科技大学学报(自然科学版), 2018, 46(6): 57-62.</w:t>
      </w:r>
    </w:p>
    <w:p w14:paraId="51D2E286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[11] Gu B, Meng X, Chen Y, et al. A secure and efficient data sharing scheme for electronic medical records based on Intel SGX[J]. IEEE Access, 2020, 8: 120530-120542.</w:t>
      </w:r>
    </w:p>
    <w:p w14:paraId="22491CFA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[12] Weichbrodt N, </w:t>
      </w:r>
      <w:proofErr w:type="spellStart"/>
      <w:r>
        <w:rPr>
          <w:rFonts w:ascii="Google Sans Text" w:eastAsia="Google Sans Text" w:hAnsi="Google Sans Text" w:cs="Google Sans Text"/>
        </w:rPr>
        <w:t>Kurmus</w:t>
      </w:r>
      <w:proofErr w:type="spellEnd"/>
      <w:r>
        <w:rPr>
          <w:rFonts w:ascii="Google Sans Text" w:eastAsia="Google Sans Text" w:hAnsi="Google Sans Text" w:cs="Google Sans Text"/>
        </w:rPr>
        <w:t xml:space="preserve"> A, </w:t>
      </w:r>
      <w:proofErr w:type="spellStart"/>
      <w:r>
        <w:rPr>
          <w:rFonts w:ascii="Google Sans Text" w:eastAsia="Google Sans Text" w:hAnsi="Google Sans Text" w:cs="Google Sans Text"/>
        </w:rPr>
        <w:t>Pietzuch</w:t>
      </w:r>
      <w:proofErr w:type="spellEnd"/>
      <w:r>
        <w:rPr>
          <w:rFonts w:ascii="Google Sans Text" w:eastAsia="Google Sans Text" w:hAnsi="Google Sans Text" w:cs="Google Sans Text"/>
        </w:rPr>
        <w:t xml:space="preserve"> P, et al. </w:t>
      </w:r>
      <w:proofErr w:type="spellStart"/>
      <w:r>
        <w:rPr>
          <w:rFonts w:ascii="Google Sans Text" w:eastAsia="Google Sans Text" w:hAnsi="Google Sans Text" w:cs="Google Sans Text"/>
        </w:rPr>
        <w:t>AsyncShock</w:t>
      </w:r>
      <w:proofErr w:type="spellEnd"/>
      <w:r>
        <w:rPr>
          <w:rFonts w:ascii="Google Sans Text" w:eastAsia="Google Sans Text" w:hAnsi="Google Sans Text" w:cs="Google Sans Text"/>
        </w:rPr>
        <w:t xml:space="preserve">: Exploiting </w:t>
      </w:r>
      <w:proofErr w:type="spellStart"/>
      <w:r>
        <w:rPr>
          <w:rFonts w:ascii="Google Sans Text" w:eastAsia="Google Sans Text" w:hAnsi="Google Sans Text" w:cs="Google Sans Text"/>
        </w:rPr>
        <w:t>synchronisation</w:t>
      </w:r>
      <w:proofErr w:type="spellEnd"/>
      <w:r>
        <w:rPr>
          <w:rFonts w:ascii="Google Sans Text" w:eastAsia="Google Sans Text" w:hAnsi="Google Sans Text" w:cs="Google Sans Text"/>
        </w:rPr>
        <w:t xml:space="preserve"> bugs in Intel SGX enclaves[C]//European Symposium on Research in Computer Security. Springer, Cham, 2016: 440-457.</w:t>
      </w:r>
    </w:p>
    <w:p w14:paraId="69E964AE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[13] Olaru A G, Titos-Gil R, Barua G, et al. Enabling high-performance and secure remote execution with Intel SGX switchless calls[J]. ACM Transactions on Architecture and Code Optimization (TACO), 2020, 17(1): 1-26.</w:t>
      </w:r>
    </w:p>
    <w:p w14:paraId="39C85A74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[14] 孙晓丽, 张玉清, 郑凯. 基于SGX的可信云计算环境研究综述[J]. 计算机研究与发展, 2017, 54(10): 2153-2165.</w:t>
      </w:r>
    </w:p>
    <w:p w14:paraId="5642D58D" w14:textId="77777777" w:rsidR="002E48B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[15] Shinde S, </w:t>
      </w:r>
      <w:proofErr w:type="spellStart"/>
      <w:r>
        <w:rPr>
          <w:rFonts w:ascii="Google Sans Text" w:eastAsia="Google Sans Text" w:hAnsi="Google Sans Text" w:cs="Google Sans Text"/>
        </w:rPr>
        <w:t>Pfitscher</w:t>
      </w:r>
      <w:proofErr w:type="spellEnd"/>
      <w:r>
        <w:rPr>
          <w:rFonts w:ascii="Google Sans Text" w:eastAsia="Google Sans Text" w:hAnsi="Google Sans Text" w:cs="Google Sans Text"/>
        </w:rPr>
        <w:t xml:space="preserve"> K, Datta A. Panoply: Low-TCB security for applications in the cloud[C]//Proceedings of the 2016 ACM SIGSAC Conference on Computer and Communications Security. 2016: 1046-1057.</w:t>
      </w:r>
    </w:p>
    <w:sectPr w:rsidR="002E48B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B0A63B1-ABFE-4B3B-A135-ADEABD85AA0E}"/>
  </w:font>
  <w:font w:name="Google Sans">
    <w:charset w:val="00"/>
    <w:family w:val="auto"/>
    <w:pitch w:val="default"/>
    <w:embedBold r:id="rId2" w:fontKey="{0E8B4B2D-62B4-46A1-AAFB-018889C54F2F}"/>
  </w:font>
  <w:font w:name="Google Sans Text">
    <w:charset w:val="00"/>
    <w:family w:val="auto"/>
    <w:pitch w:val="default"/>
    <w:embedRegular r:id="rId3" w:fontKey="{AB7787AA-7840-4904-847E-E65E90930CAC}"/>
    <w:embedBold r:id="rId4" w:fontKey="{7B592C42-A38F-4A31-B635-E3313B166CDF}"/>
    <w:embedItalic r:id="rId5" w:fontKey="{2608DE96-F5E2-4E23-A793-926E63D1E9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88A0B-10AB-487C-8D9F-A882194BD7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0BBEB1A-A0A0-4FED-B2CA-A8D7787659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3D3"/>
    <w:multiLevelType w:val="multilevel"/>
    <w:tmpl w:val="2E0CD6E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184404"/>
    <w:multiLevelType w:val="multilevel"/>
    <w:tmpl w:val="FFC618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EE3286F"/>
    <w:multiLevelType w:val="multilevel"/>
    <w:tmpl w:val="CA74645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823780C"/>
    <w:multiLevelType w:val="multilevel"/>
    <w:tmpl w:val="9000F11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0DD49AA"/>
    <w:multiLevelType w:val="multilevel"/>
    <w:tmpl w:val="A7ACEDC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3D067DB"/>
    <w:multiLevelType w:val="multilevel"/>
    <w:tmpl w:val="305A63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2536E4"/>
    <w:multiLevelType w:val="multilevel"/>
    <w:tmpl w:val="0C24039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2DF2A52"/>
    <w:multiLevelType w:val="multilevel"/>
    <w:tmpl w:val="7B9A29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3030CE9"/>
    <w:multiLevelType w:val="multilevel"/>
    <w:tmpl w:val="E9AE62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30555E2"/>
    <w:multiLevelType w:val="multilevel"/>
    <w:tmpl w:val="F8207C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CC013F9"/>
    <w:multiLevelType w:val="multilevel"/>
    <w:tmpl w:val="F1A879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6485152"/>
    <w:multiLevelType w:val="multilevel"/>
    <w:tmpl w:val="0AF822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1E8301D"/>
    <w:multiLevelType w:val="multilevel"/>
    <w:tmpl w:val="0260746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8D8412B"/>
    <w:multiLevelType w:val="multilevel"/>
    <w:tmpl w:val="9732C0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01717777">
    <w:abstractNumId w:val="0"/>
  </w:num>
  <w:num w:numId="2" w16cid:durableId="1508322593">
    <w:abstractNumId w:val="12"/>
  </w:num>
  <w:num w:numId="3" w16cid:durableId="207643870">
    <w:abstractNumId w:val="11"/>
  </w:num>
  <w:num w:numId="4" w16cid:durableId="885798290">
    <w:abstractNumId w:val="6"/>
  </w:num>
  <w:num w:numId="5" w16cid:durableId="578248953">
    <w:abstractNumId w:val="1"/>
  </w:num>
  <w:num w:numId="6" w16cid:durableId="1706712662">
    <w:abstractNumId w:val="9"/>
  </w:num>
  <w:num w:numId="7" w16cid:durableId="2004964199">
    <w:abstractNumId w:val="7"/>
  </w:num>
  <w:num w:numId="8" w16cid:durableId="1388794323">
    <w:abstractNumId w:val="8"/>
  </w:num>
  <w:num w:numId="9" w16cid:durableId="1062752895">
    <w:abstractNumId w:val="5"/>
  </w:num>
  <w:num w:numId="10" w16cid:durableId="1808280152">
    <w:abstractNumId w:val="10"/>
  </w:num>
  <w:num w:numId="11" w16cid:durableId="2024238960">
    <w:abstractNumId w:val="3"/>
  </w:num>
  <w:num w:numId="12" w16cid:durableId="1844737510">
    <w:abstractNumId w:val="4"/>
  </w:num>
  <w:num w:numId="13" w16cid:durableId="1010763434">
    <w:abstractNumId w:val="13"/>
  </w:num>
  <w:num w:numId="14" w16cid:durableId="2109276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8B9"/>
    <w:rsid w:val="002E48B9"/>
    <w:rsid w:val="00392437"/>
    <w:rsid w:val="00505C2A"/>
    <w:rsid w:val="006C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0F0E4F"/>
  <w15:docId w15:val="{58F86FE8-89EE-4C63-BB58-3C134342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2800</Words>
  <Characters>4482</Characters>
  <Application>Microsoft Office Word</Application>
  <DocSecurity>0</DocSecurity>
  <Lines>179</Lines>
  <Paragraphs>137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t92084</cp:lastModifiedBy>
  <cp:revision>4</cp:revision>
  <dcterms:created xsi:type="dcterms:W3CDTF">2025-11-17T10:47:00Z</dcterms:created>
  <dcterms:modified xsi:type="dcterms:W3CDTF">2025-11-17T10:50:00Z</dcterms:modified>
</cp:coreProperties>
</file>