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5EC95">
      <w:r>
        <w:drawing>
          <wp:inline distT="0" distB="0" distL="114300" distR="114300">
            <wp:extent cx="5264150" cy="2959735"/>
            <wp:effectExtent l="0" t="0" r="1270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1AC1"/>
    <w:p w14:paraId="4029C336">
      <w:r>
        <w:drawing>
          <wp:inline distT="0" distB="0" distL="114300" distR="114300">
            <wp:extent cx="3660775" cy="3171190"/>
            <wp:effectExtent l="0" t="0" r="1587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DA3C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1.成功增加2台PC ,并配置获取了DHCP地址</w:t>
      </w:r>
    </w:p>
    <w:p w14:paraId="75E35266"/>
    <w:p w14:paraId="076E1CF7"/>
    <w:p w14:paraId="33BD40D7"/>
    <w:p w14:paraId="39CDFC7D"/>
    <w:p w14:paraId="543DFBED"/>
    <w:p w14:paraId="18A6507B"/>
    <w:p w14:paraId="4C935B08">
      <w:r>
        <w:drawing>
          <wp:inline distT="0" distB="0" distL="114300" distR="114300">
            <wp:extent cx="5268595" cy="3452495"/>
            <wp:effectExtent l="0" t="0" r="825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66BD"/>
    <w:p w14:paraId="19298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2.三个设备均连上无线网络，配置完成。</w:t>
      </w:r>
    </w:p>
    <w:p w14:paraId="2D51AFFF">
      <w:pPr>
        <w:rPr>
          <w:rFonts w:hint="eastAsia"/>
          <w:lang w:val="en-US" w:eastAsia="zh-CN"/>
        </w:rPr>
      </w:pPr>
    </w:p>
    <w:p w14:paraId="6FDAD088">
      <w:pPr>
        <w:rPr>
          <w:rFonts w:hint="eastAsia"/>
          <w:lang w:val="en-US" w:eastAsia="zh-CN"/>
        </w:rPr>
      </w:pPr>
    </w:p>
    <w:p w14:paraId="56FC4EF6">
      <w:r>
        <w:drawing>
          <wp:inline distT="0" distB="0" distL="114300" distR="114300">
            <wp:extent cx="5269865" cy="4747895"/>
            <wp:effectExtent l="0" t="0" r="698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3E85">
      <w:r>
        <w:drawing>
          <wp:inline distT="0" distB="0" distL="114300" distR="114300">
            <wp:extent cx="5271135" cy="1551940"/>
            <wp:effectExtent l="0" t="0" r="571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FB38">
      <w:r>
        <w:drawing>
          <wp:inline distT="0" distB="0" distL="114300" distR="114300">
            <wp:extent cx="5267960" cy="4443095"/>
            <wp:effectExtent l="0" t="0" r="889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E9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3.总部和分部之间专线在现实中存在ipsec ,因此在专线网段取消了OSPF的分配，采用了IPsec 隧道，但是这个防火墙出口理论是设计在上面的，所以内部也可以不使用ipsec，为了项目的稳定性，建议不使用iPSec（因为配置了iPSec在路由器上测试网段互通是可以的，但是去下面实际的PC测试又失败了）</w:t>
      </w:r>
    </w:p>
    <w:p w14:paraId="118AC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默认增加iPSec命令:</w:t>
      </w:r>
    </w:p>
    <w:p w14:paraId="3273C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system-view</w:t>
      </w:r>
    </w:p>
    <w:p w14:paraId="775F2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interface Tunnel 0/0/0</w:t>
      </w:r>
    </w:p>
    <w:p w14:paraId="0DEBA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ipsec profile vpn_profile </w:t>
      </w:r>
    </w:p>
    <w:p w14:paraId="0678B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quit</w:t>
      </w:r>
    </w:p>
    <w:p w14:paraId="38E27D6E">
      <w:pPr>
        <w:rPr>
          <w:rFonts w:hint="eastAsia"/>
          <w:lang w:val="en-US" w:eastAsia="zh-CN"/>
        </w:rPr>
      </w:pPr>
    </w:p>
    <w:p w14:paraId="773FF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取消Ipsec </w:t>
      </w:r>
    </w:p>
    <w:p w14:paraId="36F7679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system-view </w:t>
      </w:r>
    </w:p>
    <w:p w14:paraId="54327E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interface Tunnel 0/0/0 </w:t>
      </w:r>
    </w:p>
    <w:p w14:paraId="287B3E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undo ipsec profile </w:t>
      </w:r>
    </w:p>
    <w:p w14:paraId="19E72DA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Quit</w:t>
      </w:r>
    </w:p>
    <w:p w14:paraId="5B4CA3BC">
      <w:pPr>
        <w:rPr>
          <w:rFonts w:ascii="宋体" w:hAnsi="宋体" w:eastAsia="宋体" w:cs="宋体"/>
          <w:sz w:val="24"/>
          <w:szCs w:val="24"/>
        </w:rPr>
      </w:pPr>
    </w:p>
    <w:p w14:paraId="40B55AF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由于这个项目实际设计的是内线总分部互联（因为防火墙的出口NAT在上面），所以不用配置IPsec ,当然我实际写的时候是加了ipsec的配置命令，不过可以用上面的取消</w:t>
      </w:r>
    </w:p>
    <w:p w14:paraId="31A30DFB">
      <w:r>
        <w:drawing>
          <wp:inline distT="0" distB="0" distL="114300" distR="114300">
            <wp:extent cx="5266690" cy="2900045"/>
            <wp:effectExtent l="0" t="0" r="1016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E38A">
      <w:r>
        <w:drawing>
          <wp:inline distT="0" distB="0" distL="114300" distR="114300">
            <wp:extent cx="5272405" cy="3790315"/>
            <wp:effectExtent l="0" t="0" r="444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FE9D">
      <w:r>
        <w:drawing>
          <wp:inline distT="0" distB="0" distL="114300" distR="114300">
            <wp:extent cx="5267325" cy="3390265"/>
            <wp:effectExtent l="0" t="0" r="952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235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测试中STA(即WIFi连接的设备和有线PC)都可以ping通外网地址</w:t>
      </w:r>
    </w:p>
    <w:p w14:paraId="0432A7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D318A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1166F"/>
    <w:multiLevelType w:val="singleLevel"/>
    <w:tmpl w:val="1ED1166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C3AFA"/>
    <w:rsid w:val="0A670558"/>
    <w:rsid w:val="1CDE624B"/>
    <w:rsid w:val="25E17E34"/>
    <w:rsid w:val="2E1C3AFA"/>
    <w:rsid w:val="50C845B7"/>
    <w:rsid w:val="53492E6A"/>
    <w:rsid w:val="5F4C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2026-03-16T06:58:00Z</dcterms:created>
  <dc:creator>袁瑞</dc:creator>
  <cp:lastModifiedBy>袁瑞</cp:lastModifiedBy>
  <dcterms:modified xsi:type="dcterms:W3CDTF">2026-03-16T10:47:55Z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C3E9A99E51F140BDA1CFA40BB40A8BDB_11</vt:lpwstr>
  </property>
  <property fmtid="{D5CDD505-2E9C-101B-9397-08002B2CF9AE}" pid="4" name="KSOTemplateDocerSaveRecord">
    <vt:lpwstr>eyJoZGlkIjoiNTkxMDJiYzY3Y2QwZTRjYjI0ZDE4OTA3YWY5NDUxMTgiLCJ1c2VySWQiOiIxMjQyOTY1MjA4In0=</vt:lpwstr>
  </property>
</Properties>
</file>