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7F9FE">
      <w:pPr>
        <w:jc w:val="center"/>
      </w:pPr>
      <w:r>
        <w:rPr>
          <w:rFonts w:ascii="黑体" w:hAnsi="黑体" w:eastAsia="黑体"/>
          <w:b/>
          <w:sz w:val="32"/>
        </w:rPr>
        <w:t>项目细节补充说明</w:t>
      </w:r>
    </w:p>
    <w:p w14:paraId="0DCFA6B5">
      <w:pPr>
        <w:jc w:val="center"/>
      </w:pPr>
      <w:r>
        <w:rPr>
          <w:rFonts w:ascii="宋体" w:hAnsi="宋体" w:eastAsia="宋体"/>
          <w:sz w:val="22"/>
        </w:rPr>
        <w:t>用于回应“缺少架构、接口、数据结构、实现细节和流程图支撑”的问题</w:t>
      </w:r>
    </w:p>
    <w:p w14:paraId="0D43B315">
      <w:pPr>
        <w:pStyle w:val="3"/>
      </w:pPr>
      <w:r>
        <w:t>2. 系统总体架构</w:t>
      </w:r>
      <w:bookmarkStart w:id="0" w:name="_GoBack"/>
      <w:bookmarkEnd w:id="0"/>
    </w:p>
    <w:p w14:paraId="4620481C">
      <w:r>
        <w:rPr>
          <w:rFonts w:ascii="宋体" w:hAnsi="宋体" w:eastAsia="宋体"/>
          <w:sz w:val="22"/>
        </w:rPr>
        <w:t>系统采用“宿主程序 + EDL 桥接 + Enclave 业务逻辑 + 外部密封文件”四层结构。</w:t>
      </w:r>
    </w:p>
    <w:p w14:paraId="758A5DDE">
      <w:r>
        <w:rPr>
          <w:rFonts w:ascii="宋体" w:hAnsi="宋体" w:eastAsia="宋体"/>
          <w:sz w:val="22"/>
        </w:rPr>
        <w:t>• 宿主程序层：MedicalSystemDemo_app.cpp，负责控制台交互、菜单分发、ECall 发起、OCall 实现、文件路径解析。</w:t>
      </w:r>
    </w:p>
    <w:p w14:paraId="70DDAABD">
      <w:r>
        <w:rPr>
          <w:rFonts w:ascii="宋体" w:hAnsi="宋体" w:eastAsia="宋体"/>
          <w:sz w:val="22"/>
        </w:rPr>
        <w:t>• 接口桥接层：MedicalSystemDemo.edl 定义 Enclave 可调用接口和 OCall 接口，再由 sgx_edger8r 生成 MedicalSystemDemo_u.*、MedicalSystemDemo_t.*。</w:t>
      </w:r>
    </w:p>
    <w:p w14:paraId="6B1C84DF">
      <w:r>
        <w:rPr>
          <w:rFonts w:ascii="宋体" w:hAnsi="宋体" w:eastAsia="宋体"/>
          <w:sz w:val="22"/>
        </w:rPr>
        <w:t>• Enclave 业务层：MedicalSystemDemo.cpp，负责权限校验、用户/档案/病历管理、系统状态密封与解封。</w:t>
      </w:r>
    </w:p>
    <w:p w14:paraId="16D10C23">
      <w:r>
        <w:rPr>
          <w:rFonts w:ascii="宋体" w:hAnsi="宋体" w:eastAsia="宋体"/>
          <w:sz w:val="22"/>
        </w:rPr>
        <w:t>• 外部存储层：宿主程序通过 ocall_save_blob 和 ocall_load_blob 将密封后的二进制数据写入 sealed_system_state.bin。</w:t>
      </w:r>
    </w:p>
    <w:p w14:paraId="4323E100">
      <w:r>
        <w:rPr>
          <w:rFonts w:ascii="宋体" w:hAnsi="宋体" w:eastAsia="宋体"/>
          <w:sz w:val="22"/>
        </w:rPr>
        <w:t>配套 draw.io 文件：系统总体架构.drawio。</w:t>
      </w:r>
    </w:p>
    <w:p w14:paraId="45829C5D">
      <w:pPr>
        <w:pStyle w:val="3"/>
      </w:pPr>
      <w:r>
        <w:t>3. 模块划分与职责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04681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49CC0B54">
            <w:pPr>
              <w:spacing w:after="0" w:line="240" w:lineRule="auto"/>
            </w:pPr>
            <w:r>
              <w:t>模块</w:t>
            </w:r>
          </w:p>
        </w:tc>
        <w:tc>
          <w:tcPr>
            <w:tcW w:w="3041" w:type="dxa"/>
          </w:tcPr>
          <w:p w14:paraId="1596F8DB">
            <w:pPr>
              <w:spacing w:after="0" w:line="240" w:lineRule="auto"/>
            </w:pPr>
            <w:r>
              <w:t>主要文件</w:t>
            </w:r>
          </w:p>
        </w:tc>
        <w:tc>
          <w:tcPr>
            <w:tcW w:w="3041" w:type="dxa"/>
          </w:tcPr>
          <w:p w14:paraId="021B5272">
            <w:pPr>
              <w:spacing w:after="0" w:line="240" w:lineRule="auto"/>
            </w:pPr>
            <w:r>
              <w:t>主要职责</w:t>
            </w:r>
          </w:p>
        </w:tc>
      </w:tr>
      <w:tr w14:paraId="21D52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25A6C9AB">
            <w:pPr>
              <w:spacing w:after="0" w:line="240" w:lineRule="auto"/>
            </w:pPr>
            <w:r>
              <w:t>宿主层</w:t>
            </w:r>
          </w:p>
        </w:tc>
        <w:tc>
          <w:tcPr>
            <w:tcW w:w="3041" w:type="dxa"/>
          </w:tcPr>
          <w:p w14:paraId="78CA6D64">
            <w:pPr>
              <w:spacing w:after="0" w:line="240" w:lineRule="auto"/>
            </w:pPr>
            <w:r>
              <w:t>MedicalSystemDemo_app.cpp</w:t>
            </w:r>
          </w:p>
        </w:tc>
        <w:tc>
          <w:tcPr>
            <w:tcW w:w="3041" w:type="dxa"/>
          </w:tcPr>
          <w:p w14:paraId="4A2E34EC">
            <w:pPr>
              <w:spacing w:after="0" w:line="240" w:lineRule="auto"/>
            </w:pPr>
            <w:r>
              <w:t>用户交互、菜单控制、ECall 调用、OCall 文件读写、日志输出</w:t>
            </w:r>
          </w:p>
        </w:tc>
      </w:tr>
      <w:tr w14:paraId="42B37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4E42422D">
            <w:pPr>
              <w:spacing w:after="0" w:line="240" w:lineRule="auto"/>
            </w:pPr>
            <w:r>
              <w:t>接口层</w:t>
            </w:r>
          </w:p>
        </w:tc>
        <w:tc>
          <w:tcPr>
            <w:tcW w:w="3041" w:type="dxa"/>
          </w:tcPr>
          <w:p w14:paraId="2D4BE683">
            <w:pPr>
              <w:spacing w:after="0" w:line="240" w:lineRule="auto"/>
            </w:pPr>
            <w:r>
              <w:t>MedicalSystemDemo.edl</w:t>
            </w:r>
          </w:p>
        </w:tc>
        <w:tc>
          <w:tcPr>
            <w:tcW w:w="3041" w:type="dxa"/>
          </w:tcPr>
          <w:p w14:paraId="33F0622C">
            <w:pPr>
              <w:spacing w:after="0" w:line="240" w:lineRule="auto"/>
            </w:pPr>
            <w:r>
              <w:t>定义可信接口和非可信接口边界</w:t>
            </w:r>
          </w:p>
        </w:tc>
      </w:tr>
      <w:tr w14:paraId="2BCB6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155AD81D">
            <w:pPr>
              <w:spacing w:after="0" w:line="240" w:lineRule="auto"/>
            </w:pPr>
            <w:r>
              <w:t>可信业务层</w:t>
            </w:r>
          </w:p>
        </w:tc>
        <w:tc>
          <w:tcPr>
            <w:tcW w:w="3041" w:type="dxa"/>
          </w:tcPr>
          <w:p w14:paraId="2C66FFF2">
            <w:pPr>
              <w:spacing w:after="0" w:line="240" w:lineRule="auto"/>
            </w:pPr>
            <w:r>
              <w:t>MedicalSystemDemo.cpp</w:t>
            </w:r>
          </w:p>
        </w:tc>
        <w:tc>
          <w:tcPr>
            <w:tcW w:w="3041" w:type="dxa"/>
          </w:tcPr>
          <w:p w14:paraId="5CB3D028">
            <w:pPr>
              <w:spacing w:after="0" w:line="240" w:lineRule="auto"/>
            </w:pPr>
            <w:r>
              <w:t>用户认证、权限控制、患者档案 CRUD、病历 CRUD、状态持久化</w:t>
            </w:r>
          </w:p>
        </w:tc>
      </w:tr>
      <w:tr w14:paraId="40C4F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6A849B9C">
            <w:pPr>
              <w:spacing w:after="0" w:line="240" w:lineRule="auto"/>
            </w:pPr>
            <w:r>
              <w:t>共享数据定义</w:t>
            </w:r>
          </w:p>
        </w:tc>
        <w:tc>
          <w:tcPr>
            <w:tcW w:w="3041" w:type="dxa"/>
          </w:tcPr>
          <w:p w14:paraId="417ED415">
            <w:pPr>
              <w:spacing w:after="0" w:line="240" w:lineRule="auto"/>
            </w:pPr>
            <w:r>
              <w:t>shared_types.h</w:t>
            </w:r>
          </w:p>
        </w:tc>
        <w:tc>
          <w:tcPr>
            <w:tcW w:w="3041" w:type="dxa"/>
          </w:tcPr>
          <w:p w14:paraId="2D2A511D">
            <w:pPr>
              <w:spacing w:after="0" w:line="240" w:lineRule="auto"/>
            </w:pPr>
            <w:r>
              <w:t>枚举、结构体、容量上限、错误码定义</w:t>
            </w:r>
          </w:p>
        </w:tc>
      </w:tr>
    </w:tbl>
    <w:p w14:paraId="0FF878C1">
      <w:pPr>
        <w:pStyle w:val="3"/>
      </w:pPr>
      <w:r>
        <w:t>4. 核心数据结构设计</w:t>
      </w:r>
    </w:p>
    <w:p w14:paraId="4CFF1B52">
      <w:r>
        <w:rPr>
          <w:rFonts w:ascii="宋体" w:hAnsi="宋体" w:eastAsia="宋体"/>
          <w:sz w:val="22"/>
        </w:rPr>
        <w:t>本系统没有直接引入数据库，而是采用 Enclave 内部固定容量顺序表。原因是毕业设计第一阶段的重点在于“可信计算 + 密封存储 + 业务原型”，因此用静态数组结构更容易说明可信边界和访问控制逻辑。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0CBD7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610E5592">
            <w:pPr>
              <w:spacing w:after="0" w:line="240" w:lineRule="auto"/>
            </w:pPr>
            <w:r>
              <w:t>结构体</w:t>
            </w:r>
          </w:p>
        </w:tc>
        <w:tc>
          <w:tcPr>
            <w:tcW w:w="3041" w:type="dxa"/>
          </w:tcPr>
          <w:p w14:paraId="5C7956C2">
            <w:pPr>
              <w:spacing w:after="0" w:line="240" w:lineRule="auto"/>
            </w:pPr>
            <w:r>
              <w:t>关键字段</w:t>
            </w:r>
          </w:p>
        </w:tc>
        <w:tc>
          <w:tcPr>
            <w:tcW w:w="3041" w:type="dxa"/>
          </w:tcPr>
          <w:p w14:paraId="21560076">
            <w:pPr>
              <w:spacing w:after="0" w:line="240" w:lineRule="auto"/>
            </w:pPr>
            <w:r>
              <w:t>作用</w:t>
            </w:r>
          </w:p>
        </w:tc>
      </w:tr>
      <w:tr w14:paraId="3D5E3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53ECD012">
            <w:pPr>
              <w:spacing w:after="0" w:line="240" w:lineRule="auto"/>
            </w:pPr>
            <w:r>
              <w:t>MsdUserAccount</w:t>
            </w:r>
          </w:p>
        </w:tc>
        <w:tc>
          <w:tcPr>
            <w:tcW w:w="3041" w:type="dxa"/>
          </w:tcPr>
          <w:p w14:paraId="52BBD5C2">
            <w:pPr>
              <w:spacing w:after="0" w:line="240" w:lineRule="auto"/>
            </w:pPr>
            <w:r>
              <w:t>username、password、role、active</w:t>
            </w:r>
          </w:p>
        </w:tc>
        <w:tc>
          <w:tcPr>
            <w:tcW w:w="3041" w:type="dxa"/>
          </w:tcPr>
          <w:p w14:paraId="15B75397">
            <w:pPr>
              <w:spacing w:after="0" w:line="240" w:lineRule="auto"/>
            </w:pPr>
            <w:r>
              <w:t>存储管理员/医生/患者账号信息</w:t>
            </w:r>
          </w:p>
        </w:tc>
      </w:tr>
      <w:tr w14:paraId="72C05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4E0CEDEE">
            <w:pPr>
              <w:spacing w:after="0" w:line="240" w:lineRule="auto"/>
            </w:pPr>
            <w:r>
              <w:t>MsdPatientProfile</w:t>
            </w:r>
          </w:p>
        </w:tc>
        <w:tc>
          <w:tcPr>
            <w:tcW w:w="3041" w:type="dxa"/>
          </w:tcPr>
          <w:p w14:paraId="45D3CEE7">
            <w:pPr>
              <w:spacing w:after="0" w:line="240" w:lineRule="auto"/>
            </w:pPr>
            <w:r>
              <w:t>patient_username、full_name、id_card、phone、address、active</w:t>
            </w:r>
          </w:p>
        </w:tc>
        <w:tc>
          <w:tcPr>
            <w:tcW w:w="3041" w:type="dxa"/>
          </w:tcPr>
          <w:p w14:paraId="17B6C6D7">
            <w:pPr>
              <w:spacing w:after="0" w:line="240" w:lineRule="auto"/>
            </w:pPr>
            <w:r>
              <w:t>存储患者基本档案</w:t>
            </w:r>
          </w:p>
        </w:tc>
      </w:tr>
      <w:tr w14:paraId="595A5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756326A3">
            <w:pPr>
              <w:spacing w:after="0" w:line="240" w:lineRule="auto"/>
            </w:pPr>
            <w:r>
              <w:t>MsdMedicalRecord</w:t>
            </w:r>
          </w:p>
        </w:tc>
        <w:tc>
          <w:tcPr>
            <w:tcW w:w="3041" w:type="dxa"/>
          </w:tcPr>
          <w:p w14:paraId="1604B016">
            <w:pPr>
              <w:spacing w:after="0" w:line="240" w:lineRule="auto"/>
            </w:pPr>
            <w:r>
              <w:t>record_id、patient_username、doctor_username、diagnosis、prescription、note、created_at、active</w:t>
            </w:r>
          </w:p>
        </w:tc>
        <w:tc>
          <w:tcPr>
            <w:tcW w:w="3041" w:type="dxa"/>
          </w:tcPr>
          <w:p w14:paraId="72F3BAAF">
            <w:pPr>
              <w:spacing w:after="0" w:line="240" w:lineRule="auto"/>
            </w:pPr>
            <w:r>
              <w:t>存储病历信息</w:t>
            </w:r>
          </w:p>
        </w:tc>
      </w:tr>
      <w:tr w14:paraId="2378B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1BBFD704">
            <w:pPr>
              <w:spacing w:after="0" w:line="240" w:lineRule="auto"/>
            </w:pPr>
            <w:r>
              <w:t>MsdSystemState</w:t>
            </w:r>
          </w:p>
        </w:tc>
        <w:tc>
          <w:tcPr>
            <w:tcW w:w="3041" w:type="dxa"/>
          </w:tcPr>
          <w:p w14:paraId="4A22F357">
            <w:pPr>
              <w:spacing w:after="0" w:line="240" w:lineRule="auto"/>
            </w:pPr>
            <w:r>
              <w:t>initialized、next_record_id、active_session_index、users[]、patients[]、records[]</w:t>
            </w:r>
          </w:p>
        </w:tc>
        <w:tc>
          <w:tcPr>
            <w:tcW w:w="3041" w:type="dxa"/>
          </w:tcPr>
          <w:p w14:paraId="49008FEF">
            <w:pPr>
              <w:spacing w:after="0" w:line="240" w:lineRule="auto"/>
            </w:pPr>
            <w:r>
              <w:t>整个系统在 Enclave 内部的运行状态</w:t>
            </w:r>
          </w:p>
        </w:tc>
      </w:tr>
    </w:tbl>
    <w:p w14:paraId="4456EEFD">
      <w:r>
        <w:rPr>
          <w:rFonts w:ascii="宋体" w:hAnsi="宋体" w:eastAsia="宋体"/>
          <w:sz w:val="22"/>
        </w:rPr>
        <w:t>• 当前容量限制：最多 32 个用户、32 个患者档案、128 条病历。</w:t>
      </w:r>
    </w:p>
    <w:p w14:paraId="630D252C">
      <w:r>
        <w:rPr>
          <w:rFonts w:ascii="宋体" w:hAnsi="宋体" w:eastAsia="宋体"/>
          <w:sz w:val="22"/>
        </w:rPr>
        <w:t>• 查找通过顺序扫描实现，逻辑简单，便于论文说明。</w:t>
      </w:r>
    </w:p>
    <w:p w14:paraId="11649D08">
      <w:r>
        <w:rPr>
          <w:rFonts w:ascii="宋体" w:hAnsi="宋体" w:eastAsia="宋体"/>
          <w:sz w:val="22"/>
        </w:rPr>
        <w:t>• 删除操作通过 memset 清空槽位，并利用 active 作为逻辑删除标记。</w:t>
      </w:r>
    </w:p>
    <w:p w14:paraId="57B454DF">
      <w:r>
        <w:rPr>
          <w:rFonts w:ascii="宋体" w:hAnsi="宋体" w:eastAsia="宋体"/>
          <w:sz w:val="22"/>
        </w:rPr>
        <w:t>• next_record_id 保证病历编号单调递增。</w:t>
      </w:r>
    </w:p>
    <w:p w14:paraId="0FB4120F">
      <w:r>
        <w:rPr>
          <w:rFonts w:ascii="Consolas" w:hAnsi="Consolas" w:eastAsia="Consolas"/>
          <w:sz w:val="21"/>
        </w:rPr>
        <w:t>typedef struct MsdSystemState {</w:t>
      </w:r>
    </w:p>
    <w:p w14:paraId="6283E76D">
      <w:r>
        <w:rPr>
          <w:rFonts w:ascii="Consolas" w:hAnsi="Consolas" w:eastAsia="Consolas"/>
          <w:sz w:val="21"/>
        </w:rPr>
        <w:t xml:space="preserve">    uint32_t magic;</w:t>
      </w:r>
    </w:p>
    <w:p w14:paraId="2B39781C">
      <w:r>
        <w:rPr>
          <w:rFonts w:ascii="Consolas" w:hAnsi="Consolas" w:eastAsia="Consolas"/>
          <w:sz w:val="21"/>
        </w:rPr>
        <w:t xml:space="preserve">    uint32_t version;</w:t>
      </w:r>
    </w:p>
    <w:p w14:paraId="0EEA13CF">
      <w:r>
        <w:rPr>
          <w:rFonts w:ascii="Consolas" w:hAnsi="Consolas" w:eastAsia="Consolas"/>
          <w:sz w:val="21"/>
        </w:rPr>
        <w:t xml:space="preserve">    int initialized;</w:t>
      </w:r>
    </w:p>
    <w:p w14:paraId="3A6E27DF">
      <w:r>
        <w:rPr>
          <w:rFonts w:ascii="Consolas" w:hAnsi="Consolas" w:eastAsia="Consolas"/>
          <w:sz w:val="21"/>
        </w:rPr>
        <w:t xml:space="preserve">    int next_record_id;</w:t>
      </w:r>
    </w:p>
    <w:p w14:paraId="0E9CB18B">
      <w:r>
        <w:rPr>
          <w:rFonts w:ascii="Consolas" w:hAnsi="Consolas" w:eastAsia="Consolas"/>
          <w:sz w:val="21"/>
        </w:rPr>
        <w:t xml:space="preserve">    int active_session_index;</w:t>
      </w:r>
    </w:p>
    <w:p w14:paraId="17A5ECCA">
      <w:r>
        <w:rPr>
          <w:rFonts w:ascii="Consolas" w:hAnsi="Consolas" w:eastAsia="Consolas"/>
          <w:sz w:val="21"/>
        </w:rPr>
        <w:t xml:space="preserve">    MsdUserAccount users[MSD_MAX_USERS];</w:t>
      </w:r>
    </w:p>
    <w:p w14:paraId="2E403589">
      <w:r>
        <w:rPr>
          <w:rFonts w:ascii="Consolas" w:hAnsi="Consolas" w:eastAsia="Consolas"/>
          <w:sz w:val="21"/>
        </w:rPr>
        <w:t xml:space="preserve">    MsdPatientProfile patients[MSD_MAX_PATIENTS];</w:t>
      </w:r>
    </w:p>
    <w:p w14:paraId="20403640">
      <w:r>
        <w:rPr>
          <w:rFonts w:ascii="Consolas" w:hAnsi="Consolas" w:eastAsia="Consolas"/>
          <w:sz w:val="21"/>
        </w:rPr>
        <w:t xml:space="preserve">    MsdMedicalRecord records[MSD_MAX_RECORDS];</w:t>
      </w:r>
    </w:p>
    <w:p w14:paraId="780DEEA8">
      <w:r>
        <w:rPr>
          <w:rFonts w:ascii="Consolas" w:hAnsi="Consolas" w:eastAsia="Consolas"/>
          <w:sz w:val="21"/>
        </w:rPr>
        <w:t>} MsdSystemState;</w:t>
      </w:r>
    </w:p>
    <w:p w14:paraId="2EDA856F">
      <w:pPr>
        <w:pStyle w:val="3"/>
      </w:pPr>
      <w:r>
        <w:t>5. 接口设计</w:t>
      </w:r>
    </w:p>
    <w:p w14:paraId="59252A1A">
      <w:r>
        <w:rPr>
          <w:rFonts w:ascii="宋体" w:hAnsi="宋体" w:eastAsia="宋体"/>
          <w:sz w:val="22"/>
        </w:rPr>
        <w:t>系统已定义系统管理、用户管理、患者档案管理和病历管理四类 ECall 接口，以及日志、文件和时间三类 OCall 接口。</w:t>
      </w:r>
    </w:p>
    <w:p w14:paraId="18103226">
      <w:pPr>
        <w:pStyle w:val="3"/>
      </w:pPr>
      <w:r>
        <w:t>6. 权限控制实现</w:t>
      </w:r>
    </w:p>
    <w:p w14:paraId="4D1CD1BD">
      <w:r>
        <w:rPr>
          <w:rFonts w:ascii="宋体" w:hAnsi="宋体" w:eastAsia="宋体"/>
          <w:sz w:val="22"/>
        </w:rPr>
        <w:t>• 系统采用“单活动会话 + 角色校验 + 对象级权限判断”三层控制。</w:t>
      </w:r>
    </w:p>
    <w:p w14:paraId="1DAF09DA">
      <w:r>
        <w:rPr>
          <w:rFonts w:ascii="宋体" w:hAnsi="宋体" w:eastAsia="宋体"/>
          <w:sz w:val="22"/>
        </w:rPr>
        <w:t>• current_user() 根据 active_session_index 返回当前登录用户。</w:t>
      </w:r>
    </w:p>
    <w:p w14:paraId="76732889">
      <w:r>
        <w:rPr>
          <w:rFonts w:ascii="宋体" w:hAnsi="宋体" w:eastAsia="宋体"/>
          <w:sz w:val="22"/>
        </w:rPr>
        <w:t>• has_role() 检查是否为管理员、医生或患者。</w:t>
      </w:r>
    </w:p>
    <w:p w14:paraId="34F3D067">
      <w:r>
        <w:rPr>
          <w:rFonts w:ascii="宋体" w:hAnsi="宋体" w:eastAsia="宋体"/>
          <w:sz w:val="22"/>
        </w:rPr>
        <w:t>• can_view_patient() 与 can_edit_patient() 进一步判断患者对象级权限。</w:t>
      </w:r>
    </w:p>
    <w:p w14:paraId="27CF6669">
      <w:r>
        <w:rPr>
          <w:rFonts w:ascii="宋体" w:hAnsi="宋体" w:eastAsia="宋体"/>
          <w:sz w:val="22"/>
        </w:rPr>
        <w:t>• 管理员可以注册账号、查看全部用户、查看和维护所有患者档案。</w:t>
      </w:r>
    </w:p>
    <w:p w14:paraId="543C5DAC">
      <w:r>
        <w:rPr>
          <w:rFonts w:ascii="宋体" w:hAnsi="宋体" w:eastAsia="宋体"/>
          <w:sz w:val="22"/>
        </w:rPr>
        <w:t>• 医生可以查看患者列表、查看患者档案、创建/修改/删除自己创建的病历。</w:t>
      </w:r>
    </w:p>
    <w:p w14:paraId="34723AE9">
      <w:r>
        <w:rPr>
          <w:rFonts w:ascii="宋体" w:hAnsi="宋体" w:eastAsia="宋体"/>
          <w:sz w:val="22"/>
        </w:rPr>
        <w:t>• 患者只能查看和修改自己的档案，只能查看自己的病历。</w:t>
      </w:r>
    </w:p>
    <w:p w14:paraId="02998867">
      <w:r>
        <w:rPr>
          <w:rFonts w:ascii="宋体" w:hAnsi="宋体" w:eastAsia="宋体"/>
          <w:sz w:val="22"/>
        </w:rPr>
        <w:t>• 系统只允许一个活动会话，重复登录会返回 MSD_ERR_SESSION_ACTIVE。</w:t>
      </w:r>
    </w:p>
    <w:p w14:paraId="77624EB3">
      <w:r>
        <w:rPr>
          <w:rFonts w:ascii="宋体" w:hAnsi="宋体" w:eastAsia="宋体"/>
          <w:sz w:val="22"/>
        </w:rPr>
        <w:t>配套 draw.io 文件：登录与权限控制流程.drawio。</w:t>
      </w:r>
    </w:p>
    <w:p w14:paraId="0F0AA211">
      <w:pPr>
        <w:pStyle w:val="3"/>
      </w:pPr>
      <w:r>
        <w:t>7. 患者档案 CRUD 实现</w:t>
      </w:r>
    </w:p>
    <w:p w14:paraId="5701C7E1">
      <w:r>
        <w:rPr>
          <w:rFonts w:ascii="宋体" w:hAnsi="宋体" w:eastAsia="宋体"/>
          <w:sz w:val="22"/>
        </w:rPr>
        <w:t>• 新增/修改通过 ecall_upsert_patient_profile 实现，读取通过 ecall_get_patient_profile 与 ecall_list_patients 实现，删除通过 ecall_delete_patient_profile 实现。</w:t>
      </w:r>
    </w:p>
    <w:p w14:paraId="3162161F">
      <w:r>
        <w:rPr>
          <w:rFonts w:ascii="宋体" w:hAnsi="宋体" w:eastAsia="宋体"/>
          <w:sz w:val="22"/>
        </w:rPr>
        <w:t>• 新增或修改前会校验：系统是否初始化、输入是否合法、患者账号是否存在、当前用户是否有编辑权限。</w:t>
      </w:r>
    </w:p>
    <w:p w14:paraId="1A92F157">
      <w:r>
        <w:rPr>
          <w:rFonts w:ascii="宋体" w:hAnsi="宋体" w:eastAsia="宋体"/>
          <w:sz w:val="22"/>
        </w:rPr>
        <w:t>• 删除前会校验：当前用户是否为管理员、患者是否仍然关联病历。</w:t>
      </w:r>
    </w:p>
    <w:p w14:paraId="07E027BD">
      <w:r>
        <w:rPr>
          <w:rFonts w:ascii="Consolas" w:hAnsi="Consolas" w:eastAsia="Consolas"/>
          <w:sz w:val="21"/>
        </w:rPr>
        <w:t>if (patient_has_records(patient_username)) {</w:t>
      </w:r>
    </w:p>
    <w:p w14:paraId="054C82B7">
      <w:r>
        <w:rPr>
          <w:rFonts w:ascii="Consolas" w:hAnsi="Consolas" w:eastAsia="Consolas"/>
          <w:sz w:val="21"/>
        </w:rPr>
        <w:t xml:space="preserve">    write_result(result, MSD_ERR_PROFILE_HAS_RECORDS);</w:t>
      </w:r>
    </w:p>
    <w:p w14:paraId="797C65D4">
      <w:r>
        <w:rPr>
          <w:rFonts w:ascii="Consolas" w:hAnsi="Consolas" w:eastAsia="Consolas"/>
          <w:sz w:val="21"/>
        </w:rPr>
        <w:t xml:space="preserve">    return;</w:t>
      </w:r>
    </w:p>
    <w:p w14:paraId="590EB4DE">
      <w:r>
        <w:rPr>
          <w:rFonts w:ascii="Consolas" w:hAnsi="Consolas" w:eastAsia="Consolas"/>
          <w:sz w:val="21"/>
        </w:rPr>
        <w:t>}</w:t>
      </w:r>
    </w:p>
    <w:p w14:paraId="728EA6B0">
      <w:r>
        <w:rPr>
          <w:rFonts w:ascii="Consolas" w:hAnsi="Consolas" w:eastAsia="Consolas"/>
          <w:sz w:val="21"/>
        </w:rPr>
        <w:t>memset(&amp;g_state.patients[patient_index], 0, sizeof(g_state.patients[patient_index]));</w:t>
      </w:r>
    </w:p>
    <w:p w14:paraId="3578E43F">
      <w:r>
        <w:rPr>
          <w:rFonts w:ascii="宋体" w:hAnsi="宋体" w:eastAsia="宋体"/>
          <w:sz w:val="22"/>
        </w:rPr>
        <w:t>配套 draw.io 文件：患者档案CRUD流程.drawio。</w:t>
      </w:r>
    </w:p>
    <w:p w14:paraId="1D232BF9">
      <w:pPr>
        <w:pStyle w:val="3"/>
      </w:pPr>
      <w:r>
        <w:t>8. 病历 CRUD 实现</w:t>
      </w:r>
    </w:p>
    <w:p w14:paraId="4F8BA9C3">
      <w:r>
        <w:rPr>
          <w:rFonts w:ascii="宋体" w:hAnsi="宋体" w:eastAsia="宋体"/>
          <w:sz w:val="22"/>
        </w:rPr>
        <w:t>• 新增病历由 ecall_create_record 实现，内部自动分配 record_id、记录创建医生并写入时间戳。</w:t>
      </w:r>
    </w:p>
    <w:p w14:paraId="4A6ADBCE">
      <w:r>
        <w:rPr>
          <w:rFonts w:ascii="宋体" w:hAnsi="宋体" w:eastAsia="宋体"/>
          <w:sz w:val="22"/>
        </w:rPr>
        <w:t>• 修改和删除分别由 ecall_update_record、ecall_delete_record 实现。</w:t>
      </w:r>
    </w:p>
    <w:p w14:paraId="7C9BD2D8">
      <w:r>
        <w:rPr>
          <w:rFonts w:ascii="宋体" w:hAnsi="宋体" w:eastAsia="宋体"/>
          <w:sz w:val="22"/>
        </w:rPr>
        <w:t>• 病历修改和删除都要求“当前医生必须是病历创建者”。</w:t>
      </w:r>
    </w:p>
    <w:p w14:paraId="3A5C4A4C">
      <w:r>
        <w:rPr>
          <w:rFonts w:ascii="Consolas" w:hAnsi="Consolas" w:eastAsia="Consolas"/>
          <w:sz w:val="21"/>
        </w:rPr>
        <w:t>record-&gt;record_id = g_state.next_record_id++;</w:t>
      </w:r>
    </w:p>
    <w:p w14:paraId="308370CC">
      <w:r>
        <w:rPr>
          <w:rFonts w:ascii="Consolas" w:hAnsi="Consolas" w:eastAsia="Consolas"/>
          <w:sz w:val="21"/>
        </w:rPr>
        <w:t>copy_text(record-&gt;doctor_username, sizeof(record-&gt;doctor_username), user-&gt;username);</w:t>
      </w:r>
    </w:p>
    <w:p w14:paraId="53824E04">
      <w:r>
        <w:rPr>
          <w:rFonts w:ascii="Consolas" w:hAnsi="Consolas" w:eastAsia="Consolas"/>
          <w:sz w:val="21"/>
        </w:rPr>
        <w:t>ocall_get_time(record-&gt;created_at, sizeof(record-&gt;created_at));</w:t>
      </w:r>
    </w:p>
    <w:p w14:paraId="0341B304">
      <w:r>
        <w:rPr>
          <w:rFonts w:ascii="宋体" w:hAnsi="宋体" w:eastAsia="宋体"/>
          <w:sz w:val="22"/>
        </w:rPr>
        <w:t>配套 draw.io 文件：病历CRUD与密封存储流程.drawio。</w:t>
      </w:r>
    </w:p>
    <w:p w14:paraId="00ABA279">
      <w:pPr>
        <w:pStyle w:val="3"/>
      </w:pPr>
      <w:r>
        <w:t>9. 密封存储与恢复实现</w:t>
      </w:r>
    </w:p>
    <w:p w14:paraId="3912E654">
      <w:r>
        <w:rPr>
          <w:rFonts w:ascii="宋体" w:hAnsi="宋体" w:eastAsia="宋体"/>
          <w:sz w:val="22"/>
        </w:rPr>
        <w:t>• 系统通过 sgx_seal_data 和 sgx_unseal_data 对 MsdSystemState 整体密封和恢复，宿主程序通过 ocall_save_blob、ocall_load_blob 与外部文件交互。</w:t>
      </w:r>
    </w:p>
    <w:p w14:paraId="6F3F877E">
      <w:r>
        <w:rPr>
          <w:rFonts w:ascii="宋体" w:hAnsi="宋体" w:eastAsia="宋体"/>
          <w:sz w:val="22"/>
        </w:rPr>
        <w:t>• 保存时会先复制状态快照，并将 active_session_index 重置为 -1，避免把登录态直接持久化。</w:t>
      </w:r>
    </w:p>
    <w:p w14:paraId="459669B7">
      <w:r>
        <w:rPr>
          <w:rFonts w:ascii="宋体" w:hAnsi="宋体" w:eastAsia="宋体"/>
          <w:sz w:val="22"/>
        </w:rPr>
        <w:t>• 恢复时会校验 magic 和 version，防止状态文件损坏或版本不匹配。</w:t>
      </w:r>
    </w:p>
    <w:p w14:paraId="2413C0B5">
      <w:r>
        <w:rPr>
          <w:rFonts w:ascii="Consolas" w:hAnsi="Consolas" w:eastAsia="Consolas"/>
          <w:sz w:val="21"/>
        </w:rPr>
        <w:t>[App] 已从密态状态文件读取: D:\...\sealed_system_state.bin</w:t>
      </w:r>
    </w:p>
    <w:p w14:paraId="7C48BF6D">
      <w:r>
        <w:rPr>
          <w:rFonts w:ascii="Consolas" w:hAnsi="Consolas" w:eastAsia="Consolas"/>
          <w:sz w:val="21"/>
        </w:rPr>
        <w:t>[App] 密态状态文件已保存到: D:\...\sealed_system_state.bin</w:t>
      </w:r>
    </w:p>
    <w:p w14:paraId="2F56A6CA">
      <w:r>
        <w:rPr>
          <w:rFonts w:ascii="Consolas" w:hAnsi="Consolas" w:eastAsia="Consolas"/>
          <w:sz w:val="21"/>
        </w:rPr>
        <w:t>[Enclave-Log] [Enclave] 系统状态已密封并请求写入文件: sealed_system_state.bin</w:t>
      </w:r>
    </w:p>
    <w:p w14:paraId="498CBF12">
      <w:pPr>
        <w:pStyle w:val="3"/>
      </w:pPr>
      <w:r>
        <w:t>10. 宿主程序菜单如何驱动业务</w:t>
      </w:r>
    </w:p>
    <w:p w14:paraId="2ED16FBC">
      <w:r>
        <w:rPr>
          <w:rFonts w:ascii="宋体" w:hAnsi="宋体" w:eastAsia="宋体"/>
          <w:sz w:val="22"/>
        </w:rPr>
        <w:t>• guest_menu：初始化系统、加载系统状态、登录。</w:t>
      </w:r>
    </w:p>
    <w:p w14:paraId="5D8D9881">
      <w:r>
        <w:rPr>
          <w:rFonts w:ascii="宋体" w:hAnsi="宋体" w:eastAsia="宋体"/>
          <w:sz w:val="22"/>
        </w:rPr>
        <w:t>• admin_menu：注册账号、维护患者档案、查看列表、删除档案、保存状态。</w:t>
      </w:r>
    </w:p>
    <w:p w14:paraId="78904846">
      <w:r>
        <w:rPr>
          <w:rFonts w:ascii="宋体" w:hAnsi="宋体" w:eastAsia="宋体"/>
          <w:sz w:val="22"/>
        </w:rPr>
        <w:t>• doctor_menu：查看患者、查看病历、新增/修改/删除病历、保存状态。</w:t>
      </w:r>
    </w:p>
    <w:p w14:paraId="6C8038A2">
      <w:r>
        <w:rPr>
          <w:rFonts w:ascii="宋体" w:hAnsi="宋体" w:eastAsia="宋体"/>
          <w:sz w:val="22"/>
        </w:rPr>
        <w:t>• patient_menu：查看/修改本人档案、查看本人病历、保存状态。</w:t>
      </w:r>
    </w:p>
    <w:p w14:paraId="3A540670">
      <w:r>
        <w:rPr>
          <w:rFonts w:ascii="宋体" w:hAnsi="宋体" w:eastAsia="宋体"/>
          <w:sz w:val="22"/>
        </w:rPr>
        <w:t>• main() 根据 g_current_role 切换菜单，因此宿主层只负责流程编排，核心权限判断全部在 Enclave 内实现。</w:t>
      </w:r>
    </w:p>
    <w:p w14:paraId="4E300400">
      <w:pPr>
        <w:pStyle w:val="3"/>
      </w:pPr>
      <w:r>
        <w:t>11. 当前设计的工程意义与局限</w:t>
      </w:r>
    </w:p>
    <w:p w14:paraId="00CF6557">
      <w:r>
        <w:rPr>
          <w:rFonts w:ascii="宋体" w:hAnsi="宋体" w:eastAsia="宋体"/>
          <w:sz w:val="22"/>
        </w:rPr>
        <w:t>• 意义：把用户认证、患者档案和病历信息都放在 Enclave 内部状态中管理，通过 SGX sealing 实现密态持久化，通过 EDL 明确划分可信与非可信边界。</w:t>
      </w:r>
    </w:p>
    <w:p w14:paraId="3B09C929">
      <w:r>
        <w:rPr>
          <w:rFonts w:ascii="宋体" w:hAnsi="宋体" w:eastAsia="宋体"/>
          <w:sz w:val="22"/>
        </w:rPr>
        <w:t>• 局限：当前仍是固定容量数组原型，不是完整数据库；没有 Remote Attestation、审计日志落盘、医生授权范围模型；界面仍为控制台原型。</w:t>
      </w:r>
    </w:p>
    <w:p w14:paraId="484896B3">
      <w:pPr>
        <w:pStyle w:val="3"/>
      </w:pPr>
      <w:r>
        <w:t>12. 可直接用于论文的结论</w:t>
      </w:r>
    </w:p>
    <w:p w14:paraId="140A0932">
      <w:r>
        <w:rPr>
          <w:rFonts w:ascii="宋体" w:hAnsi="宋体" w:eastAsia="宋体"/>
          <w:sz w:val="22"/>
        </w:rPr>
        <w:t>本项目已经形成了明确的可信边界、明确的数据结构、明确的接口集合和明确的 CRUD 实现路径，不再只是概念描述，而是一个可运行、可说明、可扩展的可信医疗原型系统。</w:t>
      </w:r>
    </w:p>
    <w:p w14:paraId="0EF9115D">
      <w:r>
        <w:rPr>
          <w:rFonts w:ascii="宋体" w:hAnsi="宋体" w:eastAsia="宋体"/>
          <w:sz w:val="22"/>
        </w:rPr>
        <w:t>系统内部通过 MsdSystemState 统一管理用户、患者档案和病历数据，采用固定容量顺序表作为基础数据结构，并通过 find_*、allocate_*、append_format 等函数实现查找、分配和结果输出。</w:t>
      </w:r>
    </w:p>
    <w:p w14:paraId="07810E27">
      <w:r>
        <w:rPr>
          <w:rFonts w:ascii="宋体" w:hAnsi="宋体" w:eastAsia="宋体"/>
          <w:sz w:val="22"/>
        </w:rPr>
        <w:t>在业务实现上，患者档案和病历均已实现增删查改，其中新增/修改操作在完成后会触发系统状态密封保存；删除操作则附带权限和一致性约束，例如“有病历关联的患者档案不可删除”“医生只能修改或删除自己创建的病历”。</w:t>
      </w:r>
    </w:p>
    <w:p w14:paraId="435A99CD">
      <w:r>
        <w:rPr>
          <w:rFonts w:ascii="宋体" w:hAnsi="宋体" w:eastAsia="宋体"/>
          <w:sz w:val="22"/>
        </w:rPr>
        <w:t>附：本说明配套 draw.io XML 文件如下，可直接在 draw.io 中选择“文件 -&gt; 导入”打开。</w:t>
      </w:r>
    </w:p>
    <w:p w14:paraId="3D1072E2">
      <w:r>
        <w:rPr>
          <w:rFonts w:ascii="Consolas" w:hAnsi="Consolas" w:eastAsia="Consolas"/>
          <w:sz w:val="21"/>
        </w:rPr>
        <w:t>• 系统总体架构.drawio</w:t>
      </w:r>
    </w:p>
    <w:p w14:paraId="7FD7A690">
      <w:r>
        <w:rPr>
          <w:rFonts w:ascii="Consolas" w:hAnsi="Consolas" w:eastAsia="Consolas"/>
          <w:sz w:val="21"/>
        </w:rPr>
        <w:t>• 登录与权限控制流程.drawio</w:t>
      </w:r>
    </w:p>
    <w:p w14:paraId="725F3865">
      <w:r>
        <w:rPr>
          <w:rFonts w:ascii="Consolas" w:hAnsi="Consolas" w:eastAsia="Consolas"/>
          <w:sz w:val="21"/>
        </w:rPr>
        <w:t>• 患者档案CRUD流程.drawio</w:t>
      </w:r>
    </w:p>
    <w:p w14:paraId="44018DDC">
      <w:r>
        <w:rPr>
          <w:rFonts w:ascii="Consolas" w:hAnsi="Consolas" w:eastAsia="Consolas"/>
          <w:sz w:val="21"/>
        </w:rPr>
        <w:t>• 病历CRUD与密封存储流程.drawio</w:t>
      </w:r>
    </w:p>
    <w:sectPr>
      <w:pgSz w:w="12240" w:h="15840"/>
      <w:pgMar w:top="1440" w:right="1417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95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1995</Words>
  <Characters>3885</Characters>
  <Lines>0</Lines>
  <Paragraphs>0</Paragraphs>
  <TotalTime>0</TotalTime>
  <ScaleCrop>false</ScaleCrop>
  <LinksUpToDate>false</LinksUpToDate>
  <CharactersWithSpaces>4129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2026-04-01T15:00:25Z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2052-12.1.0.25222</vt:lpwstr>
  </property>
  <property fmtid="{D5CDD505-2E9C-101B-9397-08002B2CF9AE}" pid="4" name="ICV">
    <vt:lpwstr>0F0080BB97F44E978E1F272ED086CF60_12</vt:lpwstr>
  </property>
</Properties>
</file>