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AF977"/>
    <w:p w14:paraId="6C976800"/>
    <w:p w14:paraId="694D6642">
      <w:pPr>
        <w:wordWrap w:val="0"/>
        <w:jc w:val="right"/>
        <w:rPr>
          <w:rFonts w:ascii="楷体_GB2312" w:eastAsia="楷体_GB2312"/>
          <w:sz w:val="100"/>
          <w:szCs w:val="100"/>
        </w:rPr>
      </w:pPr>
    </w:p>
    <w:p w14:paraId="780BD041">
      <w:pPr>
        <w:wordWrap w:val="0"/>
        <w:jc w:val="right"/>
        <w:rPr>
          <w:rFonts w:eastAsia="宋体"/>
          <w:lang w:bidi="mn-Mong-CN"/>
        </w:rPr>
      </w:pPr>
      <w:r>
        <w:rPr>
          <w:rFonts w:hint="eastAsia"/>
        </w:rPr>
        <w:drawing>
          <wp:inline distT="0" distB="0" distL="114300" distR="114300">
            <wp:extent cx="5260975" cy="748665"/>
            <wp:effectExtent l="0" t="0" r="15875" b="1333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10"/>
                    <a:stretch>
                      <a:fillRect/>
                    </a:stretch>
                  </pic:blipFill>
                  <pic:spPr>
                    <a:xfrm>
                      <a:off x="0" y="0"/>
                      <a:ext cx="5260975" cy="748665"/>
                    </a:xfrm>
                    <a:prstGeom prst="rect">
                      <a:avLst/>
                    </a:prstGeom>
                    <a:noFill/>
                    <a:ln>
                      <a:noFill/>
                    </a:ln>
                  </pic:spPr>
                </pic:pic>
              </a:graphicData>
            </a:graphic>
          </wp:inline>
        </w:drawing>
      </w:r>
      <w:r>
        <w:rPr>
          <w:rFonts w:hint="eastAsia"/>
          <w:lang w:bidi="mn-Mong-CN"/>
        </w:rPr>
        <w:t xml:space="preserve"> </w:t>
      </w:r>
    </w:p>
    <w:p w14:paraId="168296E9">
      <w:pPr>
        <w:jc w:val="right"/>
        <w:rPr>
          <w:lang w:bidi="mn-Mong-CN"/>
        </w:rPr>
      </w:pPr>
    </w:p>
    <w:p w14:paraId="7E84658D">
      <w:pPr>
        <w:jc w:val="center"/>
        <w:rPr>
          <w:rFonts w:ascii="楷体" w:hAnsi="楷体" w:eastAsia="楷体" w:cs="楷体"/>
          <w:sz w:val="72"/>
          <w:szCs w:val="72"/>
        </w:rPr>
      </w:pPr>
      <w:r>
        <w:rPr>
          <w:rFonts w:hint="eastAsia" w:ascii="黑体" w:hAnsi="黑体" w:eastAsia="黑体" w:cs="黑体"/>
          <w:sz w:val="72"/>
          <w:szCs w:val="72"/>
        </w:rPr>
        <w:t>毕业设计开题报告</w:t>
      </w:r>
    </w:p>
    <w:p w14:paraId="57DA605C">
      <w:pPr>
        <w:ind w:firstLine="560" w:firstLineChars="200"/>
        <w:rPr>
          <w:rFonts w:ascii="楷体_GB2312" w:eastAsia="楷体_GB2312"/>
          <w:sz w:val="28"/>
          <w:szCs w:val="28"/>
        </w:rPr>
      </w:pPr>
    </w:p>
    <w:p w14:paraId="0A6A333A">
      <w:pPr>
        <w:ind w:firstLine="560" w:firstLineChars="200"/>
        <w:rPr>
          <w:rFonts w:ascii="楷体_GB2312" w:eastAsia="楷体_GB2312"/>
          <w:sz w:val="28"/>
          <w:szCs w:val="28"/>
        </w:rPr>
      </w:pPr>
    </w:p>
    <w:p w14:paraId="28F98F01">
      <w:pPr>
        <w:ind w:firstLine="560" w:firstLineChars="200"/>
        <w:rPr>
          <w:rFonts w:hint="eastAsia" w:ascii="楷体_GB2312" w:eastAsia="楷体_GB2312"/>
          <w:sz w:val="28"/>
          <w:szCs w:val="28"/>
        </w:rPr>
      </w:pPr>
    </w:p>
    <w:p w14:paraId="2BA6798F">
      <w:pPr>
        <w:ind w:firstLine="560" w:firstLineChars="200"/>
        <w:rPr>
          <w:rFonts w:ascii="楷体_GB2312" w:eastAsia="楷体_GB2312"/>
          <w:sz w:val="28"/>
          <w:szCs w:val="28"/>
        </w:rPr>
      </w:pPr>
    </w:p>
    <w:p w14:paraId="20581C8D">
      <w:pPr>
        <w:ind w:firstLine="560" w:firstLineChars="200"/>
        <w:rPr>
          <w:rFonts w:ascii="黑体" w:hAnsi="黑体" w:eastAsia="黑体" w:cs="黑体"/>
          <w:sz w:val="28"/>
          <w:szCs w:val="28"/>
          <w:u w:val="single"/>
        </w:rPr>
      </w:pPr>
      <w:r>
        <w:rPr>
          <w:rFonts w:hint="eastAsia" w:ascii="黑体" w:hAnsi="黑体" w:eastAsia="黑体" w:cs="黑体"/>
          <w:sz w:val="28"/>
          <w:szCs w:val="28"/>
        </w:rPr>
        <w:t xml:space="preserve">设计题目 </w:t>
      </w:r>
      <w:r>
        <w:rPr>
          <w:rFonts w:hint="eastAsia" w:ascii="黑体" w:hAnsi="黑体" w:eastAsia="黑体" w:cs="黑体"/>
          <w:sz w:val="28"/>
          <w:szCs w:val="28"/>
          <w:u w:val="single"/>
        </w:rPr>
        <w:t xml:space="preserve">       摄影作品展示与交流网站建设 </w:t>
      </w:r>
      <w:r>
        <w:rPr>
          <w:rFonts w:ascii="黑体" w:hAnsi="黑体" w:eastAsia="黑体" w:cs="黑体"/>
          <w:sz w:val="28"/>
          <w:szCs w:val="28"/>
          <w:u w:val="single"/>
        </w:rPr>
        <w:t xml:space="preserve">         </w:t>
      </w:r>
    </w:p>
    <w:p w14:paraId="1E10BA74">
      <w:pPr>
        <w:ind w:firstLine="560" w:firstLineChars="200"/>
        <w:rPr>
          <w:rFonts w:ascii="黑体" w:hAnsi="黑体" w:eastAsia="黑体" w:cs="黑体"/>
          <w:sz w:val="28"/>
          <w:szCs w:val="28"/>
          <w:u w:val="single"/>
        </w:rPr>
      </w:pPr>
      <w:r>
        <w:rPr>
          <w:rFonts w:hint="eastAsia" w:ascii="黑体" w:hAnsi="黑体" w:eastAsia="黑体" w:cs="黑体"/>
          <w:sz w:val="28"/>
          <w:szCs w:val="28"/>
        </w:rPr>
        <w:t xml:space="preserve">系    部 </w:t>
      </w:r>
      <w:r>
        <w:rPr>
          <w:rFonts w:hint="eastAsia" w:ascii="黑体" w:hAnsi="黑体" w:eastAsia="黑体" w:cs="黑体"/>
          <w:sz w:val="28"/>
          <w:szCs w:val="28"/>
          <w:u w:val="single"/>
        </w:rPr>
        <w:t xml:space="preserve">           计算机技术系                    </w:t>
      </w:r>
    </w:p>
    <w:p w14:paraId="653DFEC6">
      <w:pPr>
        <w:ind w:firstLine="560" w:firstLineChars="200"/>
        <w:rPr>
          <w:rFonts w:ascii="黑体" w:hAnsi="黑体" w:eastAsia="黑体" w:cs="黑体"/>
          <w:sz w:val="28"/>
          <w:szCs w:val="28"/>
          <w:u w:val="single"/>
        </w:rPr>
      </w:pPr>
      <w:r>
        <w:rPr>
          <w:rFonts w:hint="eastAsia" w:ascii="黑体" w:hAnsi="黑体" w:eastAsia="黑体" w:cs="黑体"/>
          <w:sz w:val="28"/>
          <w:szCs w:val="28"/>
        </w:rPr>
        <w:t xml:space="preserve">学生姓名 </w:t>
      </w:r>
      <w:r>
        <w:rPr>
          <w:rFonts w:hint="eastAsia" w:ascii="黑体" w:hAnsi="黑体" w:eastAsia="黑体" w:cs="黑体"/>
          <w:sz w:val="28"/>
          <w:szCs w:val="28"/>
          <w:u w:val="single"/>
        </w:rPr>
        <w:t xml:space="preserve">                张宇                       </w:t>
      </w:r>
    </w:p>
    <w:p w14:paraId="649FCF03">
      <w:pPr>
        <w:ind w:firstLine="560" w:firstLineChars="200"/>
        <w:rPr>
          <w:rFonts w:ascii="黑体" w:hAnsi="黑体" w:eastAsia="黑体" w:cs="黑体"/>
          <w:sz w:val="28"/>
          <w:szCs w:val="28"/>
          <w:u w:val="single"/>
        </w:rPr>
      </w:pPr>
      <w:r>
        <w:rPr>
          <w:rFonts w:hint="eastAsia" w:ascii="黑体" w:hAnsi="黑体" w:eastAsia="黑体" w:cs="黑体"/>
          <w:sz w:val="28"/>
          <w:szCs w:val="28"/>
        </w:rPr>
        <w:t xml:space="preserve">学    号 </w:t>
      </w:r>
      <w:r>
        <w:rPr>
          <w:rFonts w:hint="eastAsia" w:ascii="黑体" w:hAnsi="黑体" w:eastAsia="黑体" w:cs="黑体"/>
          <w:sz w:val="28"/>
          <w:szCs w:val="28"/>
          <w:u w:val="single"/>
        </w:rPr>
        <w:t xml:space="preserve">          </w:t>
      </w:r>
      <w:r>
        <w:rPr>
          <w:rFonts w:ascii="黑体" w:hAnsi="黑体" w:eastAsia="黑体" w:cs="黑体"/>
          <w:sz w:val="28"/>
          <w:szCs w:val="28"/>
          <w:u w:val="single"/>
        </w:rPr>
        <w:t>202412224B223</w:t>
      </w:r>
      <w:r>
        <w:rPr>
          <w:rFonts w:hint="eastAsia" w:ascii="黑体" w:hAnsi="黑体" w:eastAsia="黑体" w:cs="黑体"/>
          <w:sz w:val="28"/>
          <w:szCs w:val="28"/>
          <w:u w:val="single"/>
        </w:rPr>
        <w:t xml:space="preserve">                    </w:t>
      </w:r>
    </w:p>
    <w:p w14:paraId="35B20F22">
      <w:pPr>
        <w:ind w:firstLine="560" w:firstLineChars="200"/>
        <w:rPr>
          <w:rFonts w:ascii="黑体" w:hAnsi="黑体" w:eastAsia="黑体" w:cs="黑体"/>
          <w:sz w:val="28"/>
          <w:szCs w:val="28"/>
          <w:u w:val="single"/>
        </w:rPr>
      </w:pPr>
      <w:r>
        <w:rPr>
          <w:rFonts w:hint="eastAsia" w:ascii="黑体" w:hAnsi="黑体" w:eastAsia="黑体" w:cs="黑体"/>
          <w:sz w:val="28"/>
          <w:szCs w:val="28"/>
        </w:rPr>
        <w:t xml:space="preserve">专    业 </w:t>
      </w:r>
      <w:r>
        <w:rPr>
          <w:rFonts w:hint="eastAsia" w:ascii="黑体" w:hAnsi="黑体" w:eastAsia="黑体" w:cs="黑体"/>
          <w:sz w:val="28"/>
          <w:szCs w:val="28"/>
          <w:u w:val="single"/>
        </w:rPr>
        <w:t xml:space="preserve">   计算机科学与技术  </w:t>
      </w:r>
      <w:r>
        <w:rPr>
          <w:rFonts w:hint="eastAsia" w:ascii="黑体" w:hAnsi="黑体" w:eastAsia="黑体" w:cs="黑体"/>
          <w:sz w:val="28"/>
          <w:szCs w:val="28"/>
        </w:rPr>
        <w:t>年级</w:t>
      </w:r>
      <w:r>
        <w:rPr>
          <w:rFonts w:hint="eastAsia" w:ascii="黑体" w:hAnsi="黑体" w:eastAsia="黑体" w:cs="黑体"/>
          <w:sz w:val="28"/>
          <w:szCs w:val="28"/>
          <w:u w:val="single"/>
        </w:rPr>
        <w:t xml:space="preserve">    </w:t>
      </w:r>
      <w:r>
        <w:rPr>
          <w:rFonts w:ascii="黑体" w:hAnsi="黑体" w:eastAsia="黑体" w:cs="黑体"/>
          <w:sz w:val="28"/>
          <w:szCs w:val="28"/>
          <w:u w:val="single"/>
        </w:rPr>
        <w:t>2024</w:t>
      </w:r>
      <w:r>
        <w:rPr>
          <w:rFonts w:hint="eastAsia" w:ascii="黑体" w:hAnsi="黑体" w:eastAsia="黑体" w:cs="黑体"/>
          <w:sz w:val="28"/>
          <w:szCs w:val="28"/>
          <w:u w:val="single"/>
        </w:rPr>
        <w:t xml:space="preserve">级     </w:t>
      </w:r>
      <w:r>
        <w:rPr>
          <w:rFonts w:ascii="黑体" w:hAnsi="黑体" w:eastAsia="黑体" w:cs="黑体"/>
          <w:sz w:val="28"/>
          <w:szCs w:val="28"/>
          <w:u w:val="single"/>
        </w:rPr>
        <w:t xml:space="preserve"> </w:t>
      </w:r>
      <w:r>
        <w:rPr>
          <w:rFonts w:hint="eastAsia" w:ascii="黑体" w:hAnsi="黑体" w:eastAsia="黑体" w:cs="黑体"/>
          <w:sz w:val="28"/>
          <w:szCs w:val="28"/>
          <w:u w:val="single"/>
        </w:rPr>
        <w:t xml:space="preserve"> </w:t>
      </w:r>
    </w:p>
    <w:p w14:paraId="42FD8153">
      <w:pPr>
        <w:ind w:firstLine="560" w:firstLineChars="200"/>
        <w:rPr>
          <w:rFonts w:ascii="黑体" w:hAnsi="黑体" w:eastAsia="黑体" w:cs="黑体"/>
          <w:sz w:val="28"/>
          <w:szCs w:val="28"/>
        </w:rPr>
      </w:pPr>
      <w:r>
        <w:rPr>
          <w:rFonts w:hint="eastAsia" w:ascii="黑体" w:hAnsi="黑体" w:eastAsia="黑体" w:cs="黑体"/>
          <w:sz w:val="28"/>
          <w:szCs w:val="28"/>
        </w:rPr>
        <w:t xml:space="preserve">指导教师 </w:t>
      </w:r>
      <w:r>
        <w:rPr>
          <w:rFonts w:hint="eastAsia" w:ascii="黑体" w:hAnsi="黑体" w:eastAsia="黑体" w:cs="黑体"/>
          <w:sz w:val="28"/>
          <w:szCs w:val="28"/>
          <w:u w:val="single"/>
        </w:rPr>
        <w:t xml:space="preserve">        周艳秋       </w:t>
      </w:r>
      <w:r>
        <w:rPr>
          <w:rFonts w:hint="eastAsia" w:ascii="黑体" w:hAnsi="黑体" w:eastAsia="黑体" w:cs="黑体"/>
          <w:sz w:val="28"/>
          <w:szCs w:val="28"/>
        </w:rPr>
        <w:t>职称</w:t>
      </w:r>
      <w:r>
        <w:rPr>
          <w:rFonts w:hint="eastAsia" w:ascii="黑体" w:hAnsi="黑体" w:eastAsia="黑体" w:cs="黑体"/>
          <w:sz w:val="28"/>
          <w:szCs w:val="28"/>
          <w:u w:val="single"/>
        </w:rPr>
        <w:t xml:space="preserve">   </w:t>
      </w:r>
      <w:r>
        <w:rPr>
          <w:rFonts w:ascii="黑体" w:hAnsi="黑体" w:eastAsia="黑体" w:cs="黑体"/>
          <w:sz w:val="28"/>
          <w:szCs w:val="28"/>
          <w:u w:val="single"/>
        </w:rPr>
        <w:t xml:space="preserve">  </w:t>
      </w:r>
      <w:r>
        <w:rPr>
          <w:rFonts w:hint="eastAsia" w:ascii="黑体" w:hAnsi="黑体" w:eastAsia="黑体" w:cs="黑体"/>
          <w:sz w:val="28"/>
          <w:szCs w:val="28"/>
          <w:u w:val="single"/>
        </w:rPr>
        <w:t xml:space="preserve">副教授      </w:t>
      </w:r>
    </w:p>
    <w:p w14:paraId="6AA9B668">
      <w:pPr>
        <w:ind w:firstLine="560" w:firstLineChars="200"/>
        <w:rPr>
          <w:rFonts w:ascii="黑体" w:hAnsi="黑体" w:eastAsia="黑体" w:cs="黑体"/>
          <w:sz w:val="28"/>
          <w:szCs w:val="28"/>
        </w:rPr>
      </w:pPr>
      <w:r>
        <w:rPr>
          <w:rFonts w:hint="eastAsia" w:ascii="黑体" w:hAnsi="黑体" w:eastAsia="黑体" w:cs="黑体"/>
          <w:sz w:val="28"/>
          <w:szCs w:val="28"/>
        </w:rPr>
        <w:t xml:space="preserve">                      </w:t>
      </w:r>
    </w:p>
    <w:p w14:paraId="48E4D90F">
      <w:pPr>
        <w:ind w:firstLine="560" w:firstLineChars="200"/>
        <w:rPr>
          <w:rFonts w:ascii="黑体" w:hAnsi="黑体" w:eastAsia="黑体" w:cs="黑体"/>
          <w:sz w:val="28"/>
          <w:szCs w:val="28"/>
        </w:rPr>
      </w:pPr>
      <w:r>
        <w:rPr>
          <w:rFonts w:hint="eastAsia" w:ascii="黑体" w:hAnsi="黑体" w:eastAsia="黑体" w:cs="黑体"/>
          <w:sz w:val="28"/>
          <w:szCs w:val="28"/>
        </w:rPr>
        <w:t xml:space="preserve">                    </w:t>
      </w:r>
    </w:p>
    <w:p w14:paraId="78C4CA3B">
      <w:pPr>
        <w:jc w:val="center"/>
        <w:rPr>
          <w:rFonts w:ascii="黑体" w:hAnsi="黑体" w:eastAsia="黑体" w:cs="黑体"/>
          <w:sz w:val="28"/>
          <w:szCs w:val="28"/>
        </w:rPr>
      </w:pPr>
      <w:r>
        <w:rPr>
          <w:rFonts w:hint="eastAsia" w:ascii="黑体" w:hAnsi="黑体" w:eastAsia="黑体" w:cs="黑体"/>
          <w:sz w:val="28"/>
          <w:szCs w:val="28"/>
        </w:rPr>
        <w:t>内蒙古农业大学职业技术学院教务处制</w:t>
      </w:r>
    </w:p>
    <w:p w14:paraId="4BE5A25A">
      <w:pPr>
        <w:jc w:val="center"/>
        <w:rPr>
          <w:rFonts w:ascii="黑体" w:hAnsi="黑体" w:eastAsia="黑体" w:cs="黑体"/>
          <w:sz w:val="28"/>
          <w:szCs w:val="28"/>
        </w:rPr>
      </w:pPr>
      <w:r>
        <w:rPr>
          <w:rFonts w:hint="eastAsia" w:ascii="黑体" w:hAnsi="黑体" w:eastAsia="黑体" w:cs="黑体"/>
          <w:sz w:val="28"/>
          <w:szCs w:val="28"/>
        </w:rPr>
        <w:t>2025年</w:t>
      </w:r>
      <w:r>
        <w:rPr>
          <w:rFonts w:ascii="黑体" w:hAnsi="黑体" w:eastAsia="黑体" w:cs="黑体"/>
          <w:sz w:val="28"/>
          <w:szCs w:val="28"/>
        </w:rPr>
        <w:t>9</w:t>
      </w:r>
      <w:r>
        <w:rPr>
          <w:rFonts w:hint="eastAsia" w:ascii="黑体" w:hAnsi="黑体" w:eastAsia="黑体" w:cs="黑体"/>
          <w:sz w:val="28"/>
          <w:szCs w:val="28"/>
        </w:rPr>
        <w:t>月</w:t>
      </w:r>
    </w:p>
    <w:p w14:paraId="4545E431">
      <w:pPr>
        <w:rPr>
          <w:rFonts w:ascii="黑体" w:hAnsi="黑体" w:eastAsia="黑体" w:cs="黑体"/>
          <w:b/>
          <w:sz w:val="28"/>
          <w:szCs w:val="28"/>
        </w:rPr>
        <w:sectPr>
          <w:headerReference r:id="rId6" w:type="first"/>
          <w:headerReference r:id="rId4" w:type="default"/>
          <w:footerReference r:id="rId7" w:type="default"/>
          <w:headerReference r:id="rId5" w:type="even"/>
          <w:pgSz w:w="11906" w:h="16838"/>
          <w:pgMar w:top="1440" w:right="1803" w:bottom="1440" w:left="1803" w:header="850" w:footer="595" w:gutter="0"/>
          <w:pgNumType w:start="1"/>
          <w:cols w:space="720" w:num="1"/>
          <w:titlePg/>
          <w:docGrid w:type="lines" w:linePitch="329" w:charSpace="0"/>
        </w:sectPr>
      </w:pPr>
    </w:p>
    <w:p w14:paraId="083FD0EB">
      <w:pPr>
        <w:jc w:val="center"/>
        <w:rPr>
          <w:rFonts w:ascii="黑体" w:hAnsi="黑体" w:eastAsia="黑体"/>
          <w:sz w:val="32"/>
        </w:rPr>
      </w:pPr>
    </w:p>
    <w:p w14:paraId="2009611E">
      <w:pPr>
        <w:jc w:val="center"/>
        <w:rPr>
          <w:rFonts w:ascii="黑体" w:hAnsi="黑体" w:eastAsia="黑体"/>
          <w:sz w:val="32"/>
        </w:rPr>
      </w:pPr>
      <w:r>
        <w:rPr>
          <w:rFonts w:hint="eastAsia" w:ascii="黑体" w:hAnsi="黑体" w:eastAsia="黑体"/>
          <w:sz w:val="32"/>
        </w:rPr>
        <w:t>内蒙古农业大学职业技术学院</w:t>
      </w:r>
    </w:p>
    <w:p w14:paraId="6B2DF535">
      <w:pPr>
        <w:jc w:val="center"/>
        <w:rPr>
          <w:rFonts w:ascii="黑体" w:hAnsi="黑体" w:eastAsia="黑体"/>
          <w:sz w:val="32"/>
        </w:rPr>
      </w:pPr>
      <w:r>
        <w:rPr>
          <w:rFonts w:hint="eastAsia" w:ascii="黑体" w:hAnsi="黑体" w:eastAsia="黑体"/>
          <w:sz w:val="32"/>
        </w:rPr>
        <w:t>本科（专科）生毕业设计开题报告</w:t>
      </w:r>
    </w:p>
    <w:tbl>
      <w:tblPr>
        <w:tblStyle w:val="9"/>
        <w:tblW w:w="9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8"/>
        <w:gridCol w:w="1276"/>
        <w:gridCol w:w="1417"/>
        <w:gridCol w:w="333"/>
        <w:gridCol w:w="1793"/>
        <w:gridCol w:w="1418"/>
        <w:gridCol w:w="1425"/>
      </w:tblGrid>
      <w:tr w14:paraId="441E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exact"/>
          <w:jc w:val="center"/>
        </w:trPr>
        <w:tc>
          <w:tcPr>
            <w:tcW w:w="1438" w:type="dxa"/>
            <w:vAlign w:val="center"/>
          </w:tcPr>
          <w:p w14:paraId="0F094DDE">
            <w:pPr>
              <w:jc w:val="center"/>
              <w:rPr>
                <w:rFonts w:ascii="仿宋" w:hAnsi="仿宋" w:eastAsia="仿宋"/>
                <w:sz w:val="24"/>
              </w:rPr>
            </w:pPr>
            <w:r>
              <w:rPr>
                <w:rFonts w:hint="eastAsia" w:ascii="仿宋" w:hAnsi="仿宋" w:eastAsia="仿宋"/>
                <w:sz w:val="24"/>
              </w:rPr>
              <w:t>学生姓名</w:t>
            </w:r>
          </w:p>
        </w:tc>
        <w:tc>
          <w:tcPr>
            <w:tcW w:w="1276" w:type="dxa"/>
            <w:vAlign w:val="center"/>
          </w:tcPr>
          <w:p w14:paraId="63364059">
            <w:pPr>
              <w:jc w:val="center"/>
              <w:rPr>
                <w:rFonts w:ascii="仿宋" w:hAnsi="仿宋" w:eastAsia="仿宋"/>
                <w:sz w:val="24"/>
              </w:rPr>
            </w:pPr>
            <w:r>
              <w:rPr>
                <w:rFonts w:hint="eastAsia" w:ascii="仿宋" w:hAnsi="仿宋" w:eastAsia="仿宋"/>
                <w:sz w:val="24"/>
              </w:rPr>
              <w:t>张宇</w:t>
            </w:r>
          </w:p>
        </w:tc>
        <w:tc>
          <w:tcPr>
            <w:tcW w:w="1417" w:type="dxa"/>
            <w:vAlign w:val="center"/>
          </w:tcPr>
          <w:p w14:paraId="0B672545">
            <w:pPr>
              <w:jc w:val="center"/>
              <w:rPr>
                <w:rFonts w:ascii="仿宋" w:hAnsi="仿宋" w:eastAsia="仿宋"/>
                <w:sz w:val="24"/>
              </w:rPr>
            </w:pPr>
            <w:r>
              <w:rPr>
                <w:rFonts w:hint="eastAsia" w:ascii="仿宋" w:hAnsi="仿宋" w:eastAsia="仿宋"/>
                <w:sz w:val="24"/>
              </w:rPr>
              <w:t>学</w:t>
            </w:r>
            <w:r>
              <w:rPr>
                <w:rFonts w:ascii="仿宋" w:hAnsi="仿宋" w:eastAsia="仿宋"/>
                <w:sz w:val="24"/>
              </w:rPr>
              <w:t xml:space="preserve">    </w:t>
            </w:r>
            <w:r>
              <w:rPr>
                <w:rFonts w:hint="eastAsia" w:ascii="仿宋" w:hAnsi="仿宋" w:eastAsia="仿宋"/>
                <w:sz w:val="24"/>
              </w:rPr>
              <w:t>号</w:t>
            </w:r>
          </w:p>
        </w:tc>
        <w:tc>
          <w:tcPr>
            <w:tcW w:w="2126" w:type="dxa"/>
            <w:gridSpan w:val="2"/>
            <w:vAlign w:val="center"/>
          </w:tcPr>
          <w:p w14:paraId="70F7887B">
            <w:pPr>
              <w:jc w:val="center"/>
              <w:rPr>
                <w:rFonts w:ascii="仿宋" w:hAnsi="仿宋" w:eastAsia="仿宋"/>
                <w:sz w:val="24"/>
              </w:rPr>
            </w:pPr>
            <w:r>
              <w:rPr>
                <w:rFonts w:hint="eastAsia" w:ascii="仿宋" w:hAnsi="仿宋" w:eastAsia="仿宋"/>
                <w:sz w:val="24"/>
              </w:rPr>
              <w:t>2</w:t>
            </w:r>
            <w:r>
              <w:rPr>
                <w:rFonts w:ascii="仿宋" w:hAnsi="仿宋" w:eastAsia="仿宋"/>
                <w:sz w:val="24"/>
              </w:rPr>
              <w:t>02412224B223</w:t>
            </w:r>
          </w:p>
        </w:tc>
        <w:tc>
          <w:tcPr>
            <w:tcW w:w="1418" w:type="dxa"/>
            <w:vAlign w:val="center"/>
          </w:tcPr>
          <w:p w14:paraId="3C1561AB">
            <w:pPr>
              <w:jc w:val="center"/>
              <w:rPr>
                <w:rFonts w:ascii="仿宋" w:hAnsi="仿宋" w:eastAsia="仿宋"/>
                <w:sz w:val="24"/>
              </w:rPr>
            </w:pPr>
            <w:r>
              <w:rPr>
                <w:rFonts w:hint="eastAsia" w:ascii="仿宋" w:hAnsi="仿宋" w:eastAsia="仿宋"/>
                <w:sz w:val="24"/>
              </w:rPr>
              <w:t>班</w:t>
            </w:r>
            <w:r>
              <w:rPr>
                <w:rFonts w:ascii="仿宋" w:hAnsi="仿宋" w:eastAsia="仿宋"/>
                <w:sz w:val="24"/>
              </w:rPr>
              <w:t xml:space="preserve">    </w:t>
            </w:r>
            <w:r>
              <w:rPr>
                <w:rFonts w:hint="eastAsia" w:ascii="仿宋" w:hAnsi="仿宋" w:eastAsia="仿宋"/>
                <w:sz w:val="24"/>
              </w:rPr>
              <w:t>级</w:t>
            </w:r>
          </w:p>
        </w:tc>
        <w:tc>
          <w:tcPr>
            <w:tcW w:w="1425" w:type="dxa"/>
            <w:vAlign w:val="center"/>
          </w:tcPr>
          <w:p w14:paraId="147A396C">
            <w:pPr>
              <w:jc w:val="center"/>
              <w:rPr>
                <w:rFonts w:hint="eastAsia" w:ascii="仿宋" w:hAnsi="仿宋" w:eastAsia="仿宋"/>
                <w:sz w:val="24"/>
              </w:rPr>
            </w:pPr>
            <w:r>
              <w:rPr>
                <w:rFonts w:hint="eastAsia" w:ascii="仿宋" w:hAnsi="仿宋" w:eastAsia="仿宋"/>
                <w:sz w:val="24"/>
              </w:rPr>
              <w:t>计科专升本6班</w:t>
            </w:r>
          </w:p>
        </w:tc>
      </w:tr>
      <w:tr w14:paraId="4106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exact"/>
          <w:jc w:val="center"/>
        </w:trPr>
        <w:tc>
          <w:tcPr>
            <w:tcW w:w="1438" w:type="dxa"/>
            <w:vAlign w:val="center"/>
          </w:tcPr>
          <w:p w14:paraId="0CC6DD4B">
            <w:pPr>
              <w:jc w:val="center"/>
              <w:rPr>
                <w:rFonts w:ascii="仿宋" w:hAnsi="仿宋" w:eastAsia="仿宋"/>
                <w:sz w:val="24"/>
              </w:rPr>
            </w:pPr>
            <w:r>
              <w:rPr>
                <w:rFonts w:hint="eastAsia" w:ascii="仿宋" w:hAnsi="仿宋" w:eastAsia="仿宋"/>
                <w:sz w:val="24"/>
              </w:rPr>
              <w:t>指导教师</w:t>
            </w:r>
          </w:p>
        </w:tc>
        <w:tc>
          <w:tcPr>
            <w:tcW w:w="1276" w:type="dxa"/>
            <w:vAlign w:val="center"/>
          </w:tcPr>
          <w:p w14:paraId="770C08E3">
            <w:pPr>
              <w:jc w:val="center"/>
              <w:rPr>
                <w:rFonts w:ascii="仿宋" w:hAnsi="仿宋" w:eastAsia="仿宋"/>
                <w:sz w:val="24"/>
              </w:rPr>
            </w:pPr>
            <w:r>
              <w:rPr>
                <w:rFonts w:hint="eastAsia" w:ascii="仿宋" w:hAnsi="仿宋" w:eastAsia="仿宋"/>
                <w:sz w:val="24"/>
              </w:rPr>
              <w:t>周艳秋</w:t>
            </w:r>
          </w:p>
        </w:tc>
        <w:tc>
          <w:tcPr>
            <w:tcW w:w="1417" w:type="dxa"/>
            <w:vAlign w:val="center"/>
          </w:tcPr>
          <w:p w14:paraId="422DB610">
            <w:pPr>
              <w:jc w:val="center"/>
              <w:rPr>
                <w:rFonts w:ascii="仿宋" w:hAnsi="仿宋" w:eastAsia="仿宋"/>
                <w:sz w:val="24"/>
              </w:rPr>
            </w:pPr>
            <w:r>
              <w:rPr>
                <w:rFonts w:hint="eastAsia" w:ascii="仿宋" w:hAnsi="仿宋" w:eastAsia="仿宋"/>
                <w:sz w:val="24"/>
              </w:rPr>
              <w:t>职</w:t>
            </w:r>
            <w:r>
              <w:rPr>
                <w:rFonts w:ascii="仿宋" w:hAnsi="仿宋" w:eastAsia="仿宋"/>
                <w:sz w:val="24"/>
              </w:rPr>
              <w:t xml:space="preserve">    </w:t>
            </w:r>
            <w:r>
              <w:rPr>
                <w:rFonts w:hint="eastAsia" w:ascii="仿宋" w:hAnsi="仿宋" w:eastAsia="仿宋"/>
                <w:sz w:val="24"/>
              </w:rPr>
              <w:t>称</w:t>
            </w:r>
          </w:p>
        </w:tc>
        <w:tc>
          <w:tcPr>
            <w:tcW w:w="2126" w:type="dxa"/>
            <w:gridSpan w:val="2"/>
            <w:vAlign w:val="center"/>
          </w:tcPr>
          <w:p w14:paraId="2794A54A">
            <w:pPr>
              <w:jc w:val="center"/>
              <w:rPr>
                <w:rFonts w:ascii="仿宋" w:hAnsi="仿宋" w:eastAsia="仿宋"/>
                <w:sz w:val="24"/>
              </w:rPr>
            </w:pPr>
            <w:r>
              <w:rPr>
                <w:rFonts w:hint="eastAsia" w:ascii="仿宋" w:hAnsi="仿宋" w:eastAsia="仿宋"/>
                <w:sz w:val="24"/>
              </w:rPr>
              <w:t>副教授</w:t>
            </w:r>
          </w:p>
        </w:tc>
        <w:tc>
          <w:tcPr>
            <w:tcW w:w="1418" w:type="dxa"/>
            <w:vAlign w:val="center"/>
          </w:tcPr>
          <w:p w14:paraId="383B6763">
            <w:pPr>
              <w:jc w:val="center"/>
              <w:rPr>
                <w:rFonts w:ascii="仿宋" w:hAnsi="仿宋" w:eastAsia="仿宋"/>
                <w:sz w:val="24"/>
              </w:rPr>
            </w:pPr>
            <w:r>
              <w:rPr>
                <w:rFonts w:hint="eastAsia" w:ascii="仿宋" w:hAnsi="仿宋" w:eastAsia="仿宋"/>
                <w:sz w:val="24"/>
              </w:rPr>
              <w:t>题目类型</w:t>
            </w:r>
          </w:p>
        </w:tc>
        <w:tc>
          <w:tcPr>
            <w:tcW w:w="1425" w:type="dxa"/>
            <w:vAlign w:val="center"/>
          </w:tcPr>
          <w:p w14:paraId="745CED47">
            <w:pPr>
              <w:jc w:val="center"/>
              <w:rPr>
                <w:rFonts w:ascii="仿宋" w:hAnsi="仿宋" w:eastAsia="仿宋"/>
                <w:sz w:val="24"/>
              </w:rPr>
            </w:pPr>
            <w:r>
              <w:rPr>
                <w:rFonts w:hint="eastAsia" w:ascii="仿宋" w:hAnsi="仿宋" w:eastAsia="仿宋"/>
                <w:sz w:val="24"/>
              </w:rPr>
              <w:t>网站建设</w:t>
            </w:r>
          </w:p>
        </w:tc>
      </w:tr>
      <w:tr w14:paraId="7B0B1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exact"/>
          <w:jc w:val="center"/>
        </w:trPr>
        <w:tc>
          <w:tcPr>
            <w:tcW w:w="1438" w:type="dxa"/>
            <w:vAlign w:val="center"/>
          </w:tcPr>
          <w:p w14:paraId="6C8C74C8">
            <w:pPr>
              <w:jc w:val="center"/>
              <w:rPr>
                <w:rFonts w:ascii="仿宋" w:hAnsi="仿宋" w:eastAsia="仿宋"/>
                <w:sz w:val="24"/>
              </w:rPr>
            </w:pPr>
            <w:r>
              <w:rPr>
                <w:rFonts w:hint="eastAsia" w:ascii="仿宋" w:hAnsi="仿宋" w:eastAsia="仿宋"/>
                <w:sz w:val="24"/>
              </w:rPr>
              <w:t>题</w:t>
            </w:r>
            <w:r>
              <w:rPr>
                <w:rFonts w:ascii="仿宋" w:hAnsi="仿宋" w:eastAsia="仿宋"/>
                <w:sz w:val="24"/>
              </w:rPr>
              <w:t xml:space="preserve">    </w:t>
            </w:r>
            <w:r>
              <w:rPr>
                <w:rFonts w:hint="eastAsia" w:ascii="仿宋" w:hAnsi="仿宋" w:eastAsia="仿宋"/>
                <w:sz w:val="24"/>
              </w:rPr>
              <w:t>目</w:t>
            </w:r>
          </w:p>
        </w:tc>
        <w:tc>
          <w:tcPr>
            <w:tcW w:w="7662" w:type="dxa"/>
            <w:gridSpan w:val="6"/>
            <w:vAlign w:val="center"/>
          </w:tcPr>
          <w:p w14:paraId="0EE24D3C">
            <w:pPr>
              <w:jc w:val="center"/>
              <w:rPr>
                <w:rFonts w:ascii="仿宋" w:hAnsi="仿宋" w:eastAsia="仿宋"/>
                <w:sz w:val="24"/>
              </w:rPr>
            </w:pPr>
            <w:r>
              <w:rPr>
                <w:rFonts w:hint="eastAsia" w:ascii="仿宋" w:hAnsi="仿宋" w:eastAsia="仿宋"/>
                <w:sz w:val="24"/>
              </w:rPr>
              <w:t>摄影作品展示与交流网站建设</w:t>
            </w:r>
          </w:p>
        </w:tc>
      </w:tr>
      <w:tr w14:paraId="08B9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0" w:hRule="atLeast"/>
          <w:jc w:val="center"/>
        </w:trPr>
        <w:tc>
          <w:tcPr>
            <w:tcW w:w="9100" w:type="dxa"/>
            <w:gridSpan w:val="7"/>
          </w:tcPr>
          <w:p w14:paraId="5F8A0C67">
            <w:pPr>
              <w:spacing w:after="120" w:line="275" w:lineRule="auto"/>
              <w:rPr>
                <w:rFonts w:ascii="Google Sans Text" w:hAnsi="Google Sans Text" w:eastAsia="Google Sans Text" w:cs="Google Sans Text"/>
                <w:color w:val="575B5F"/>
                <w:sz w:val="24"/>
                <w:szCs w:val="24"/>
                <w:vertAlign w:val="superscript"/>
              </w:rPr>
            </w:pPr>
            <w:r>
              <w:rPr>
                <w:rFonts w:ascii="Google Sans Text" w:hAnsi="Google Sans Text" w:eastAsia="Google Sans Text" w:cs="Google Sans Text"/>
                <w:b/>
                <w:color w:val="1B1C1D"/>
              </w:rPr>
              <w:t>1．选题依据、国内外研究概况</w:t>
            </w:r>
            <w:r>
              <w:rPr>
                <w:rFonts w:ascii="Google Sans Text" w:hAnsi="Google Sans Text" w:eastAsia="Google Sans Text" w:cs="Google Sans Text"/>
                <w:color w:val="1B1C1D"/>
              </w:rPr>
              <w:t xml:space="preserve"> </w:t>
            </w:r>
          </w:p>
          <w:p w14:paraId="60A3C733">
            <w:pPr>
              <w:numPr>
                <w:ilvl w:val="0"/>
                <w:numId w:val="1"/>
              </w:numPr>
              <w:spacing w:after="0" w:line="275" w:lineRule="auto"/>
            </w:pPr>
            <w:r>
              <w:rPr>
                <w:rFonts w:ascii="Google Sans Text" w:hAnsi="Google Sans Text" w:eastAsia="Google Sans Text" w:cs="Google Sans Text"/>
                <w:color w:val="1B1C1D"/>
              </w:rPr>
              <w:t>选题背景与意义：</w:t>
            </w:r>
            <w:r>
              <w:rPr>
                <w:rFonts w:ascii="Arial" w:hAnsi="Arial" w:eastAsia="Arial" w:cs="Arial"/>
                <w:color w:val="000000"/>
              </w:rPr>
              <w:br w:type="textWrapping"/>
            </w:r>
            <w:r>
              <w:rPr>
                <w:rFonts w:ascii="Google Sans Text" w:hAnsi="Google Sans Text" w:eastAsia="Google Sans Text" w:cs="Google Sans Text"/>
                <w:color w:val="1B1C1D"/>
              </w:rPr>
              <w:t>随着数字时代的到来，摄影已成为大众记录生活、表达自我的重要方式。专业的摄影师和爱好者们需要一个高质量的平台来展示自己的作品、交流创作心得。传统的图片分享网站功能相对单一，而集作品展示、深度交流和独特视觉体验于一体的现代化网站则具有广阔的应用前景。本项目旨在构建一个基于现代Web技术的摄影作品展示与交流网站，不仅为摄影爱好者提供一个作品展示和互动交流的平台，也为本人提供一个综合运用前端、后端及数据库全栈技术的实践机会，具有重要的实践意义和技术价值。</w:t>
            </w:r>
          </w:p>
          <w:p w14:paraId="0FEDBCF6">
            <w:pPr>
              <w:numPr>
                <w:ilvl w:val="0"/>
                <w:numId w:val="1"/>
              </w:numPr>
              <w:spacing w:after="0" w:line="275" w:lineRule="auto"/>
            </w:pPr>
            <w:r>
              <w:rPr>
                <w:rFonts w:ascii="Google Sans Text" w:hAnsi="Google Sans Text" w:eastAsia="Google Sans Text" w:cs="Google Sans Text"/>
                <w:color w:val="1B1C1D"/>
              </w:rPr>
              <w:t>国内外研究现状：</w:t>
            </w:r>
            <w:r>
              <w:rPr>
                <w:rFonts w:ascii="Arial" w:hAnsi="Arial" w:eastAsia="Arial" w:cs="Arial"/>
                <w:color w:val="000000"/>
              </w:rPr>
              <w:br w:type="textWrapping"/>
            </w:r>
            <w:r>
              <w:rPr>
                <w:rFonts w:ascii="Google Sans Text" w:hAnsi="Google Sans Text" w:eastAsia="Google Sans Text" w:cs="Google Sans Text"/>
                <w:color w:val="1B1C1D"/>
              </w:rPr>
              <w:t>目前，国内外已存在如500px、Behance、Instagram等成熟的摄影作品分享平台。这些平台功能完善，用户基数大，社区活跃。其技术特点主要集中在高效的图片加载、推荐算法和社交功能上。然而，在用户体验的创新方面，如利用WebGL等技术提供沉浸式3D作品展览，仍有较大的探索空间。同时，许多平台商业化程度高，界面和功能较为固化。</w:t>
            </w:r>
            <w:r>
              <w:rPr>
                <w:rFonts w:ascii="Arial" w:hAnsi="Arial" w:eastAsia="Arial" w:cs="Arial"/>
                <w:color w:val="000000"/>
              </w:rPr>
              <w:br w:type="textWrapping"/>
            </w:r>
            <w:r>
              <w:rPr>
                <w:rFonts w:ascii="Google Sans Text" w:hAnsi="Google Sans Text" w:eastAsia="Google Sans Text" w:cs="Google Sans Text"/>
                <w:color w:val="1B1C1D"/>
              </w:rPr>
              <w:t>在技术层面，以React为核心的前端框架和以Node.js为代表的后端技术已成为构建高性能Web应用的主流选择。本项目将顺应这一技术趋势，采用前后端分离的现代化开发模式，并引入Three.js进行3D效果的创新尝试，旨在打造一个技术先进、体验独特的摄影交流平台。</w:t>
            </w:r>
          </w:p>
          <w:p w14:paraId="3AA8BB47">
            <w:pPr>
              <w:numPr>
                <w:ilvl w:val="0"/>
                <w:numId w:val="1"/>
              </w:numPr>
              <w:spacing w:after="0" w:line="275" w:lineRule="auto"/>
            </w:pPr>
            <w:r>
              <w:rPr>
                <w:rFonts w:ascii="Google Sans Text" w:hAnsi="Google Sans Text" w:eastAsia="Google Sans Text" w:cs="Google Sans Text"/>
                <w:color w:val="1B1C1D"/>
              </w:rPr>
              <w:t>研究目标：</w:t>
            </w:r>
            <w:r>
              <w:rPr>
                <w:rFonts w:ascii="Arial" w:hAnsi="Arial" w:eastAsia="Arial" w:cs="Arial"/>
                <w:color w:val="000000"/>
              </w:rPr>
              <w:br w:type="textWrapping"/>
            </w:r>
            <w:r>
              <w:rPr>
                <w:rFonts w:ascii="Google Sans Text" w:hAnsi="Google Sans Text" w:eastAsia="Google Sans Text" w:cs="Google Sans Text"/>
                <w:color w:val="1B1C1D"/>
              </w:rPr>
              <w:t>本研究的目标是开发一个功能完整、性能良好、具有良好用户体验的摄影作品展示与交流网站。具体目标包括：</w:t>
            </w:r>
          </w:p>
          <w:p w14:paraId="0EA9A4D1">
            <w:pPr>
              <w:numPr>
                <w:ilvl w:val="1"/>
                <w:numId w:val="2"/>
              </w:numPr>
              <w:spacing w:after="0" w:line="275" w:lineRule="auto"/>
            </w:pPr>
            <w:r>
              <w:rPr>
                <w:rFonts w:ascii="Google Sans Text" w:hAnsi="Google Sans Text" w:eastAsia="Google Sans Text" w:cs="Google Sans Text"/>
                <w:color w:val="1B1C1D"/>
              </w:rPr>
              <w:t>实现一个美观、易用的用户界面，用于展示摄影作品集。</w:t>
            </w:r>
          </w:p>
          <w:p w14:paraId="519F0436">
            <w:pPr>
              <w:numPr>
                <w:ilvl w:val="1"/>
                <w:numId w:val="2"/>
              </w:numPr>
              <w:spacing w:after="0" w:line="275" w:lineRule="auto"/>
            </w:pPr>
            <w:r>
              <w:rPr>
                <w:rFonts w:ascii="Google Sans Text" w:hAnsi="Google Sans Text" w:eastAsia="Google Sans Text" w:cs="Google Sans Text"/>
                <w:color w:val="1B1C1D"/>
              </w:rPr>
              <w:t>开发完整的用户系统，支持摄影师上传、分类和管理自己的作品。</w:t>
            </w:r>
          </w:p>
          <w:p w14:paraId="5BF035B9">
            <w:pPr>
              <w:numPr>
                <w:ilvl w:val="1"/>
                <w:numId w:val="2"/>
              </w:numPr>
              <w:spacing w:after="0" w:line="275" w:lineRule="auto"/>
            </w:pPr>
            <w:r>
              <w:rPr>
                <w:rFonts w:ascii="Google Sans Text" w:hAnsi="Google Sans Text" w:eastAsia="Google Sans Text" w:cs="Google Sans Text"/>
                <w:color w:val="1B1C1D"/>
              </w:rPr>
              <w:t>构建一个互动社区，允许用户对作品进行评论、点赞和讨论。</w:t>
            </w:r>
          </w:p>
          <w:p w14:paraId="0086A09F">
            <w:pPr>
              <w:numPr>
                <w:ilvl w:val="1"/>
                <w:numId w:val="2"/>
              </w:numPr>
              <w:spacing w:after="0" w:line="275" w:lineRule="auto"/>
            </w:pPr>
            <w:r>
              <w:rPr>
                <w:rFonts w:ascii="Google Sans Text" w:hAnsi="Google Sans Text" w:eastAsia="Google Sans Text" w:cs="Google Sans Text"/>
                <w:color w:val="1B1C1D"/>
              </w:rPr>
              <w:t>探索并应用Three.js技术，为部分作品提供创新的3D展示效果。</w:t>
            </w:r>
          </w:p>
          <w:p w14:paraId="022E94F8">
            <w:pPr>
              <w:numPr>
                <w:ilvl w:val="1"/>
                <w:numId w:val="2"/>
              </w:numPr>
              <w:spacing w:after="120" w:line="275" w:lineRule="auto"/>
            </w:pPr>
            <w:r>
              <w:rPr>
                <w:rFonts w:ascii="Google Sans Text" w:hAnsi="Google Sans Text" w:eastAsia="Google Sans Text" w:cs="Google Sans Text"/>
                <w:color w:val="1B1C1D"/>
              </w:rPr>
              <w:t>完成前后端整体架构的设计与实现，确保网站的稳定性和可维护性。</w:t>
            </w:r>
          </w:p>
          <w:p w14:paraId="4950EA29">
            <w:pPr>
              <w:spacing w:line="360" w:lineRule="auto"/>
              <w:rPr>
                <w:rFonts w:ascii="仿宋" w:hAnsi="仿宋" w:eastAsia="仿宋"/>
                <w:sz w:val="24"/>
              </w:rPr>
            </w:pPr>
          </w:p>
        </w:tc>
      </w:tr>
      <w:tr w14:paraId="65D66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6" w:hRule="atLeast"/>
          <w:jc w:val="center"/>
        </w:trPr>
        <w:tc>
          <w:tcPr>
            <w:tcW w:w="9100" w:type="dxa"/>
            <w:gridSpan w:val="7"/>
          </w:tcPr>
          <w:p w14:paraId="33B41971">
            <w:pPr>
              <w:numPr>
                <w:ilvl w:val="0"/>
                <w:numId w:val="3"/>
              </w:numPr>
              <w:rPr>
                <w:rFonts w:ascii="仿宋" w:hAnsi="仿宋" w:eastAsia="仿宋"/>
                <w:sz w:val="24"/>
              </w:rPr>
            </w:pPr>
            <w:r>
              <w:rPr>
                <w:rFonts w:hint="eastAsia" w:ascii="仿宋" w:hAnsi="仿宋" w:eastAsia="仿宋"/>
                <w:sz w:val="24"/>
              </w:rPr>
              <w:t>主要研究（设计）内容、研究（设计）方法及技术路线</w:t>
            </w:r>
          </w:p>
          <w:p w14:paraId="771BA338">
            <w:pPr>
              <w:rPr>
                <w:rFonts w:ascii="宋体" w:hAnsi="宋体" w:eastAsia="宋体" w:cs="宋体"/>
                <w:sz w:val="24"/>
                <w:szCs w:val="24"/>
              </w:rPr>
            </w:pPr>
            <w:r>
              <w:rPr>
                <w:rFonts w:ascii="宋体" w:hAnsi="宋体" w:eastAsia="宋体" w:cs="宋体"/>
                <w:sz w:val="24"/>
                <w:szCs w:val="24"/>
              </w:rPr>
              <w:t>本网站采用前后端分离的现代化架构模式，其核心思想是将前端用户界面与后端数据服务解耦，两者通过标准的API接口进行通信。这种架构有利于并行开发、独立部署和后期维护。</w:t>
            </w:r>
          </w:p>
          <w:p w14:paraId="7F4733BE">
            <w:pPr>
              <w:rPr>
                <w:rFonts w:ascii="宋体" w:hAnsi="宋体" w:eastAsia="宋体" w:cs="宋体"/>
                <w:sz w:val="24"/>
                <w:szCs w:val="24"/>
              </w:rPr>
            </w:pPr>
            <w:r>
              <w:rPr>
                <w:rFonts w:hint="eastAsia" w:ascii="宋体" w:hAnsi="宋体" w:eastAsia="宋体" w:cs="宋体"/>
                <w:sz w:val="24"/>
                <w:szCs w:val="24"/>
              </w:rPr>
              <w:drawing>
                <wp:inline distT="0" distB="0" distL="114300" distR="114300">
                  <wp:extent cx="3474720" cy="8778240"/>
                  <wp:effectExtent l="0" t="0" r="0" b="0"/>
                  <wp:docPr id="2" name="图片 2" descr="Untitled diagram _ Mermaid Chart-2025-09-30-02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ntitled diagram _ Mermaid Chart-2025-09-30-020644"/>
                          <pic:cNvPicPr>
                            <a:picLocks noChangeAspect="1"/>
                          </pic:cNvPicPr>
                        </pic:nvPicPr>
                        <pic:blipFill>
                          <a:blip r:embed="rId11"/>
                          <a:stretch>
                            <a:fillRect/>
                          </a:stretch>
                        </pic:blipFill>
                        <pic:spPr>
                          <a:xfrm>
                            <a:off x="0" y="0"/>
                            <a:ext cx="3474720" cy="8778240"/>
                          </a:xfrm>
                          <a:prstGeom prst="rect">
                            <a:avLst/>
                          </a:prstGeom>
                        </pic:spPr>
                      </pic:pic>
                    </a:graphicData>
                  </a:graphic>
                </wp:inline>
              </w:drawing>
            </w:r>
          </w:p>
          <w:p w14:paraId="2976E35A">
            <w:pPr>
              <w:rPr>
                <w:rFonts w:ascii="宋体" w:hAnsi="宋体" w:eastAsia="宋体" w:cs="宋体"/>
                <w:sz w:val="24"/>
                <w:szCs w:val="24"/>
              </w:rPr>
            </w:pPr>
            <w:r>
              <w:rPr>
                <w:rFonts w:hint="eastAsia" w:ascii="宋体" w:hAnsi="宋体" w:eastAsia="宋体" w:cs="宋体"/>
                <w:sz w:val="24"/>
                <w:szCs w:val="24"/>
              </w:rPr>
              <w:t>表现层（前端）： 部署在用户浏览器中，由 React 框架构建的单页应用（SPA）。负责页面渲染、用户交互响应和3D效果展示。它通过HTTP请求调用后端API来获取或提交数据。</w:t>
            </w:r>
          </w:p>
          <w:p w14:paraId="61E4F053">
            <w:pPr>
              <w:rPr>
                <w:rFonts w:ascii="宋体" w:hAnsi="宋体" w:eastAsia="宋体" w:cs="宋体"/>
                <w:sz w:val="24"/>
                <w:szCs w:val="24"/>
              </w:rPr>
            </w:pPr>
            <w:r>
              <w:rPr>
                <w:rFonts w:hint="eastAsia" w:ascii="宋体" w:hAnsi="宋体" w:eastAsia="宋体" w:cs="宋体"/>
                <w:sz w:val="24"/>
                <w:szCs w:val="24"/>
              </w:rPr>
              <w:t>业务逻辑层（后端）： 运行在服务器端的 Node.js + Koa.js 应用。负责提供RESTful API接口，处理核心业务逻辑（如用户认证、数据处理等），并操作数据库。</w:t>
            </w:r>
          </w:p>
          <w:p w14:paraId="2D648A94">
            <w:pPr>
              <w:rPr>
                <w:rFonts w:ascii="宋体" w:hAnsi="宋体" w:eastAsia="宋体" w:cs="宋体"/>
                <w:sz w:val="24"/>
                <w:szCs w:val="24"/>
              </w:rPr>
            </w:pPr>
            <w:r>
              <w:rPr>
                <w:rFonts w:hint="eastAsia" w:ascii="宋体" w:hAnsi="宋体" w:eastAsia="宋体" w:cs="宋体"/>
                <w:sz w:val="24"/>
                <w:szCs w:val="24"/>
              </w:rPr>
              <w:t>数据访问层（数据库）： 采用 PostgreSQL 数据库，负责对网站的所有数据进行持久化存储，包括用户信息、作品信息、评论数据等。</w:t>
            </w:r>
          </w:p>
          <w:p w14:paraId="061CBAF6">
            <w:pPr>
              <w:numPr>
                <w:ilvl w:val="0"/>
                <w:numId w:val="4"/>
              </w:numPr>
              <w:spacing w:after="0" w:line="275" w:lineRule="auto"/>
            </w:pPr>
            <w:r>
              <w:rPr>
                <w:rFonts w:ascii="Google Sans Text" w:hAnsi="Google Sans Text" w:eastAsia="Google Sans Text" w:cs="Google Sans Text"/>
                <w:b/>
                <w:color w:val="1B1C1D"/>
              </w:rPr>
              <w:t>主要研究内容：</w:t>
            </w:r>
          </w:p>
          <w:p w14:paraId="503CEF96">
            <w:pPr>
              <w:numPr>
                <w:ilvl w:val="1"/>
                <w:numId w:val="5"/>
              </w:numPr>
              <w:spacing w:after="0" w:line="275" w:lineRule="auto"/>
            </w:pPr>
            <w:r>
              <w:rPr>
                <w:rFonts w:ascii="Google Sans Text" w:hAnsi="Google Sans Text" w:eastAsia="Google Sans Text" w:cs="Google Sans Text"/>
                <w:b/>
                <w:color w:val="1B1C1D"/>
              </w:rPr>
              <w:t>前端系统设计与实现：</w:t>
            </w:r>
          </w:p>
          <w:p w14:paraId="247869F5">
            <w:pPr>
              <w:numPr>
                <w:ilvl w:val="2"/>
                <w:numId w:val="6"/>
              </w:numPr>
              <w:spacing w:after="0" w:line="275" w:lineRule="auto"/>
            </w:pPr>
            <w:r>
              <w:rPr>
                <w:rFonts w:ascii="Google Sans Text" w:hAnsi="Google Sans Text" w:eastAsia="Google Sans Text" w:cs="Google Sans Text"/>
                <w:b/>
                <w:color w:val="1B1C1D"/>
              </w:rPr>
              <w:t>作品展示模块：</w:t>
            </w:r>
            <w:r>
              <w:rPr>
                <w:rFonts w:ascii="Google Sans Text" w:hAnsi="Google Sans Text" w:eastAsia="Google Sans Text" w:cs="Google Sans Text"/>
                <w:color w:val="1B1C1D"/>
              </w:rPr>
              <w:t xml:space="preserve"> 实现摄影作品的网格布局展示、分类筛选及详情页展示功能。</w:t>
            </w:r>
          </w:p>
          <w:p w14:paraId="28CF8F8C">
            <w:pPr>
              <w:numPr>
                <w:ilvl w:val="2"/>
                <w:numId w:val="6"/>
              </w:numPr>
              <w:spacing w:after="0" w:line="275" w:lineRule="auto"/>
            </w:pPr>
            <w:r>
              <w:rPr>
                <w:rFonts w:ascii="Google Sans Text" w:hAnsi="Google Sans Text" w:eastAsia="Google Sans Text" w:cs="Google Sans Text"/>
                <w:b/>
                <w:color w:val="1B1C1D"/>
              </w:rPr>
              <w:t>3D效果展示模块：</w:t>
            </w:r>
            <w:r>
              <w:rPr>
                <w:rFonts w:ascii="Google Sans Text" w:hAnsi="Google Sans Text" w:eastAsia="Google Sans Text" w:cs="Google Sans Text"/>
                <w:color w:val="1B1C1D"/>
              </w:rPr>
              <w:t xml:space="preserve"> 利用Three.js库，为特定作品或展廊创建沉浸式3D浏览效果。</w:t>
            </w:r>
          </w:p>
          <w:p w14:paraId="7ACA8C77">
            <w:pPr>
              <w:numPr>
                <w:ilvl w:val="2"/>
                <w:numId w:val="6"/>
              </w:numPr>
              <w:spacing w:after="0" w:line="275" w:lineRule="auto"/>
              <w:rPr>
                <w:rFonts w:hint="eastAsia"/>
              </w:rPr>
            </w:pPr>
            <w:r>
              <w:rPr>
                <w:rFonts w:ascii="Google Sans Text" w:hAnsi="Google Sans Text" w:eastAsia="Google Sans Text" w:cs="Google Sans Text"/>
                <w:b/>
                <w:color w:val="1B1C1D"/>
              </w:rPr>
              <w:t>用户交互模块：</w:t>
            </w:r>
            <w:r>
              <w:rPr>
                <w:rFonts w:ascii="Google Sans Text" w:hAnsi="Google Sans Text" w:eastAsia="Google Sans Text" w:cs="Google Sans Text"/>
                <w:color w:val="1B1C1D"/>
              </w:rPr>
              <w:t xml:space="preserve"> 实现作品上传、信息编辑、评论、点赞和收藏等功能。</w:t>
            </w:r>
          </w:p>
          <w:p w14:paraId="61AAA589">
            <w:pPr>
              <w:numPr>
                <w:ilvl w:val="2"/>
                <w:numId w:val="6"/>
              </w:numPr>
              <w:spacing w:after="0" w:line="275" w:lineRule="auto"/>
              <w:rPr>
                <w:rFonts w:hint="eastAsia"/>
              </w:rPr>
            </w:pPr>
            <w:r>
              <w:rPr>
                <w:rFonts w:hint="eastAsia"/>
                <w:b/>
                <w:bCs/>
              </w:rPr>
              <w:t>应用场景</w:t>
            </w:r>
            <w:r>
              <w:rPr>
                <w:rFonts w:hint="eastAsia"/>
              </w:rPr>
              <w:t>：限定3D效果用于“全景摄影作品”和“虚拟主题展廊”。全景作品支持用户通过鼠标拖拽进行漫游式浏览，虚拟展廊则模拟线下展厅布局（例如按“人像”、“风光”等摄影风格分区）。通过Three.js加载GLB格式的全景模型，结合OrbitControls库实现视角控制，并采用渐进式加载技术优化用户初始加载时间。</w:t>
            </w:r>
          </w:p>
          <w:p w14:paraId="0AE99510">
            <w:pPr>
              <w:numPr>
                <w:ilvl w:val="2"/>
                <w:numId w:val="6"/>
              </w:numPr>
              <w:spacing w:after="0" w:line="275" w:lineRule="auto"/>
              <w:rPr>
                <w:rFonts w:hint="eastAsia"/>
              </w:rPr>
            </w:pPr>
            <w:r>
              <w:rPr>
                <w:rFonts w:hint="eastAsia"/>
              </w:rPr>
              <w:t>用户交互与特色功能模块：实现作品上传、信息编辑、评论、点赞和收藏等功能。  同时，为突出摄影领域特色，新增以下功能：</w:t>
            </w:r>
          </w:p>
          <w:p w14:paraId="15D2516C">
            <w:pPr>
              <w:numPr>
                <w:ilvl w:val="2"/>
                <w:numId w:val="6"/>
              </w:numPr>
              <w:spacing w:after="0" w:line="275" w:lineRule="auto"/>
              <w:rPr>
                <w:rFonts w:hint="eastAsia"/>
              </w:rPr>
            </w:pPr>
            <w:r>
              <w:rPr>
                <w:rFonts w:hint="eastAsia"/>
                <w:b/>
                <w:bCs/>
              </w:rPr>
              <w:t>作品创作解析</w:t>
            </w:r>
            <w:r>
              <w:rPr>
                <w:rFonts w:hint="eastAsia"/>
              </w:rPr>
              <w:t>：允许作者在上传作品时，补充“拍摄参数”（如相机型号、光圈、快门速度、ISO）以及“创作思路”的文字或视频说明。</w:t>
            </w:r>
          </w:p>
          <w:p w14:paraId="7D87163A">
            <w:pPr>
              <w:numPr>
                <w:ilvl w:val="2"/>
                <w:numId w:val="6"/>
              </w:numPr>
              <w:spacing w:after="0" w:line="275" w:lineRule="auto"/>
            </w:pPr>
            <w:r>
              <w:rPr>
                <w:rFonts w:hint="eastAsia"/>
                <w:b/>
                <w:bCs/>
              </w:rPr>
              <w:t>摄影技巧社区</w:t>
            </w:r>
            <w:r>
              <w:rPr>
                <w:rFonts w:hint="eastAsia"/>
              </w:rPr>
              <w:t>：构建独立的“技巧分享”板块，用户可发布摄影教程、后期处理方法等内容，并支持按“人像摄影”、“风光后期”等标签进行分类和检索。</w:t>
            </w:r>
          </w:p>
          <w:p w14:paraId="01AD728C">
            <w:pPr>
              <w:numPr>
                <w:ilvl w:val="1"/>
                <w:numId w:val="5"/>
              </w:numPr>
              <w:spacing w:after="0" w:line="275" w:lineRule="auto"/>
            </w:pPr>
            <w:r>
              <w:rPr>
                <w:rFonts w:ascii="Google Sans Text" w:hAnsi="Google Sans Text" w:eastAsia="Google Sans Text" w:cs="Google Sans Text"/>
                <w:b/>
                <w:color w:val="1B1C1D"/>
              </w:rPr>
              <w:t>后端系统设计与实现：</w:t>
            </w:r>
          </w:p>
          <w:p w14:paraId="5C9FA894">
            <w:pPr>
              <w:numPr>
                <w:ilvl w:val="2"/>
                <w:numId w:val="7"/>
              </w:numPr>
              <w:spacing w:after="0" w:line="275" w:lineRule="auto"/>
            </w:pPr>
            <w:r>
              <w:rPr>
                <w:rFonts w:ascii="Google Sans Text" w:hAnsi="Google Sans Text" w:eastAsia="Google Sans Text" w:cs="Google Sans Text"/>
                <w:b/>
                <w:color w:val="1B1C1D"/>
              </w:rPr>
              <w:t>API接口开发：</w:t>
            </w:r>
            <w:r>
              <w:rPr>
                <w:rFonts w:ascii="Google Sans Text" w:hAnsi="Google Sans Text" w:eastAsia="Google Sans Text" w:cs="Google Sans Text"/>
                <w:color w:val="1B1C1D"/>
              </w:rPr>
              <w:t xml:space="preserve"> 基于Node.js和Koa.js框架，设计并实现一套符合RESTful风格的API，用于前后端数据交互。</w:t>
            </w:r>
          </w:p>
          <w:p w14:paraId="25CFF3AF">
            <w:pPr>
              <w:numPr>
                <w:ilvl w:val="2"/>
                <w:numId w:val="7"/>
              </w:numPr>
              <w:spacing w:after="0" w:line="275" w:lineRule="auto"/>
            </w:pPr>
            <w:r>
              <w:rPr>
                <w:rFonts w:ascii="Google Sans Text" w:hAnsi="Google Sans Text" w:eastAsia="Google Sans Text" w:cs="Google Sans Text"/>
                <w:b/>
                <w:color w:val="1B1C1D"/>
              </w:rPr>
              <w:t>用户认证与授权：</w:t>
            </w:r>
            <w:r>
              <w:rPr>
                <w:rFonts w:ascii="Google Sans Text" w:hAnsi="Google Sans Text" w:eastAsia="Google Sans Text" w:cs="Google Sans Text"/>
                <w:color w:val="1B1C1D"/>
              </w:rPr>
              <w:t xml:space="preserve"> 实现用户注册、登录、身份验证等功能。</w:t>
            </w:r>
          </w:p>
          <w:p w14:paraId="52C6C55D">
            <w:pPr>
              <w:numPr>
                <w:ilvl w:val="2"/>
                <w:numId w:val="7"/>
              </w:numPr>
              <w:spacing w:after="0" w:line="275" w:lineRule="auto"/>
            </w:pPr>
            <w:r>
              <w:rPr>
                <w:rFonts w:ascii="Google Sans Text" w:hAnsi="Google Sans Text" w:eastAsia="Google Sans Text" w:cs="Google Sans Text"/>
                <w:b/>
                <w:color w:val="1B1C1D"/>
              </w:rPr>
              <w:t>数据服务：</w:t>
            </w:r>
            <w:r>
              <w:rPr>
                <w:rFonts w:ascii="Google Sans Text" w:hAnsi="Google Sans Text" w:eastAsia="Google Sans Text" w:cs="Google Sans Text"/>
                <w:color w:val="1B1C1D"/>
              </w:rPr>
              <w:t xml:space="preserve"> 负责处理前端的数据请求，与数据库进行增、删、改、查等操作。</w:t>
            </w:r>
          </w:p>
          <w:p w14:paraId="6B35FF95">
            <w:pPr>
              <w:numPr>
                <w:ilvl w:val="1"/>
                <w:numId w:val="5"/>
              </w:numPr>
              <w:spacing w:after="0" w:line="275" w:lineRule="auto"/>
            </w:pPr>
            <w:r>
              <w:rPr>
                <w:rFonts w:ascii="Google Sans Text" w:hAnsi="Google Sans Text" w:eastAsia="Google Sans Text" w:cs="Google Sans Text"/>
                <w:b/>
                <w:color w:val="1B1C1D"/>
              </w:rPr>
              <w:t>数据库设计：</w:t>
            </w:r>
          </w:p>
          <w:p w14:paraId="0B8750EC">
            <w:pPr>
              <w:numPr>
                <w:ilvl w:val="2"/>
                <w:numId w:val="8"/>
              </w:numPr>
              <w:spacing w:after="0" w:line="275" w:lineRule="auto"/>
            </w:pPr>
            <w:r>
              <w:rPr>
                <w:rFonts w:ascii="Google Sans Text" w:hAnsi="Google Sans Text" w:eastAsia="Google Sans Text" w:cs="Google Sans Text"/>
                <w:color w:val="1B1C1D"/>
              </w:rPr>
              <w:t>使用PostgreSQL数据库，设计合理的数据表结构，用于存储摄影作品信息、摄影师资料、用户信息及评论等数据。</w:t>
            </w:r>
          </w:p>
          <w:p w14:paraId="1E59339A">
            <w:pPr>
              <w:numPr>
                <w:ilvl w:val="2"/>
                <w:numId w:val="9"/>
              </w:numPr>
              <w:spacing w:after="0" w:line="275"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Pr>
              <w:t>2.2 主要功能模块设计</w:t>
            </w:r>
          </w:p>
          <w:p w14:paraId="6B90E500">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系统将围绕“摄影师”和“作品”两个核心，设计以下四大功能模块，各模块的详细设计内容如下。</w:t>
            </w:r>
          </w:p>
          <w:p w14:paraId="085A992C">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1. 用户与认证模块 (User &amp; Auth Module)</w:t>
            </w:r>
          </w:p>
          <w:p w14:paraId="0EA6C899">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用户注册： 提供用户名、密码、邮箱注册接口。</w:t>
            </w:r>
          </w:p>
          <w:p w14:paraId="22F78103">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用户登录： 实现认证机制。</w:t>
            </w:r>
          </w:p>
          <w:p w14:paraId="4395651E">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个人资料管理： 支持用户修改头像、个人简介等信息。</w:t>
            </w:r>
          </w:p>
          <w:p w14:paraId="69757898">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我的主页： 展示用户的个人信息、已发布的作品集。</w:t>
            </w:r>
          </w:p>
          <w:p w14:paraId="5E65985F">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2. 摄影作品管理模块 (Artwork Management Module)</w:t>
            </w:r>
          </w:p>
          <w:p w14:paraId="226CD717">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作品上传： 设计一个包含图片预览、信息填写的上传表单，支持单张或多张图片上传。</w:t>
            </w:r>
          </w:p>
          <w:p w14:paraId="18F273CB">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作品展示：</w:t>
            </w:r>
          </w:p>
          <w:p w14:paraId="7FB37D5A">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列表页： 以网格瀑布流的形式展示作品缩略图。</w:t>
            </w:r>
          </w:p>
          <w:p w14:paraId="4F6D45FC">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详情页： 展示单张作品的高清大图、作品标题、描述、作者信息等。</w:t>
            </w:r>
          </w:p>
          <w:p w14:paraId="40CB4A2D">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作品管理： 允许作者对自己已发布的作品进行编辑和删除操作。</w:t>
            </w:r>
          </w:p>
          <w:p w14:paraId="294232E2">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作品分类： 支持为作品添加标签（Tag），并根据标签进行筛选。</w:t>
            </w:r>
          </w:p>
          <w:p w14:paraId="7AB69455">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3. 互动交流模块 (Interaction Module)</w:t>
            </w:r>
          </w:p>
          <w:p w14:paraId="3B38C129">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设计内容：</w:t>
            </w:r>
          </w:p>
          <w:p w14:paraId="64702554">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评论功能： 用户可在作品详情页发表文字评论。</w:t>
            </w:r>
          </w:p>
          <w:p w14:paraId="30672188">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点赞/收藏功能： 用户可对喜欢的作品进行点赞或收藏。</w:t>
            </w:r>
          </w:p>
          <w:p w14:paraId="3795EE71">
            <w:pPr>
              <w:numPr>
                <w:ilvl w:val="2"/>
                <w:numId w:val="9"/>
              </w:numPr>
              <w:spacing w:after="0" w:line="275" w:lineRule="auto"/>
              <w:rPr>
                <w:rFonts w:ascii="Google Sans Text" w:hAnsi="Google Sans Text" w:eastAsia="Google Sans Text" w:cs="Google Sans Text"/>
                <w:bCs/>
                <w:color w:val="1B1C1D"/>
              </w:rPr>
            </w:pPr>
            <w:r>
              <w:rPr>
                <w:rFonts w:ascii="Google Sans Text" w:hAnsi="Google Sans Text" w:eastAsia="Google Sans Text" w:cs="Google Sans Text"/>
                <w:bCs/>
                <w:color w:val="1B1C1D"/>
              </w:rPr>
              <w:t>打分功能（模拟）： 允许用户对作品进行1-5星的评分。</w:t>
            </w:r>
          </w:p>
          <w:p w14:paraId="5DF442D1">
            <w:pPr>
              <w:numPr>
                <w:numId w:val="0"/>
              </w:numPr>
              <w:spacing w:after="0" w:line="275" w:lineRule="auto"/>
              <w:ind w:left="915" w:leftChars="0"/>
              <w:rPr>
                <w:rFonts w:hint="eastAsia" w:ascii="Google Sans Text" w:hAnsi="Google Sans Text" w:eastAsia="Google Sans Text" w:cs="Google Sans Text"/>
                <w:bCs/>
                <w:color w:val="1B1C1D"/>
              </w:rPr>
            </w:pPr>
            <w:r>
              <w:rPr>
                <w:rFonts w:hint="eastAsia" w:ascii="Google Sans Text" w:hAnsi="Google Sans Text" w:eastAsia="Google Sans Text" w:cs="Google Sans Text"/>
                <w:bCs/>
                <w:color w:val="1B1C1D"/>
              </w:rPr>
              <w:t>核心表结构示例：</w:t>
            </w:r>
          </w:p>
          <w:p w14:paraId="24BAEF46">
            <w:pPr>
              <w:numPr>
                <w:numId w:val="0"/>
              </w:numPr>
              <w:spacing w:after="0" w:line="275" w:lineRule="auto"/>
              <w:ind w:left="915" w:leftChars="0"/>
              <w:rPr>
                <w:rFonts w:hint="eastAsia" w:ascii="Google Sans Text" w:hAnsi="Google Sans Text" w:eastAsia="Google Sans Text" w:cs="Google Sans Text"/>
                <w:bCs/>
                <w:color w:val="1B1C1D"/>
              </w:rPr>
            </w:pPr>
            <w:r>
              <w:rPr>
                <w:rFonts w:hint="eastAsia" w:ascii="Google Sans Text" w:hAnsi="Google Sans Text" w:eastAsia="Google Sans Text" w:cs="Google Sans Text"/>
                <w:bCs/>
                <w:color w:val="1B1C1D"/>
              </w:rPr>
              <w:t>用户表 (users)：用户ID、用户名、加密密码、邮箱、头像URL。</w:t>
            </w:r>
          </w:p>
          <w:p w14:paraId="6FE26354">
            <w:pPr>
              <w:numPr>
                <w:numId w:val="0"/>
              </w:numPr>
              <w:spacing w:after="0" w:line="275" w:lineRule="auto"/>
              <w:ind w:left="915" w:leftChars="0"/>
              <w:rPr>
                <w:rFonts w:hint="eastAsia" w:ascii="Google Sans Text" w:hAnsi="Google Sans Text" w:eastAsia="Google Sans Text" w:cs="Google Sans Text"/>
                <w:bCs/>
                <w:color w:val="1B1C1D"/>
              </w:rPr>
            </w:pPr>
            <w:r>
              <w:rPr>
                <w:rFonts w:hint="eastAsia" w:ascii="Google Sans Text" w:hAnsi="Google Sans Text" w:eastAsia="Google Sans Text" w:cs="Google Sans Text"/>
                <w:bCs/>
                <w:color w:val="1B1C1D"/>
              </w:rPr>
              <w:t>作品表 (artworks)：作品ID、用户ID、标题、高清图URL、缩略图URL（WebP格式）、拍摄参数（JSON格式）、3D模型URL（可选）。</w:t>
            </w:r>
          </w:p>
          <w:p w14:paraId="3999A7CB">
            <w:pPr>
              <w:numPr>
                <w:numId w:val="0"/>
              </w:numPr>
              <w:spacing w:after="0" w:line="275" w:lineRule="auto"/>
              <w:ind w:left="915" w:leftChars="0"/>
              <w:rPr>
                <w:rFonts w:ascii="Google Sans Text" w:hAnsi="Google Sans Text" w:eastAsia="Google Sans Text" w:cs="Google Sans Text"/>
                <w:bCs/>
                <w:color w:val="1B1C1D"/>
              </w:rPr>
            </w:pPr>
            <w:r>
              <w:rPr>
                <w:rFonts w:hint="eastAsia" w:ascii="Google Sans Text" w:hAnsi="Google Sans Text" w:eastAsia="Google Sans Text" w:cs="Google Sans Text"/>
                <w:bCs/>
                <w:color w:val="1B1C1D"/>
              </w:rPr>
              <w:t>评论表 (comments)：评论ID、作品ID、用户ID、评论内容、评分。</w:t>
            </w:r>
          </w:p>
          <w:p w14:paraId="31E1DC2B">
            <w:pPr>
              <w:numPr>
                <w:ilvl w:val="0"/>
                <w:numId w:val="4"/>
              </w:numPr>
              <w:spacing w:after="0" w:line="275" w:lineRule="auto"/>
            </w:pPr>
            <w:r>
              <w:rPr>
                <w:rFonts w:ascii="Google Sans Text" w:hAnsi="Google Sans Text" w:eastAsia="Google Sans Text" w:cs="Google Sans Text"/>
                <w:b/>
                <w:bCs/>
                <w:color w:val="1B1C1D"/>
              </w:rPr>
              <w:t>技术路线：</w:t>
            </w:r>
            <w:r>
              <w:rPr>
                <w:rFonts w:ascii="Arial" w:hAnsi="Arial" w:eastAsia="Arial" w:cs="Arial"/>
                <w:color w:val="000000"/>
              </w:rPr>
              <w:br w:type="textWrapping"/>
            </w:r>
            <w:r>
              <w:rPr>
                <w:rFonts w:ascii="Google Sans Text" w:hAnsi="Google Sans Text" w:eastAsia="Google Sans Text" w:cs="Google Sans Text"/>
                <w:color w:val="1B1C1D"/>
              </w:rPr>
              <w:t>本项目采用前后端分离的开发模式。</w:t>
            </w:r>
          </w:p>
          <w:p w14:paraId="52C39C33">
            <w:pPr>
              <w:numPr>
                <w:numId w:val="0"/>
              </w:numPr>
              <w:spacing w:after="0" w:line="275" w:lineRule="auto"/>
            </w:pPr>
            <w:r>
              <w:rPr>
                <w:rFonts w:ascii="Google Sans Text" w:hAnsi="Google Sans Text" w:eastAsia="Google Sans Text" w:cs="Google Sans Text"/>
                <w:b/>
                <w:color w:val="1B1C1D"/>
              </w:rPr>
              <w:t>前端技术栈：</w:t>
            </w:r>
          </w:p>
          <w:p w14:paraId="00580E4E">
            <w:pPr>
              <w:numPr>
                <w:ilvl w:val="2"/>
                <w:numId w:val="10"/>
              </w:numPr>
              <w:spacing w:after="0" w:line="275" w:lineRule="auto"/>
              <w:rPr>
                <w:rFonts w:hint="eastAsia" w:ascii="Google Sans Text" w:hAnsi="Google Sans Text" w:eastAsia="Google Sans Text" w:cs="Google Sans Text"/>
                <w:color w:val="1B1C1D"/>
              </w:rPr>
            </w:pPr>
            <w:r>
              <w:rPr>
                <w:rFonts w:hint="eastAsia" w:ascii="Google Sans Text" w:hAnsi="Google Sans Text" w:eastAsia="Google Sans Text" w:cs="Google Sans Text"/>
                <w:color w:val="1B1C1D"/>
              </w:rPr>
              <w:t xml:space="preserve">核心框架：使用 React.js (v18+) 结合 Vite 构建高性能的用户界面。 </w:t>
            </w:r>
          </w:p>
          <w:p w14:paraId="1BCB72AF">
            <w:pPr>
              <w:numPr>
                <w:ilvl w:val="2"/>
                <w:numId w:val="10"/>
              </w:numPr>
              <w:spacing w:after="0" w:line="275" w:lineRule="auto"/>
              <w:rPr>
                <w:rFonts w:hint="eastAsia" w:ascii="Google Sans Text" w:hAnsi="Google Sans Text" w:eastAsia="Google Sans Text" w:cs="Google Sans Text"/>
                <w:color w:val="1B1C1D"/>
              </w:rPr>
            </w:pPr>
            <w:r>
              <w:rPr>
                <w:rFonts w:hint="eastAsia" w:ascii="Google Sans Text" w:hAnsi="Google Sans Text" w:eastAsia="Google Sans Text" w:cs="Google Sans Text"/>
                <w:color w:val="1B1C1D"/>
              </w:rPr>
              <w:t xml:space="preserve">状态管理：采用 Redux Toolkit 进行集中的、简化的状态管理。 </w:t>
            </w:r>
          </w:p>
          <w:p w14:paraId="2C0DFDAE">
            <w:pPr>
              <w:numPr>
                <w:ilvl w:val="2"/>
                <w:numId w:val="10"/>
              </w:numPr>
              <w:spacing w:after="0" w:line="275" w:lineRule="auto"/>
              <w:rPr>
                <w:rFonts w:hint="eastAsia" w:ascii="Google Sans Text" w:hAnsi="Google Sans Text" w:eastAsia="Google Sans Text" w:cs="Google Sans Text"/>
                <w:color w:val="1B1C1D"/>
              </w:rPr>
            </w:pPr>
            <w:r>
              <w:rPr>
                <w:rFonts w:hint="eastAsia" w:ascii="Google Sans Text" w:hAnsi="Google Sans Text" w:eastAsia="Google Sans Text" w:cs="Google Sans Text"/>
                <w:color w:val="1B1C1D"/>
              </w:rPr>
              <w:t xml:space="preserve">样式方案：采用 CSS Modules 实现样式的模块化和隔离。 </w:t>
            </w:r>
          </w:p>
          <w:p w14:paraId="5BE6A2E7">
            <w:pPr>
              <w:numPr>
                <w:ilvl w:val="2"/>
                <w:numId w:val="10"/>
              </w:numPr>
              <w:spacing w:after="0" w:line="275" w:lineRule="auto"/>
              <w:rPr>
                <w:rFonts w:hint="eastAsia" w:ascii="Google Sans Text" w:hAnsi="Google Sans Text" w:eastAsia="Google Sans Text" w:cs="Google Sans Text"/>
                <w:color w:val="1B1C1D"/>
              </w:rPr>
            </w:pPr>
            <w:r>
              <w:rPr>
                <w:rFonts w:hint="eastAsia" w:ascii="Google Sans Text" w:hAnsi="Google Sans Text" w:eastAsia="Google Sans Text" w:cs="Google Sans Text"/>
                <w:color w:val="1B1C1D"/>
              </w:rPr>
              <w:t>性能优化：使用 react-lazyload 实现图片资源的懒加载。</w:t>
            </w:r>
          </w:p>
          <w:p w14:paraId="08D1BA7B">
            <w:pPr>
              <w:numPr>
                <w:ilvl w:val="2"/>
                <w:numId w:val="10"/>
              </w:numPr>
              <w:spacing w:after="0" w:line="275" w:lineRule="auto"/>
              <w:rPr>
                <w:rFonts w:ascii="Google Sans Text" w:hAnsi="Google Sans Text" w:eastAsia="Google Sans Text" w:cs="Google Sans Text"/>
                <w:color w:val="1B1C1D"/>
              </w:rPr>
            </w:pPr>
            <w:r>
              <w:rPr>
                <w:rFonts w:hint="eastAsia" w:ascii="Google Sans Text" w:hAnsi="Google Sans Text" w:eastAsia="Google Sans Text" w:cs="Google Sans Text"/>
                <w:color w:val="1B1C1D"/>
              </w:rPr>
              <w:t>3D渲染：引入 Three.js 库实现3D摄影效果展示 ；集成 DRACOLoader 对3D模型文件进行高效压缩，并通过 WebGLRenderer 开启抗锯齿以提升渲染质量</w:t>
            </w:r>
            <w:r>
              <w:rPr>
                <w:rFonts w:ascii="Google Sans Text" w:hAnsi="Google Sans Text" w:eastAsia="Google Sans Text" w:cs="Google Sans Text"/>
                <w:color w:val="1B1C1D"/>
              </w:rPr>
              <w:t>后端技术栈：</w:t>
            </w:r>
          </w:p>
          <w:p w14:paraId="265313BA">
            <w:pPr>
              <w:numPr>
                <w:ilvl w:val="2"/>
                <w:numId w:val="10"/>
              </w:numPr>
              <w:spacing w:after="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Pr>
              <w:t>运行环境：</w:t>
            </w:r>
            <w:r>
              <w:rPr>
                <w:rFonts w:ascii="Google Sans Text" w:hAnsi="Google Sans Text" w:eastAsia="Google Sans Text" w:cs="Google Sans Text"/>
                <w:color w:val="1B1C1D"/>
              </w:rPr>
              <w:t xml:space="preserve"> Node.js</w:t>
            </w:r>
            <w:r>
              <w:rPr>
                <w:rFonts w:ascii="Google Sans Text" w:hAnsi="Google Sans Text" w:eastAsia="Google Sans Text" w:cs="Google Sans Text"/>
                <w:color w:val="1B1C1D"/>
              </w:rPr>
              <w:t>。</w:t>
            </w:r>
          </w:p>
          <w:p w14:paraId="36CE3AE7">
            <w:pPr>
              <w:numPr>
                <w:ilvl w:val="2"/>
                <w:numId w:val="10"/>
              </w:numPr>
              <w:spacing w:after="0" w:line="275" w:lineRule="auto"/>
            </w:pPr>
            <w:r>
              <w:rPr>
                <w:rFonts w:ascii="Google Sans Text" w:hAnsi="Google Sans Text" w:eastAsia="Google Sans Text" w:cs="Google Sans Text"/>
                <w:color w:val="1B1C1D"/>
              </w:rPr>
              <w:t xml:space="preserve">核心框架： 使用轻量级的 </w:t>
            </w:r>
            <w:r>
              <w:rPr>
                <w:rFonts w:ascii="Google Sans Text" w:hAnsi="Google Sans Text" w:eastAsia="Google Sans Text" w:cs="Google Sans Text"/>
                <w:b/>
                <w:color w:val="1B1C1D"/>
              </w:rPr>
              <w:t>Koa.js</w:t>
            </w:r>
            <w:r>
              <w:rPr>
                <w:rFonts w:ascii="Google Sans Text" w:hAnsi="Google Sans Text" w:eastAsia="Google Sans Text" w:cs="Google Sans Text"/>
                <w:color w:val="1B1C1D"/>
              </w:rPr>
              <w:t xml:space="preserve"> 框架搭建后端服务。</w:t>
            </w:r>
          </w:p>
          <w:p w14:paraId="522471C0">
            <w:pPr>
              <w:numPr>
                <w:numId w:val="0"/>
              </w:numPr>
              <w:spacing w:after="0" w:line="275" w:lineRule="auto"/>
              <w:rPr>
                <w:rFonts w:hint="eastAsia" w:eastAsia="宋体"/>
                <w:lang w:eastAsia="zh-CN"/>
              </w:rPr>
            </w:pPr>
            <w:r>
              <w:rPr>
                <w:rFonts w:hint="eastAsia" w:ascii="Google Sans Text" w:hAnsi="Google Sans Text" w:eastAsia="宋体" w:cs="Google Sans Text"/>
                <w:b/>
                <w:color w:val="1B1C1D"/>
                <w:lang w:val="en-US" w:eastAsia="zh-CN"/>
              </w:rPr>
              <w:t>后</w:t>
            </w:r>
            <w:r>
              <w:rPr>
                <w:rFonts w:ascii="Google Sans Text" w:hAnsi="Google Sans Text" w:eastAsia="Google Sans Text" w:cs="Google Sans Text"/>
                <w:b/>
                <w:color w:val="1B1C1D"/>
              </w:rPr>
              <w:t>端技术栈</w:t>
            </w:r>
            <w:r>
              <w:rPr>
                <w:rFonts w:hint="eastAsia" w:ascii="Google Sans Text" w:hAnsi="Google Sans Text" w:eastAsia="宋体" w:cs="Google Sans Text"/>
                <w:b/>
                <w:color w:val="1B1C1D"/>
                <w:lang w:eastAsia="zh-CN"/>
              </w:rPr>
              <w:t>：</w:t>
            </w:r>
          </w:p>
          <w:p w14:paraId="388C5602">
            <w:pPr>
              <w:numPr>
                <w:numId w:val="0"/>
              </w:numPr>
              <w:spacing w:after="0" w:line="275" w:lineRule="auto"/>
              <w:ind w:left="915" w:leftChars="0"/>
              <w:rPr>
                <w:rFonts w:hint="eastAsia"/>
              </w:rPr>
            </w:pPr>
            <w:r>
              <w:rPr>
                <w:rFonts w:hint="eastAsia"/>
              </w:rPr>
              <w:t xml:space="preserve">API接口开发：基于Node.js和Koa.js框架，设计并实现一套符合RESTful风格的API，用于前后端数据交互。 </w:t>
            </w:r>
          </w:p>
          <w:p w14:paraId="17D7A12C">
            <w:pPr>
              <w:numPr>
                <w:numId w:val="0"/>
              </w:numPr>
              <w:spacing w:after="0" w:line="275" w:lineRule="auto"/>
              <w:ind w:left="915" w:leftChars="0"/>
              <w:rPr>
                <w:rFonts w:hint="eastAsia"/>
              </w:rPr>
            </w:pPr>
            <w:r>
              <w:rPr>
                <w:rFonts w:hint="eastAsia"/>
              </w:rPr>
              <w:t xml:space="preserve">用户认证与授权：实现用户注册、登录、基于JWT的身份验证等功能。 </w:t>
            </w:r>
          </w:p>
          <w:p w14:paraId="14D34CB9">
            <w:pPr>
              <w:numPr>
                <w:numId w:val="0"/>
              </w:numPr>
              <w:spacing w:after="0" w:line="275" w:lineRule="auto"/>
              <w:ind w:left="915" w:leftChars="0"/>
              <w:rPr>
                <w:rFonts w:hint="eastAsia"/>
              </w:rPr>
            </w:pPr>
            <w:r>
              <w:rPr>
                <w:rFonts w:hint="eastAsia"/>
              </w:rPr>
              <w:t>图片处理与存储：后端集成Sharp.js库，对用户上传的图片进行自动化处理，包括压缩至适合Web浏览的分辨率、统一转换为高性能的WebP格式，以提升网站加载速度。</w:t>
            </w:r>
          </w:p>
          <w:p w14:paraId="3E89B057">
            <w:pPr>
              <w:numPr>
                <w:numId w:val="0"/>
              </w:numPr>
              <w:spacing w:after="0" w:line="275" w:lineRule="auto"/>
              <w:ind w:left="915" w:leftChars="0"/>
            </w:pPr>
            <w:r>
              <w:rPr>
                <w:rFonts w:hint="eastAsia"/>
              </w:rPr>
              <w:t>数据服务：负责处理前端的数据请求，与数据库进行增、删、改、查等操作。</w:t>
            </w:r>
          </w:p>
          <w:p w14:paraId="0A03EF7F">
            <w:pPr>
              <w:numPr>
                <w:numId w:val="0"/>
              </w:numPr>
              <w:spacing w:after="0" w:line="275" w:lineRule="auto"/>
            </w:pPr>
            <w:r>
              <w:rPr>
                <w:rFonts w:ascii="Google Sans Text" w:hAnsi="Google Sans Text" w:eastAsia="Google Sans Text" w:cs="Google Sans Text"/>
                <w:b/>
                <w:color w:val="1B1C1D"/>
              </w:rPr>
              <w:t>数据库：</w:t>
            </w:r>
          </w:p>
          <w:p w14:paraId="0A401230">
            <w:pPr>
              <w:numPr>
                <w:ilvl w:val="0"/>
                <w:numId w:val="0"/>
              </w:numPr>
              <w:spacing w:after="0" w:line="275" w:lineRule="auto"/>
              <w:ind w:left="915" w:leftChars="0"/>
              <w:rPr>
                <w:rFonts w:hint="eastAsia"/>
              </w:rPr>
            </w:pPr>
            <w:r>
              <w:rPr>
                <w:rFonts w:hint="eastAsia"/>
              </w:rPr>
              <w:t xml:space="preserve">数据库设计：使用PostgreSQL数据库，设计合理的表结构，用于存储摄影作品信息、用户资料、评论及技巧分享等数据。 </w:t>
            </w:r>
          </w:p>
          <w:p w14:paraId="0433BCB8">
            <w:pPr>
              <w:numPr>
                <w:ilvl w:val="0"/>
                <w:numId w:val="0"/>
              </w:numPr>
              <w:spacing w:after="0" w:line="275" w:lineRule="auto"/>
              <w:ind w:left="915" w:leftChars="0"/>
              <w:rPr>
                <w:rFonts w:hint="eastAsia"/>
              </w:rPr>
            </w:pPr>
            <w:r>
              <w:rPr>
                <w:rFonts w:hint="eastAsia"/>
              </w:rPr>
              <w:t>存储方案：设计并对接阿里云OSS作为图片与3D模型等静态资源的存储服务，并通过CDN进行全球加速分发，确保用户访问速度。</w:t>
            </w:r>
          </w:p>
          <w:p w14:paraId="10EA448B">
            <w:pPr>
              <w:numPr>
                <w:ilvl w:val="0"/>
                <w:numId w:val="0"/>
              </w:numPr>
              <w:spacing w:after="0" w:line="275" w:lineRule="auto"/>
              <w:ind w:left="915" w:leftChars="0"/>
              <w:rPr>
                <w:rFonts w:hint="eastAsia"/>
              </w:rPr>
            </w:pPr>
            <w:r>
              <w:rPr>
                <w:rFonts w:hint="eastAsia"/>
              </w:rPr>
              <w:t>部署与测试方案：</w:t>
            </w:r>
          </w:p>
          <w:p w14:paraId="621B8B70">
            <w:pPr>
              <w:numPr>
                <w:ilvl w:val="0"/>
                <w:numId w:val="0"/>
              </w:numPr>
              <w:spacing w:after="0" w:line="275" w:lineRule="auto"/>
              <w:rPr>
                <w:rFonts w:hint="eastAsia"/>
                <w:b/>
                <w:bCs/>
              </w:rPr>
            </w:pPr>
            <w:r>
              <w:rPr>
                <w:rFonts w:hint="eastAsia"/>
                <w:b/>
                <w:bCs/>
              </w:rPr>
              <w:t>部署：</w:t>
            </w:r>
          </w:p>
          <w:p w14:paraId="6A5AC01B">
            <w:pPr>
              <w:numPr>
                <w:ilvl w:val="0"/>
                <w:numId w:val="0"/>
              </w:numPr>
              <w:spacing w:after="0" w:line="275" w:lineRule="auto"/>
              <w:ind w:firstLine="880" w:firstLineChars="400"/>
              <w:rPr>
                <w:rFonts w:hint="eastAsia"/>
              </w:rPr>
            </w:pPr>
            <w:r>
              <w:rPr>
                <w:rFonts w:hint="eastAsia"/>
              </w:rPr>
              <w:t>开发完成后，将项目部署至阿里云ECS服务器，并使用Nginx作为反向代理和负载均衡工具。</w:t>
            </w:r>
          </w:p>
          <w:p w14:paraId="71D79882">
            <w:pPr>
              <w:numPr>
                <w:ilvl w:val="0"/>
                <w:numId w:val="0"/>
              </w:numPr>
              <w:spacing w:after="0" w:line="275" w:lineRule="auto"/>
              <w:ind w:left="915" w:leftChars="0"/>
              <w:rPr>
                <w:rFonts w:hint="eastAsia"/>
              </w:rPr>
            </w:pPr>
            <w:r>
              <w:rPr>
                <w:rFonts w:hint="eastAsia"/>
              </w:rPr>
              <w:t>测试：前端采用 Jest、后端采用 Mocha 编写单元测试，确保核心业务逻辑的覆盖率不低于70%。</w:t>
            </w:r>
          </w:p>
        </w:tc>
      </w:tr>
      <w:tr w14:paraId="225E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9100" w:type="dxa"/>
            <w:gridSpan w:val="7"/>
          </w:tcPr>
          <w:p w14:paraId="7CEB10D8">
            <w:pPr>
              <w:ind w:left="525"/>
              <w:rPr>
                <w:rFonts w:ascii="仿宋" w:hAnsi="仿宋" w:eastAsia="仿宋"/>
                <w:sz w:val="24"/>
              </w:rPr>
            </w:pPr>
            <w:r>
              <w:rPr>
                <w:rFonts w:hint="eastAsia" w:ascii="仿宋" w:hAnsi="仿宋" w:eastAsia="仿宋"/>
                <w:sz w:val="24"/>
              </w:rPr>
              <w:t>3.本课题的重点、难点，预期结果和成果形式</w:t>
            </w:r>
          </w:p>
          <w:p w14:paraId="434C5EFF">
            <w:pPr>
              <w:numPr>
                <w:ilvl w:val="0"/>
                <w:numId w:val="11"/>
              </w:numPr>
              <w:spacing w:after="0" w:line="275" w:lineRule="auto"/>
            </w:pPr>
            <w:r>
              <w:rPr>
                <w:rFonts w:ascii="Google Sans Text" w:hAnsi="Google Sans Text" w:eastAsia="Google Sans Text" w:cs="Google Sans Text"/>
                <w:b/>
                <w:color w:val="1B1C1D"/>
              </w:rPr>
              <w:t>课题重点：</w:t>
            </w:r>
          </w:p>
          <w:p w14:paraId="1FBA57C3">
            <w:pPr>
              <w:numPr>
                <w:numId w:val="0"/>
              </w:numPr>
              <w:spacing w:after="0" w:line="275" w:lineRule="auto"/>
              <w:ind w:left="105" w:leftChars="0"/>
              <w:rPr>
                <w:rFonts w:hint="eastAsia" w:ascii="Google Sans Text" w:hAnsi="Google Sans Text" w:eastAsia="宋体" w:cs="Google Sans Text"/>
                <w:b/>
                <w:color w:val="1B1C1D"/>
                <w:lang w:val="en-US" w:eastAsia="zh-CN"/>
              </w:rPr>
            </w:pPr>
            <w:r>
              <w:rPr>
                <w:rFonts w:hint="eastAsia" w:ascii="Google Sans Text" w:hAnsi="Google Sans Text" w:eastAsia="宋体" w:cs="Google Sans Text"/>
                <w:b/>
                <w:color w:val="1B1C1D"/>
                <w:lang w:val="en-US" w:eastAsia="zh-CN"/>
              </w:rPr>
              <w:t xml:space="preserve">   （一）课题重点</w:t>
            </w:r>
          </w:p>
          <w:p w14:paraId="794E421B">
            <w:pPr>
              <w:numPr>
                <w:numId w:val="0"/>
              </w:numPr>
              <w:spacing w:after="0" w:line="275" w:lineRule="auto"/>
              <w:ind w:left="105" w:leftChars="0" w:firstLine="660" w:firstLineChars="300"/>
              <w:rPr>
                <w:rFonts w:hint="eastAsia" w:ascii="Google Sans Text" w:hAnsi="Google Sans Text" w:eastAsia="宋体" w:cs="Google Sans Text"/>
                <w:b w:val="0"/>
                <w:bCs/>
                <w:color w:val="1B1C1D"/>
                <w:lang w:val="en-US" w:eastAsia="zh-CN"/>
              </w:rPr>
            </w:pPr>
            <w:r>
              <w:rPr>
                <w:rFonts w:hint="eastAsia" w:ascii="Google Sans Text" w:hAnsi="Google Sans Text" w:eastAsia="宋体" w:cs="Google Sans Text"/>
                <w:b w:val="0"/>
                <w:bCs/>
                <w:color w:val="1B1C1D"/>
                <w:lang w:val="en-US" w:eastAsia="zh-CN"/>
              </w:rPr>
              <w:t>3D场景与作品数据的联动：实现3D虚拟展廊中作品模型与数据库信息的精准匹配，确保用户点击模型时能正确加载并显示作品的详情页（如标题、作者、拍摄参数等）。</w:t>
            </w:r>
          </w:p>
          <w:p w14:paraId="15558C68">
            <w:pPr>
              <w:numPr>
                <w:numId w:val="0"/>
              </w:numPr>
              <w:spacing w:after="0" w:line="275" w:lineRule="auto"/>
              <w:ind w:left="105" w:leftChars="0" w:firstLine="660" w:firstLineChars="300"/>
              <w:rPr>
                <w:rFonts w:hint="eastAsia" w:ascii="Google Sans Text" w:hAnsi="Google Sans Text" w:eastAsia="宋体" w:cs="Google Sans Text"/>
                <w:b w:val="0"/>
                <w:bCs/>
                <w:color w:val="1B1C1D"/>
                <w:lang w:val="en-US" w:eastAsia="zh-CN"/>
              </w:rPr>
            </w:pPr>
            <w:r>
              <w:rPr>
                <w:rFonts w:hint="eastAsia" w:ascii="Google Sans Text" w:hAnsi="Google Sans Text" w:eastAsia="宋体" w:cs="Google Sans Text"/>
                <w:b w:val="0"/>
                <w:bCs/>
                <w:color w:val="1B1C1D"/>
                <w:lang w:val="en-US" w:eastAsia="zh-CN"/>
              </w:rPr>
              <w:t>高分辨率图片的加载与存储优化：设计一套兼顾图片质量与加载速度的完整方案，包括前端分块上传、断点续传，以及后端高效压缩、格式转换和CDN分发。</w:t>
            </w:r>
          </w:p>
          <w:p w14:paraId="32573C35">
            <w:pPr>
              <w:numPr>
                <w:numId w:val="0"/>
              </w:numPr>
              <w:spacing w:after="0" w:line="275" w:lineRule="auto"/>
              <w:ind w:left="105" w:leftChars="0" w:firstLine="660" w:firstLineChars="300"/>
              <w:rPr>
                <w:rFonts w:hint="default" w:eastAsia="宋体"/>
                <w:b w:val="0"/>
                <w:bCs/>
                <w:lang w:val="en-US" w:eastAsia="zh-CN"/>
              </w:rPr>
            </w:pPr>
            <w:r>
              <w:rPr>
                <w:rFonts w:hint="eastAsia" w:ascii="Google Sans Text" w:hAnsi="Google Sans Text" w:eastAsia="宋体" w:cs="Google Sans Text"/>
                <w:b w:val="0"/>
                <w:bCs/>
                <w:color w:val="1B1C1D"/>
                <w:lang w:val="en-US" w:eastAsia="zh-CN"/>
              </w:rPr>
              <w:t>摄影特色功能的业务逻辑实现：完成拍摄参数的标准化存储、前端解析展示，以及技巧分享社区的完整业务流程。</w:t>
            </w:r>
          </w:p>
          <w:p w14:paraId="01E790FF">
            <w:pPr>
              <w:numPr>
                <w:ilvl w:val="0"/>
                <w:numId w:val="11"/>
              </w:numPr>
              <w:spacing w:after="0" w:line="275" w:lineRule="auto"/>
            </w:pPr>
            <w:r>
              <w:rPr>
                <w:rFonts w:ascii="Google Sans Text" w:hAnsi="Google Sans Text" w:eastAsia="Google Sans Text" w:cs="Google Sans Text"/>
                <w:b/>
                <w:color w:val="1B1C1D"/>
              </w:rPr>
              <w:t>课题难点：</w:t>
            </w:r>
          </w:p>
          <w:p w14:paraId="499CB8C3">
            <w:pPr>
              <w:numPr>
                <w:ilvl w:val="0"/>
                <w:numId w:val="0"/>
              </w:numPr>
              <w:spacing w:after="0" w:line="275" w:lineRule="auto"/>
              <w:ind w:left="105" w:leftChars="0" w:firstLine="660" w:firstLineChars="300"/>
              <w:rPr>
                <w:rFonts w:hint="eastAsia" w:ascii="Google Sans Text" w:hAnsi="Google Sans Text" w:eastAsia="宋体" w:cs="Google Sans Text"/>
                <w:b w:val="0"/>
                <w:bCs/>
                <w:color w:val="1B1C1D"/>
                <w:lang w:val="en-US" w:eastAsia="zh-CN"/>
              </w:rPr>
            </w:pPr>
            <w:r>
              <w:rPr>
                <w:rFonts w:hint="eastAsia" w:ascii="Google Sans Text" w:hAnsi="Google Sans Text" w:eastAsia="宋体" w:cs="Google Sans Text"/>
                <w:b w:val="0"/>
                <w:bCs/>
                <w:color w:val="1B1C1D"/>
                <w:lang w:val="en-US" w:eastAsia="zh-CN"/>
              </w:rPr>
              <w:t>难点1：Three.js的集成与性能优化</w:t>
            </w:r>
          </w:p>
          <w:p w14:paraId="76FB9003">
            <w:pPr>
              <w:numPr>
                <w:ilvl w:val="0"/>
                <w:numId w:val="0"/>
              </w:numPr>
              <w:spacing w:after="0" w:line="275" w:lineRule="auto"/>
              <w:ind w:left="105" w:leftChars="0" w:firstLine="660" w:firstLineChars="300"/>
              <w:rPr>
                <w:rFonts w:hint="eastAsia" w:ascii="Google Sans Text" w:hAnsi="Google Sans Text" w:eastAsia="宋体" w:cs="Google Sans Text"/>
                <w:b w:val="0"/>
                <w:bCs/>
                <w:color w:val="1B1C1D"/>
                <w:lang w:val="en-US" w:eastAsia="zh-CN"/>
              </w:rPr>
            </w:pPr>
            <w:r>
              <w:rPr>
                <w:rFonts w:hint="eastAsia" w:ascii="Google Sans Text" w:hAnsi="Google Sans Text" w:eastAsia="宋体" w:cs="Google Sans Text"/>
                <w:b w:val="0"/>
                <w:bCs/>
                <w:color w:val="1B1C1D"/>
                <w:lang w:val="en-US" w:eastAsia="zh-CN"/>
              </w:rPr>
              <w:t>解决方案：对复杂的3D展廊模型采用LOD（Level of Detail）技术，实现远距离显示简化模型；在代码层面严格控制，限制同时加载的3D场景数量不超过3个；针对移动端设备，自动降级为性能开销更小的2D图片展示模式，确保应用流畅性。</w:t>
            </w:r>
          </w:p>
          <w:p w14:paraId="2F87F7A5">
            <w:pPr>
              <w:numPr>
                <w:ilvl w:val="0"/>
                <w:numId w:val="0"/>
              </w:numPr>
              <w:spacing w:after="0" w:line="275" w:lineRule="auto"/>
              <w:ind w:left="105" w:leftChars="0" w:firstLine="660" w:firstLineChars="300"/>
              <w:rPr>
                <w:rFonts w:hint="eastAsia" w:ascii="Google Sans Text" w:hAnsi="Google Sans Text" w:eastAsia="宋体" w:cs="Google Sans Text"/>
                <w:b w:val="0"/>
                <w:bCs/>
                <w:color w:val="1B1C1D"/>
                <w:lang w:val="en-US" w:eastAsia="zh-CN"/>
              </w:rPr>
            </w:pPr>
            <w:r>
              <w:rPr>
                <w:rFonts w:hint="eastAsia" w:ascii="Google Sans Text" w:hAnsi="Google Sans Text" w:eastAsia="宋体" w:cs="Google Sans Text"/>
                <w:b w:val="0"/>
                <w:bCs/>
                <w:color w:val="1B1C1D"/>
                <w:lang w:val="en-US" w:eastAsia="zh-CN"/>
              </w:rPr>
              <w:t>难点2：大体积图片的高效、可靠上传与存储</w:t>
            </w:r>
          </w:p>
          <w:p w14:paraId="7ABDCC00">
            <w:pPr>
              <w:numPr>
                <w:ilvl w:val="0"/>
                <w:numId w:val="0"/>
              </w:numPr>
              <w:spacing w:after="0" w:line="275" w:lineRule="auto"/>
              <w:ind w:left="105" w:leftChars="0" w:firstLine="660" w:firstLineChars="300"/>
              <w:rPr>
                <w:rFonts w:hint="eastAsia" w:ascii="Google Sans Text" w:hAnsi="Google Sans Text" w:eastAsia="宋体" w:cs="Google Sans Text"/>
                <w:b w:val="0"/>
                <w:bCs/>
                <w:color w:val="1B1C1D"/>
                <w:lang w:val="en-US" w:eastAsia="zh-CN"/>
              </w:rPr>
            </w:pPr>
            <w:r>
              <w:rPr>
                <w:rFonts w:hint="eastAsia" w:ascii="Google Sans Text" w:hAnsi="Google Sans Text" w:eastAsia="宋体" w:cs="Google Sans Text"/>
                <w:b w:val="0"/>
                <w:bCs/>
                <w:color w:val="1B1C1D"/>
                <w:lang w:val="en-US" w:eastAsia="zh-CN"/>
              </w:rPr>
              <w:t>解决方案：前端采用分块上传策略（例如，将图片切分为多个≤5MB的数据块），并支持断点续传；后端负责接收数据块并合并，调用Sharp.js压缩处理后存入阿里云OSS；利用OSS的生命周期管理规则，自动清理上传过程中产生的临时文件。</w:t>
            </w:r>
          </w:p>
          <w:p w14:paraId="1285A612">
            <w:pPr>
              <w:numPr>
                <w:ilvl w:val="0"/>
                <w:numId w:val="0"/>
              </w:numPr>
              <w:spacing w:after="0" w:line="275" w:lineRule="auto"/>
              <w:ind w:left="105" w:leftChars="0" w:firstLine="660" w:firstLineChars="300"/>
              <w:rPr>
                <w:rFonts w:hint="eastAsia" w:ascii="Google Sans Text" w:hAnsi="Google Sans Text" w:eastAsia="宋体" w:cs="Google Sans Text"/>
                <w:b w:val="0"/>
                <w:bCs/>
                <w:color w:val="1B1C1D"/>
                <w:lang w:val="en-US" w:eastAsia="zh-CN"/>
              </w:rPr>
            </w:pPr>
            <w:r>
              <w:rPr>
                <w:rFonts w:hint="eastAsia" w:ascii="Google Sans Text" w:hAnsi="Google Sans Text" w:eastAsia="宋体" w:cs="Google Sans Text"/>
                <w:b w:val="0"/>
                <w:bCs/>
                <w:color w:val="1B1C1D"/>
                <w:lang w:val="en-US" w:eastAsia="zh-CN"/>
              </w:rPr>
              <w:t>难点3：Redux在复杂交互下的状态管理复杂度</w:t>
            </w:r>
          </w:p>
          <w:p w14:paraId="5F567E6D">
            <w:pPr>
              <w:numPr>
                <w:ilvl w:val="0"/>
                <w:numId w:val="0"/>
              </w:numPr>
              <w:spacing w:after="0" w:line="275" w:lineRule="auto"/>
              <w:ind w:left="105" w:leftChars="0" w:firstLine="660" w:firstLineChars="300"/>
              <w:rPr>
                <w:rFonts w:hint="default" w:ascii="Google Sans Text" w:hAnsi="Google Sans Text" w:eastAsia="宋体" w:cs="Google Sans Text"/>
                <w:b w:val="0"/>
                <w:bCs/>
                <w:color w:val="1B1C1D"/>
                <w:lang w:val="en-US" w:eastAsia="zh-CN"/>
              </w:rPr>
            </w:pPr>
            <w:r>
              <w:rPr>
                <w:rFonts w:hint="eastAsia" w:ascii="Google Sans Text" w:hAnsi="Google Sans Text" w:eastAsia="宋体" w:cs="Google Sans Text"/>
                <w:b w:val="0"/>
                <w:bCs/>
                <w:color w:val="1B1C1D"/>
                <w:lang w:val="en-US" w:eastAsia="zh-CN"/>
              </w:rPr>
              <w:t>解决方案：采用Redux Toolkit的 createSlice API，按业务模块（如用户切片、作品切片、3D场景切片）划分状态，降低耦合；使用 createAsyncThunk 统一处理异步API请求，使异步逻辑和状态变更更加清晰、可维护。</w:t>
            </w:r>
          </w:p>
          <w:p w14:paraId="7A0247EA">
            <w:pPr>
              <w:numPr>
                <w:ilvl w:val="0"/>
                <w:numId w:val="11"/>
              </w:numPr>
              <w:spacing w:after="0" w:line="275" w:lineRule="auto"/>
            </w:pPr>
            <w:r>
              <w:rPr>
                <w:rFonts w:ascii="Google Sans Text" w:hAnsi="Google Sans Text" w:eastAsia="Google Sans Text" w:cs="Google Sans Text"/>
                <w:color w:val="1B1C1D"/>
              </w:rPr>
              <w:t>预期结果：</w:t>
            </w:r>
            <w:r>
              <w:rPr>
                <w:rFonts w:ascii="Arial" w:hAnsi="Arial" w:eastAsia="Arial" w:cs="Arial"/>
                <w:color w:val="000000"/>
              </w:rPr>
              <w:br w:type="textWrapping"/>
            </w:r>
            <w:r>
              <w:rPr>
                <w:rFonts w:ascii="Google Sans Text" w:hAnsi="Google Sans Text" w:eastAsia="Google Sans Text" w:cs="Google Sans Text"/>
                <w:color w:val="1B1C1D"/>
              </w:rPr>
              <w:t>成功开发出一个功能完善的摄影作品展示与交流网站。网站应具备响应式布局，能在主流浏览器上稳定运行。用户可以顺畅地完成注册、登录、上传作品、浏览他人作品、评论互动等一系列操作，并且能体验到独特的3D作品展示效果。</w:t>
            </w:r>
          </w:p>
          <w:p w14:paraId="19A4F950">
            <w:pPr>
              <w:numPr>
                <w:ilvl w:val="0"/>
                <w:numId w:val="11"/>
              </w:numPr>
              <w:spacing w:after="0" w:line="275" w:lineRule="auto"/>
            </w:pPr>
            <w:r>
              <w:rPr>
                <w:rFonts w:ascii="Google Sans Text" w:hAnsi="Google Sans Text" w:eastAsia="Google Sans Text" w:cs="Google Sans Text"/>
                <w:b/>
                <w:color w:val="1B1C1D"/>
              </w:rPr>
              <w:t>成果形式：</w:t>
            </w:r>
          </w:p>
          <w:p w14:paraId="3AABCFD7">
            <w:pPr>
              <w:numPr>
                <w:ilvl w:val="1"/>
                <w:numId w:val="12"/>
              </w:numPr>
              <w:spacing w:after="0" w:line="275" w:lineRule="auto"/>
            </w:pPr>
            <w:r>
              <w:rPr>
                <w:rFonts w:ascii="Google Sans Text" w:hAnsi="Google Sans Text" w:eastAsia="Google Sans Text" w:cs="Google Sans Text"/>
                <w:color w:val="1B1C1D"/>
              </w:rPr>
              <w:t>一个可在线访问和演示的网站应用。</w:t>
            </w:r>
          </w:p>
          <w:p w14:paraId="0463E43F">
            <w:pPr>
              <w:numPr>
                <w:ilvl w:val="1"/>
                <w:numId w:val="12"/>
              </w:numPr>
              <w:spacing w:after="0" w:line="275" w:lineRule="auto"/>
            </w:pPr>
            <w:r>
              <w:rPr>
                <w:rFonts w:ascii="Google Sans Text" w:hAnsi="Google Sans Text" w:eastAsia="Google Sans Text" w:cs="Google Sans Text"/>
                <w:color w:val="1B1C1D"/>
              </w:rPr>
              <w:t>完整的项目源代码（包括前端和后端）。</w:t>
            </w:r>
          </w:p>
          <w:p w14:paraId="68D1CB08">
            <w:pPr>
              <w:numPr>
                <w:ilvl w:val="1"/>
                <w:numId w:val="12"/>
              </w:numPr>
              <w:spacing w:after="120" w:line="275" w:lineRule="auto"/>
              <w:rPr>
                <w:rFonts w:ascii="仿宋" w:hAnsi="仿宋" w:eastAsia="仿宋"/>
                <w:sz w:val="24"/>
              </w:rPr>
            </w:pPr>
            <w:r>
              <w:rPr>
                <w:rFonts w:ascii="Google Sans Text" w:hAnsi="Google Sans Text" w:eastAsia="Google Sans Text" w:cs="Google Sans Text"/>
                <w:color w:val="1B1C1D"/>
              </w:rPr>
              <w:t>毕业设计说明文档（论文）。</w:t>
            </w:r>
          </w:p>
          <w:p w14:paraId="2017EB8B">
            <w:pPr>
              <w:rPr>
                <w:rFonts w:ascii="仿宋" w:hAnsi="仿宋" w:eastAsia="仿宋"/>
                <w:sz w:val="24"/>
              </w:rPr>
            </w:pPr>
          </w:p>
          <w:p w14:paraId="05C434A2">
            <w:pPr>
              <w:rPr>
                <w:rFonts w:ascii="仿宋" w:hAnsi="仿宋" w:eastAsia="仿宋"/>
                <w:sz w:val="24"/>
              </w:rPr>
            </w:pPr>
          </w:p>
        </w:tc>
      </w:tr>
      <w:tr w14:paraId="798C6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8" w:hRule="atLeast"/>
          <w:jc w:val="center"/>
        </w:trPr>
        <w:tc>
          <w:tcPr>
            <w:tcW w:w="9100" w:type="dxa"/>
            <w:gridSpan w:val="7"/>
          </w:tcPr>
          <w:p w14:paraId="06C66C46">
            <w:pPr>
              <w:numPr>
                <w:ilvl w:val="1"/>
                <w:numId w:val="12"/>
              </w:numPr>
              <w:spacing w:line="360" w:lineRule="auto"/>
              <w:ind w:left="885" w:leftChars="0" w:hanging="360" w:firstLineChars="0"/>
              <w:rPr>
                <w:rFonts w:hint="eastAsia" w:ascii="仿宋" w:hAnsi="仿宋" w:eastAsia="仿宋"/>
                <w:bCs/>
                <w:color w:val="151515"/>
                <w:sz w:val="24"/>
              </w:rPr>
            </w:pPr>
            <w:r>
              <w:rPr>
                <w:rFonts w:hint="eastAsia" w:ascii="仿宋" w:hAnsi="仿宋" w:eastAsia="仿宋"/>
                <w:bCs/>
                <w:color w:val="151515"/>
                <w:sz w:val="24"/>
              </w:rPr>
              <w:t>进度安排</w:t>
            </w:r>
            <w:bookmarkStart w:id="0" w:name="_GoBack"/>
            <w:bookmarkEnd w:id="0"/>
          </w:p>
          <w:p w14:paraId="5D749429">
            <w:pPr>
              <w:numPr>
                <w:numId w:val="0"/>
              </w:numPr>
              <w:spacing w:line="360" w:lineRule="auto"/>
              <w:rPr>
                <w:rFonts w:hint="eastAsia" w:ascii="仿宋" w:hAnsi="仿宋" w:eastAsia="仿宋"/>
                <w:bCs/>
                <w:color w:val="151515"/>
                <w:sz w:val="24"/>
              </w:rPr>
            </w:pPr>
            <w:r>
              <w:rPr>
                <w:rFonts w:hint="eastAsia" w:ascii="仿宋" w:hAnsi="仿宋" w:eastAsia="仿宋"/>
                <w:bCs/>
                <w:color w:val="151515"/>
                <w:sz w:val="24"/>
              </w:rPr>
              <w:t>- 2025.10.01-2025.10.20：需求分析细化、数据库表结构设计、API接口文档编写；</w:t>
            </w:r>
          </w:p>
          <w:p w14:paraId="06912BE1">
            <w:pPr>
              <w:numPr>
                <w:numId w:val="0"/>
              </w:numPr>
              <w:spacing w:line="360" w:lineRule="auto"/>
              <w:rPr>
                <w:rFonts w:hint="eastAsia" w:ascii="仿宋" w:hAnsi="仿宋" w:eastAsia="仿宋"/>
                <w:bCs/>
                <w:color w:val="151515"/>
                <w:sz w:val="24"/>
              </w:rPr>
            </w:pPr>
            <w:r>
              <w:rPr>
                <w:rFonts w:hint="eastAsia" w:ascii="仿宋" w:hAnsi="仿宋" w:eastAsia="仿宋"/>
                <w:bCs/>
                <w:color w:val="151515"/>
                <w:sz w:val="24"/>
              </w:rPr>
              <w:t>- 2025.10.21-2025.11.30：前端开发（基础页面+2D作品展示模块）、后端开发（API接口+用户认证）；</w:t>
            </w:r>
          </w:p>
          <w:p w14:paraId="65095007">
            <w:pPr>
              <w:numPr>
                <w:numId w:val="0"/>
              </w:numPr>
              <w:spacing w:line="360" w:lineRule="auto"/>
              <w:rPr>
                <w:rFonts w:hint="eastAsia" w:ascii="仿宋" w:hAnsi="仿宋" w:eastAsia="仿宋"/>
                <w:bCs/>
                <w:color w:val="151515"/>
                <w:sz w:val="24"/>
              </w:rPr>
            </w:pPr>
            <w:r>
              <w:rPr>
                <w:rFonts w:hint="eastAsia" w:ascii="仿宋" w:hAnsi="仿宋" w:eastAsia="仿宋"/>
                <w:bCs/>
                <w:color w:val="151515"/>
                <w:sz w:val="24"/>
              </w:rPr>
              <w:t>- 2026.01.01-2026.01.20：前端3D模块开发、后端图片处理与存储功能实现；</w:t>
            </w:r>
          </w:p>
          <w:p w14:paraId="414CA851">
            <w:pPr>
              <w:numPr>
                <w:numId w:val="0"/>
              </w:numPr>
              <w:spacing w:line="360" w:lineRule="auto"/>
              <w:rPr>
                <w:rFonts w:hint="eastAsia" w:ascii="仿宋" w:hAnsi="仿宋" w:eastAsia="仿宋"/>
                <w:bCs/>
                <w:color w:val="151515"/>
                <w:sz w:val="24"/>
              </w:rPr>
            </w:pPr>
            <w:r>
              <w:rPr>
                <w:rFonts w:hint="eastAsia" w:ascii="仿宋" w:hAnsi="仿宋" w:eastAsia="仿宋"/>
                <w:bCs/>
                <w:color w:val="151515"/>
                <w:sz w:val="24"/>
              </w:rPr>
              <w:t>- 2026.01.21-2026.02.10：前后端联调、系统测试（功能+性能）、BUG修复；</w:t>
            </w:r>
          </w:p>
          <w:p w14:paraId="6EBA7BA8">
            <w:pPr>
              <w:numPr>
                <w:numId w:val="0"/>
              </w:numPr>
              <w:spacing w:line="360" w:lineRule="auto"/>
              <w:rPr>
                <w:rFonts w:hint="eastAsia" w:ascii="仿宋" w:hAnsi="仿宋" w:eastAsia="仿宋"/>
                <w:bCs/>
                <w:color w:val="151515"/>
                <w:sz w:val="24"/>
              </w:rPr>
            </w:pPr>
            <w:r>
              <w:rPr>
                <w:rFonts w:hint="eastAsia" w:ascii="仿宋" w:hAnsi="仿宋" w:eastAsia="仿宋"/>
                <w:bCs/>
                <w:color w:val="151515"/>
                <w:sz w:val="24"/>
              </w:rPr>
              <w:t>- 2026.02.11-2026.03.10：论文初稿撰写（结合开发成果）；</w:t>
            </w:r>
          </w:p>
          <w:p w14:paraId="150A52DE">
            <w:pPr>
              <w:jc w:val="distribute"/>
              <w:rPr>
                <w:rFonts w:ascii="仿宋" w:hAnsi="仿宋" w:eastAsia="仿宋"/>
                <w:sz w:val="24"/>
              </w:rPr>
            </w:pPr>
            <w:r>
              <w:rPr>
                <w:rFonts w:hint="eastAsia" w:ascii="仿宋" w:hAnsi="仿宋" w:eastAsia="仿宋"/>
                <w:sz w:val="24"/>
              </w:rPr>
              <w:t>学生（签名）：</w:t>
            </w:r>
            <w:r>
              <w:rPr>
                <w:rFonts w:ascii="仿宋" w:hAnsi="仿宋" w:eastAsia="仿宋"/>
                <w:sz w:val="24"/>
              </w:rPr>
              <w:t xml:space="preserve">                                        </w:t>
            </w:r>
            <w:r>
              <w:rPr>
                <w:rFonts w:hint="eastAsia" w:ascii="仿宋" w:hAnsi="仿宋" w:eastAsia="仿宋"/>
                <w:sz w:val="24"/>
              </w:rPr>
              <w:t>年</w:t>
            </w:r>
            <w:r>
              <w:rPr>
                <w:rFonts w:ascii="仿宋" w:hAnsi="仿宋" w:eastAsia="仿宋"/>
                <w:sz w:val="24"/>
              </w:rPr>
              <w:t xml:space="preserve">      </w:t>
            </w:r>
            <w:r>
              <w:rPr>
                <w:rFonts w:hint="eastAsia" w:ascii="仿宋" w:hAnsi="仿宋" w:eastAsia="仿宋"/>
                <w:sz w:val="24"/>
              </w:rPr>
              <w:t>月</w:t>
            </w:r>
            <w:r>
              <w:rPr>
                <w:rFonts w:ascii="仿宋" w:hAnsi="仿宋" w:eastAsia="仿宋"/>
                <w:sz w:val="24"/>
              </w:rPr>
              <w:t xml:space="preserve">     </w:t>
            </w:r>
            <w:r>
              <w:rPr>
                <w:rFonts w:hint="eastAsia" w:ascii="仿宋" w:hAnsi="仿宋" w:eastAsia="仿宋"/>
                <w:sz w:val="24"/>
              </w:rPr>
              <w:t>日</w:t>
            </w:r>
          </w:p>
        </w:tc>
      </w:tr>
      <w:tr w14:paraId="51220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8" w:hRule="atLeast"/>
          <w:jc w:val="center"/>
        </w:trPr>
        <w:tc>
          <w:tcPr>
            <w:tcW w:w="4464" w:type="dxa"/>
            <w:gridSpan w:val="4"/>
          </w:tcPr>
          <w:p w14:paraId="542EC509">
            <w:pPr>
              <w:spacing w:line="360" w:lineRule="auto"/>
              <w:rPr>
                <w:rFonts w:ascii="仿宋" w:hAnsi="仿宋" w:eastAsia="仿宋"/>
                <w:bCs/>
                <w:color w:val="151515"/>
                <w:sz w:val="24"/>
              </w:rPr>
            </w:pPr>
            <w:r>
              <w:rPr>
                <w:rFonts w:ascii="仿宋" w:hAnsi="仿宋" w:eastAsia="仿宋"/>
                <w:bCs/>
                <w:color w:val="151515"/>
                <w:sz w:val="24"/>
              </w:rPr>
              <w:t>5</w:t>
            </w:r>
            <w:r>
              <w:rPr>
                <w:rFonts w:hint="eastAsia" w:ascii="仿宋" w:hAnsi="仿宋" w:eastAsia="仿宋"/>
                <w:bCs/>
                <w:color w:val="151515"/>
                <w:sz w:val="24"/>
              </w:rPr>
              <w:t>．指导教师意见</w:t>
            </w:r>
          </w:p>
          <w:p w14:paraId="0643CE92">
            <w:pPr>
              <w:spacing w:line="360" w:lineRule="auto"/>
              <w:rPr>
                <w:rFonts w:ascii="仿宋" w:hAnsi="仿宋" w:eastAsia="仿宋"/>
                <w:bCs/>
                <w:color w:val="151515"/>
                <w:sz w:val="24"/>
              </w:rPr>
            </w:pPr>
            <w:r>
              <w:rPr>
                <w:rFonts w:hint="eastAsia" w:ascii="仿宋" w:hAnsi="仿宋" w:eastAsia="仿宋"/>
                <w:bCs/>
                <w:color w:val="151515"/>
                <w:sz w:val="24"/>
              </w:rPr>
              <w:t>指导教师（签名）：</w:t>
            </w:r>
            <w:r>
              <w:rPr>
                <w:rFonts w:ascii="仿宋" w:hAnsi="仿宋" w:eastAsia="仿宋"/>
                <w:bCs/>
                <w:color w:val="151515"/>
                <w:sz w:val="24"/>
              </w:rPr>
              <w:t xml:space="preserve">      </w:t>
            </w:r>
            <w:r>
              <w:rPr>
                <w:rFonts w:hint="eastAsia" w:ascii="仿宋" w:hAnsi="仿宋" w:eastAsia="仿宋"/>
                <w:bCs/>
                <w:color w:val="151515"/>
                <w:sz w:val="24"/>
              </w:rPr>
              <w:t>年</w:t>
            </w:r>
            <w:r>
              <w:rPr>
                <w:rFonts w:ascii="仿宋" w:hAnsi="仿宋" w:eastAsia="仿宋"/>
                <w:bCs/>
                <w:color w:val="151515"/>
                <w:sz w:val="24"/>
              </w:rPr>
              <w:t xml:space="preserve">   </w:t>
            </w:r>
            <w:r>
              <w:rPr>
                <w:rFonts w:hint="eastAsia" w:ascii="仿宋" w:hAnsi="仿宋" w:eastAsia="仿宋"/>
                <w:bCs/>
                <w:color w:val="151515"/>
                <w:sz w:val="24"/>
              </w:rPr>
              <w:t>月</w:t>
            </w:r>
            <w:r>
              <w:rPr>
                <w:rFonts w:ascii="仿宋" w:hAnsi="仿宋" w:eastAsia="仿宋"/>
                <w:bCs/>
                <w:color w:val="151515"/>
                <w:sz w:val="24"/>
              </w:rPr>
              <w:t xml:space="preserve">  </w:t>
            </w:r>
            <w:r>
              <w:rPr>
                <w:rFonts w:hint="eastAsia" w:ascii="仿宋" w:hAnsi="仿宋" w:eastAsia="仿宋"/>
                <w:bCs/>
                <w:color w:val="151515"/>
                <w:sz w:val="24"/>
              </w:rPr>
              <w:t>日</w:t>
            </w:r>
          </w:p>
        </w:tc>
        <w:tc>
          <w:tcPr>
            <w:tcW w:w="4636" w:type="dxa"/>
            <w:gridSpan w:val="3"/>
          </w:tcPr>
          <w:p w14:paraId="26385C2C">
            <w:pPr>
              <w:spacing w:line="360" w:lineRule="auto"/>
              <w:rPr>
                <w:rFonts w:ascii="仿宋" w:hAnsi="仿宋" w:eastAsia="仿宋"/>
                <w:bCs/>
                <w:color w:val="151515"/>
                <w:sz w:val="24"/>
              </w:rPr>
            </w:pPr>
            <w:r>
              <w:rPr>
                <w:rFonts w:ascii="仿宋" w:hAnsi="仿宋" w:eastAsia="仿宋"/>
                <w:bCs/>
                <w:color w:val="151515"/>
                <w:sz w:val="24"/>
              </w:rPr>
              <w:t>6</w:t>
            </w:r>
            <w:r>
              <w:rPr>
                <w:rFonts w:hint="eastAsia" w:ascii="仿宋" w:hAnsi="仿宋" w:eastAsia="仿宋"/>
                <w:bCs/>
                <w:color w:val="151515"/>
                <w:sz w:val="24"/>
              </w:rPr>
              <w:t>．教研室</w:t>
            </w:r>
            <w:r>
              <w:rPr>
                <w:rFonts w:ascii="仿宋" w:hAnsi="仿宋" w:eastAsia="仿宋"/>
                <w:bCs/>
                <w:color w:val="151515"/>
                <w:sz w:val="24"/>
              </w:rPr>
              <w:t>(</w:t>
            </w:r>
            <w:r>
              <w:rPr>
                <w:rFonts w:hint="eastAsia" w:ascii="仿宋" w:hAnsi="仿宋" w:eastAsia="仿宋"/>
                <w:bCs/>
                <w:color w:val="151515"/>
                <w:sz w:val="24"/>
              </w:rPr>
              <w:t>系</w:t>
            </w:r>
            <w:r>
              <w:rPr>
                <w:rFonts w:ascii="仿宋" w:hAnsi="仿宋" w:eastAsia="仿宋"/>
                <w:bCs/>
                <w:color w:val="151515"/>
                <w:sz w:val="24"/>
              </w:rPr>
              <w:t>)</w:t>
            </w:r>
            <w:r>
              <w:rPr>
                <w:rFonts w:hint="eastAsia" w:ascii="仿宋" w:hAnsi="仿宋" w:eastAsia="仿宋"/>
                <w:bCs/>
                <w:color w:val="151515"/>
                <w:sz w:val="24"/>
              </w:rPr>
              <w:t>意见</w:t>
            </w:r>
          </w:p>
          <w:p w14:paraId="0AB3D766">
            <w:pPr>
              <w:spacing w:line="360" w:lineRule="auto"/>
              <w:rPr>
                <w:rFonts w:ascii="仿宋" w:hAnsi="仿宋" w:eastAsia="仿宋"/>
                <w:bCs/>
                <w:color w:val="151515"/>
                <w:sz w:val="24"/>
              </w:rPr>
            </w:pPr>
            <w:r>
              <w:rPr>
                <w:rFonts w:hint="eastAsia" w:ascii="仿宋" w:hAnsi="仿宋" w:eastAsia="仿宋"/>
                <w:bCs/>
                <w:color w:val="151515"/>
                <w:sz w:val="24"/>
              </w:rPr>
              <w:t>主任（签名）：</w:t>
            </w:r>
            <w:r>
              <w:rPr>
                <w:rFonts w:ascii="仿宋" w:hAnsi="仿宋" w:eastAsia="仿宋"/>
                <w:bCs/>
                <w:color w:val="151515"/>
                <w:sz w:val="24"/>
              </w:rPr>
              <w:t xml:space="preserve">           </w:t>
            </w:r>
            <w:r>
              <w:rPr>
                <w:rFonts w:hint="eastAsia" w:ascii="仿宋" w:hAnsi="仿宋" w:eastAsia="仿宋"/>
                <w:bCs/>
                <w:color w:val="151515"/>
                <w:sz w:val="24"/>
              </w:rPr>
              <w:t>年</w:t>
            </w:r>
            <w:r>
              <w:rPr>
                <w:rFonts w:ascii="仿宋" w:hAnsi="仿宋" w:eastAsia="仿宋"/>
                <w:bCs/>
                <w:color w:val="151515"/>
                <w:sz w:val="24"/>
              </w:rPr>
              <w:t xml:space="preserve">   </w:t>
            </w:r>
            <w:r>
              <w:rPr>
                <w:rFonts w:hint="eastAsia" w:ascii="仿宋" w:hAnsi="仿宋" w:eastAsia="仿宋"/>
                <w:bCs/>
                <w:color w:val="151515"/>
                <w:sz w:val="24"/>
              </w:rPr>
              <w:t>月</w:t>
            </w:r>
            <w:r>
              <w:rPr>
                <w:rFonts w:ascii="仿宋" w:hAnsi="仿宋" w:eastAsia="仿宋"/>
                <w:bCs/>
                <w:color w:val="151515"/>
                <w:sz w:val="24"/>
              </w:rPr>
              <w:t xml:space="preserve">  </w:t>
            </w:r>
            <w:r>
              <w:rPr>
                <w:rFonts w:hint="eastAsia" w:ascii="仿宋" w:hAnsi="仿宋" w:eastAsia="仿宋"/>
                <w:bCs/>
                <w:color w:val="151515"/>
                <w:sz w:val="24"/>
              </w:rPr>
              <w:t>日</w:t>
            </w:r>
          </w:p>
        </w:tc>
      </w:tr>
    </w:tbl>
    <w:p w14:paraId="059F2CF4">
      <w:r>
        <w:rPr>
          <w:rFonts w:hint="eastAsia" w:ascii="仿宋" w:hAnsi="仿宋" w:eastAsia="仿宋"/>
          <w:color w:val="000000"/>
        </w:rPr>
        <w:t>注：题目</w:t>
      </w:r>
      <w:r>
        <w:rPr>
          <w:rFonts w:hint="eastAsia" w:ascii="仿宋" w:hAnsi="仿宋" w:eastAsia="仿宋" w:cs="宋体"/>
          <w:color w:val="000000"/>
        </w:rPr>
        <w:t>类型：</w:t>
      </w:r>
      <w:r>
        <w:rPr>
          <w:rFonts w:ascii="仿宋" w:hAnsi="仿宋" w:eastAsia="仿宋"/>
          <w:color w:val="000000"/>
        </w:rPr>
        <w:t>A-</w:t>
      </w:r>
      <w:r>
        <w:rPr>
          <w:rFonts w:hint="eastAsia" w:ascii="仿宋" w:hAnsi="仿宋" w:eastAsia="仿宋" w:cs="宋体"/>
          <w:color w:val="000000"/>
        </w:rPr>
        <w:t>结合实际生产项目，</w:t>
      </w:r>
      <w:r>
        <w:rPr>
          <w:rFonts w:ascii="仿宋" w:hAnsi="仿宋" w:eastAsia="仿宋" w:cs="宋体"/>
          <w:color w:val="000000"/>
        </w:rPr>
        <w:t>B-</w:t>
      </w:r>
      <w:r>
        <w:rPr>
          <w:rFonts w:hint="eastAsia" w:ascii="仿宋" w:hAnsi="仿宋" w:eastAsia="仿宋" w:cs="宋体"/>
          <w:color w:val="000000"/>
        </w:rPr>
        <w:t>结合教师科研课题，</w:t>
      </w:r>
      <w:r>
        <w:rPr>
          <w:rFonts w:ascii="仿宋" w:hAnsi="仿宋" w:eastAsia="仿宋"/>
          <w:color w:val="000000"/>
        </w:rPr>
        <w:t>C-</w:t>
      </w:r>
      <w:r>
        <w:rPr>
          <w:rFonts w:hint="eastAsia" w:ascii="仿宋" w:hAnsi="仿宋" w:eastAsia="仿宋" w:cs="宋体"/>
          <w:color w:val="000000"/>
        </w:rPr>
        <w:t>结合</w:t>
      </w:r>
      <w:r>
        <w:rPr>
          <w:rFonts w:hint="eastAsia" w:ascii="仿宋" w:hAnsi="仿宋" w:eastAsia="仿宋"/>
          <w:color w:val="000000"/>
        </w:rPr>
        <w:t>学生</w:t>
      </w:r>
      <w:r>
        <w:rPr>
          <w:rFonts w:hint="eastAsia" w:ascii="仿宋" w:hAnsi="仿宋" w:eastAsia="仿宋" w:cs="宋体"/>
          <w:color w:val="000000"/>
        </w:rPr>
        <w:t>科技创新项目，</w:t>
      </w:r>
      <w:r>
        <w:rPr>
          <w:rFonts w:ascii="仿宋" w:hAnsi="仿宋" w:eastAsia="仿宋" w:cs="宋体"/>
          <w:color w:val="000000"/>
        </w:rPr>
        <w:t>D-</w:t>
      </w:r>
      <w:r>
        <w:rPr>
          <w:rFonts w:hint="eastAsia" w:ascii="仿宋" w:hAnsi="仿宋" w:eastAsia="仿宋" w:cs="宋体"/>
          <w:color w:val="000000"/>
        </w:rPr>
        <w:t>结合学科竞赛，</w:t>
      </w:r>
      <w:r>
        <w:rPr>
          <w:rFonts w:ascii="仿宋" w:hAnsi="仿宋" w:eastAsia="仿宋" w:cs="宋体"/>
          <w:color w:val="000000"/>
        </w:rPr>
        <w:t>E-</w:t>
      </w:r>
      <w:r>
        <w:rPr>
          <w:rFonts w:hint="eastAsia" w:ascii="仿宋" w:hAnsi="仿宋" w:eastAsia="仿宋" w:cs="宋体"/>
          <w:color w:val="000000"/>
        </w:rPr>
        <w:t>其他。</w:t>
      </w:r>
    </w:p>
    <w:sectPr>
      <w:footerReference r:id="rId8" w:type="default"/>
      <w:pgSz w:w="11906" w:h="16838"/>
      <w:pgMar w:top="1440" w:right="1797" w:bottom="1440" w:left="1797" w:header="851" w:footer="113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ongolian Baiti">
    <w:panose1 w:val="03000500000000000000"/>
    <w:charset w:val="00"/>
    <w:family w:val="script"/>
    <w:pitch w:val="default"/>
    <w:sig w:usb0="80000023" w:usb1="00000000" w:usb2="00020000" w:usb3="00000000" w:csb0="00000001" w:csb1="00000000"/>
  </w:font>
  <w:font w:name="Courier New">
    <w:panose1 w:val="02070309020205020404"/>
    <w:charset w:val="00"/>
    <w:family w:val="modern"/>
    <w:pitch w:val="default"/>
    <w:sig w:usb0="E0002EFF" w:usb1="C0007843" w:usb2="00000009" w:usb3="00000000" w:csb0="400001FF" w:csb1="FFFF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BB2E2">
    <w:pPr>
      <w:pStyle w:val="6"/>
      <w:jc w:val="center"/>
    </w:pPr>
    <w:r>
      <w:fldChar w:fldCharType="begin"/>
    </w:r>
    <w:r>
      <w:instrText xml:space="preserve">PAGE   \* MERGEFORMAT</w:instrText>
    </w:r>
    <w:r>
      <w:fldChar w:fldCharType="separate"/>
    </w:r>
    <w:r>
      <w:rPr>
        <w:lang w:val="zh-CN"/>
      </w:rPr>
      <w:t>-</w:t>
    </w:r>
    <w:r>
      <w:t xml:space="preserve"> 3 -</w:t>
    </w:r>
    <w:r>
      <w:fldChar w:fldCharType="end"/>
    </w:r>
  </w:p>
  <w:p w14:paraId="2A1A9028">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761019"/>
    </w:sdtPr>
    <w:sdtContent>
      <w:p w14:paraId="061C576E">
        <w:pPr>
          <w:pStyle w:val="6"/>
          <w:jc w:val="center"/>
        </w:pPr>
        <w:r>
          <w:fldChar w:fldCharType="begin"/>
        </w:r>
        <w:r>
          <w:instrText xml:space="preserve"> PAGE   \* MERGEFORMAT </w:instrText>
        </w:r>
        <w:r>
          <w:fldChar w:fldCharType="separate"/>
        </w:r>
        <w:r>
          <w:rPr>
            <w:lang w:val="zh-CN"/>
          </w:rPr>
          <w:t>2</w:t>
        </w:r>
        <w:r>
          <w:rPr>
            <w:lang w:val="zh-C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B6C65">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8F1DA">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472C4">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1275"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AD041236"/>
    <w:multiLevelType w:val="singleLevel"/>
    <w:tmpl w:val="AD041236"/>
    <w:lvl w:ilvl="0" w:tentative="0">
      <w:start w:val="2"/>
      <w:numFmt w:val="decimal"/>
      <w:suff w:val="nothing"/>
      <w:lvlText w:val="%1．"/>
      <w:lvlJc w:val="left"/>
    </w:lvl>
  </w:abstractNum>
  <w:abstractNum w:abstractNumId="2">
    <w:nsid w:val="B5E306ED"/>
    <w:multiLevelType w:val="multilevel"/>
    <w:tmpl w:val="B5E306ED"/>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3">
    <w:nsid w:val="BF205925"/>
    <w:multiLevelType w:val="multilevel"/>
    <w:tmpl w:val="BF20592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4">
    <w:nsid w:val="CF092B84"/>
    <w:multiLevelType w:val="multilevel"/>
    <w:tmpl w:val="CF092B8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5">
    <w:nsid w:val="F4B5D9F5"/>
    <w:multiLevelType w:val="multilevel"/>
    <w:tmpl w:val="F4B5D9F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6">
    <w:nsid w:val="0053208E"/>
    <w:multiLevelType w:val="multilevel"/>
    <w:tmpl w:val="0053208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7">
    <w:nsid w:val="0248C179"/>
    <w:multiLevelType w:val="multilevel"/>
    <w:tmpl w:val="0248C17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1275"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8">
    <w:nsid w:val="03D62ECE"/>
    <w:multiLevelType w:val="multilevel"/>
    <w:tmpl w:val="03D62EC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9">
    <w:nsid w:val="25B654F3"/>
    <w:multiLevelType w:val="multilevel"/>
    <w:tmpl w:val="25B654F3"/>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0">
    <w:nsid w:val="59ADCABA"/>
    <w:multiLevelType w:val="multilevel"/>
    <w:tmpl w:val="59ADCAB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1275"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1">
    <w:nsid w:val="5A241D34"/>
    <w:multiLevelType w:val="multilevel"/>
    <w:tmpl w:val="5A241D3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num w:numId="1">
    <w:abstractNumId w:val="6"/>
  </w:num>
  <w:num w:numId="2">
    <w:abstractNumId w:val="4"/>
  </w:num>
  <w:num w:numId="3">
    <w:abstractNumId w:val="1"/>
  </w:num>
  <w:num w:numId="4">
    <w:abstractNumId w:val="10"/>
  </w:num>
  <w:num w:numId="5">
    <w:abstractNumId w:val="3"/>
  </w:num>
  <w:num w:numId="6">
    <w:abstractNumId w:val="2"/>
  </w:num>
  <w:num w:numId="7">
    <w:abstractNumId w:val="8"/>
  </w:num>
  <w:num w:numId="8">
    <w:abstractNumId w:val="9"/>
  </w:num>
  <w:num w:numId="9">
    <w:abstractNumId w:val="7"/>
  </w:num>
  <w:num w:numId="10">
    <w:abstractNumId w:val="0"/>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FhYzA3YmUzN2UwZTc3ZWMzOTIxMTU3M2U1YjU4YjAifQ=="/>
  </w:docVars>
  <w:rsids>
    <w:rsidRoot w:val="00E705B7"/>
    <w:rsid w:val="0000393F"/>
    <w:rsid w:val="00024D2F"/>
    <w:rsid w:val="000758B4"/>
    <w:rsid w:val="001750EC"/>
    <w:rsid w:val="00281F9D"/>
    <w:rsid w:val="00344D5A"/>
    <w:rsid w:val="0035631D"/>
    <w:rsid w:val="00525836"/>
    <w:rsid w:val="00552E1B"/>
    <w:rsid w:val="005A2CC7"/>
    <w:rsid w:val="006923DD"/>
    <w:rsid w:val="006B5CE8"/>
    <w:rsid w:val="007145FA"/>
    <w:rsid w:val="00751048"/>
    <w:rsid w:val="0079290F"/>
    <w:rsid w:val="00793324"/>
    <w:rsid w:val="007D2FFB"/>
    <w:rsid w:val="008141CF"/>
    <w:rsid w:val="008C6C96"/>
    <w:rsid w:val="00991DE3"/>
    <w:rsid w:val="00A05D11"/>
    <w:rsid w:val="00B55030"/>
    <w:rsid w:val="00B849CB"/>
    <w:rsid w:val="00B853C4"/>
    <w:rsid w:val="00BF33CC"/>
    <w:rsid w:val="00C04369"/>
    <w:rsid w:val="00C6664C"/>
    <w:rsid w:val="00D24F44"/>
    <w:rsid w:val="00D764F4"/>
    <w:rsid w:val="00D80103"/>
    <w:rsid w:val="00E176DB"/>
    <w:rsid w:val="00E23296"/>
    <w:rsid w:val="00E705B7"/>
    <w:rsid w:val="00EB489D"/>
    <w:rsid w:val="00ED69CA"/>
    <w:rsid w:val="00F05652"/>
    <w:rsid w:val="00F24098"/>
    <w:rsid w:val="00F80DA4"/>
    <w:rsid w:val="00F8699C"/>
    <w:rsid w:val="00FA0348"/>
    <w:rsid w:val="01192C1F"/>
    <w:rsid w:val="02D6496B"/>
    <w:rsid w:val="05494E74"/>
    <w:rsid w:val="05976717"/>
    <w:rsid w:val="076D38BD"/>
    <w:rsid w:val="07764AAD"/>
    <w:rsid w:val="09A92667"/>
    <w:rsid w:val="0E157561"/>
    <w:rsid w:val="0EB977F0"/>
    <w:rsid w:val="12641499"/>
    <w:rsid w:val="12FA0643"/>
    <w:rsid w:val="13E25897"/>
    <w:rsid w:val="141A56DD"/>
    <w:rsid w:val="19202945"/>
    <w:rsid w:val="19FA58A3"/>
    <w:rsid w:val="1A9C63B8"/>
    <w:rsid w:val="1B1159DD"/>
    <w:rsid w:val="1C8054A9"/>
    <w:rsid w:val="1CD855D3"/>
    <w:rsid w:val="1D183933"/>
    <w:rsid w:val="201E3957"/>
    <w:rsid w:val="2814263E"/>
    <w:rsid w:val="29257B04"/>
    <w:rsid w:val="2AD26D6B"/>
    <w:rsid w:val="2FAE6957"/>
    <w:rsid w:val="30900F38"/>
    <w:rsid w:val="34BF705E"/>
    <w:rsid w:val="38894B2D"/>
    <w:rsid w:val="3AD527AC"/>
    <w:rsid w:val="3EC6004D"/>
    <w:rsid w:val="44C019E7"/>
    <w:rsid w:val="457B0D80"/>
    <w:rsid w:val="4F74239C"/>
    <w:rsid w:val="53A12764"/>
    <w:rsid w:val="565D1FD4"/>
    <w:rsid w:val="590D5B41"/>
    <w:rsid w:val="59545BCC"/>
    <w:rsid w:val="65921AA2"/>
    <w:rsid w:val="6703077D"/>
    <w:rsid w:val="681B1510"/>
    <w:rsid w:val="6B8267D6"/>
    <w:rsid w:val="6D365AF9"/>
    <w:rsid w:val="6DC9627D"/>
    <w:rsid w:val="76550B1F"/>
    <w:rsid w:val="7AF95535"/>
    <w:rsid w:val="7C75312C"/>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4"/>
    <w:basedOn w:val="1"/>
    <w:next w:val="1"/>
    <w:semiHidden/>
    <w:unhideWhenUsed/>
    <w:qFormat/>
    <w:uiPriority w:val="9"/>
    <w:pPr>
      <w:spacing w:beforeAutospacing="1" w:after="0" w:afterAutospacing="1"/>
      <w:outlineLvl w:val="3"/>
    </w:pPr>
    <w:rPr>
      <w:rFonts w:hint="eastAsia" w:ascii="宋体" w:hAnsi="宋体" w:eastAsia="宋体" w:cs="Times New Roman"/>
      <w:b/>
      <w:bCs/>
      <w:sz w:val="24"/>
      <w:szCs w:val="2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link w:val="15"/>
    <w:qFormat/>
    <w:uiPriority w:val="0"/>
    <w:pPr>
      <w:widowControl w:val="0"/>
      <w:adjustRightInd/>
      <w:snapToGrid/>
      <w:spacing w:after="0" w:line="360" w:lineRule="auto"/>
      <w:ind w:firstLine="567"/>
      <w:jc w:val="both"/>
    </w:pPr>
    <w:rPr>
      <w:rFonts w:ascii="Times New Roman" w:hAnsi="Times New Roman" w:eastAsia="宋体" w:cs="Times New Roman"/>
      <w:kern w:val="2"/>
      <w:sz w:val="21"/>
      <w:szCs w:val="20"/>
    </w:rPr>
  </w:style>
  <w:style w:type="paragraph" w:styleId="4">
    <w:name w:val="Plain Text"/>
    <w:basedOn w:val="1"/>
    <w:link w:val="12"/>
    <w:qFormat/>
    <w:uiPriority w:val="99"/>
    <w:pPr>
      <w:widowControl w:val="0"/>
      <w:adjustRightInd/>
      <w:snapToGrid/>
      <w:spacing w:after="0"/>
      <w:jc w:val="both"/>
    </w:pPr>
    <w:rPr>
      <w:rFonts w:ascii="宋体" w:hAnsi="Courier New" w:eastAsia="宋体" w:cs="Times New Roman"/>
      <w:kern w:val="2"/>
      <w:sz w:val="21"/>
      <w:szCs w:val="20"/>
    </w:rPr>
  </w:style>
  <w:style w:type="paragraph" w:styleId="5">
    <w:name w:val="Balloon Text"/>
    <w:basedOn w:val="1"/>
    <w:link w:val="16"/>
    <w:semiHidden/>
    <w:unhideWhenUsed/>
    <w:qFormat/>
    <w:uiPriority w:val="99"/>
    <w:pPr>
      <w:spacing w:after="0"/>
    </w:pPr>
    <w:rPr>
      <w:sz w:val="18"/>
      <w:szCs w:val="18"/>
    </w:rPr>
  </w:style>
  <w:style w:type="paragraph" w:styleId="6">
    <w:name w:val="footer"/>
    <w:basedOn w:val="1"/>
    <w:link w:val="14"/>
    <w:unhideWhenUsed/>
    <w:qFormat/>
    <w:uiPriority w:val="99"/>
    <w:pPr>
      <w:tabs>
        <w:tab w:val="center" w:pos="4153"/>
        <w:tab w:val="right" w:pos="8306"/>
      </w:tabs>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jc w:val="center"/>
    </w:pPr>
    <w:rPr>
      <w:sz w:val="18"/>
      <w:szCs w:val="18"/>
    </w:rPr>
  </w:style>
  <w:style w:type="paragraph" w:styleId="8">
    <w:name w:val="Normal (Web)"/>
    <w:basedOn w:val="1"/>
    <w:qFormat/>
    <w:uiPriority w:val="0"/>
    <w:pPr>
      <w:adjustRightInd/>
      <w:snapToGrid/>
      <w:spacing w:before="100" w:beforeAutospacing="1" w:after="100" w:afterAutospacing="1"/>
    </w:pPr>
    <w:rPr>
      <w:rFonts w:ascii="Arial Unicode MS" w:hAnsi="Arial Unicode MS" w:eastAsia="Arial Unicode MS" w:cs="Arial Unicode MS"/>
      <w:sz w:val="24"/>
      <w:szCs w:val="24"/>
    </w:rPr>
  </w:style>
  <w:style w:type="character" w:styleId="11">
    <w:name w:val="HTML Code"/>
    <w:basedOn w:val="10"/>
    <w:semiHidden/>
    <w:unhideWhenUsed/>
    <w:uiPriority w:val="99"/>
    <w:rPr>
      <w:rFonts w:ascii="Courier New" w:hAnsi="Courier New"/>
      <w:sz w:val="20"/>
    </w:rPr>
  </w:style>
  <w:style w:type="character" w:customStyle="1" w:styleId="12">
    <w:name w:val="纯文本 字符"/>
    <w:basedOn w:val="10"/>
    <w:link w:val="4"/>
    <w:qFormat/>
    <w:uiPriority w:val="99"/>
    <w:rPr>
      <w:rFonts w:ascii="宋体" w:hAnsi="Courier New" w:eastAsia="宋体" w:cs="Times New Roman"/>
      <w:szCs w:val="20"/>
    </w:rPr>
  </w:style>
  <w:style w:type="character" w:customStyle="1" w:styleId="13">
    <w:name w:val="页眉 字符"/>
    <w:basedOn w:val="10"/>
    <w:link w:val="7"/>
    <w:qFormat/>
    <w:uiPriority w:val="99"/>
    <w:rPr>
      <w:rFonts w:ascii="Tahoma" w:hAnsi="Tahoma" w:eastAsia="微软雅黑"/>
      <w:kern w:val="0"/>
      <w:sz w:val="18"/>
      <w:szCs w:val="18"/>
    </w:rPr>
  </w:style>
  <w:style w:type="character" w:customStyle="1" w:styleId="14">
    <w:name w:val="页脚 字符"/>
    <w:basedOn w:val="10"/>
    <w:link w:val="6"/>
    <w:qFormat/>
    <w:uiPriority w:val="99"/>
    <w:rPr>
      <w:rFonts w:ascii="Tahoma" w:hAnsi="Tahoma" w:eastAsia="微软雅黑"/>
      <w:kern w:val="0"/>
      <w:sz w:val="18"/>
      <w:szCs w:val="18"/>
    </w:rPr>
  </w:style>
  <w:style w:type="character" w:customStyle="1" w:styleId="15">
    <w:name w:val="正文文本缩进 字符"/>
    <w:basedOn w:val="10"/>
    <w:link w:val="3"/>
    <w:qFormat/>
    <w:uiPriority w:val="0"/>
    <w:rPr>
      <w:rFonts w:ascii="Times New Roman" w:hAnsi="Times New Roman" w:eastAsia="宋体" w:cs="Times New Roman"/>
      <w:szCs w:val="20"/>
    </w:rPr>
  </w:style>
  <w:style w:type="character" w:customStyle="1" w:styleId="16">
    <w:name w:val="批注框文本 字符"/>
    <w:basedOn w:val="10"/>
    <w:link w:val="5"/>
    <w:semiHidden/>
    <w:qFormat/>
    <w:uiPriority w:val="99"/>
    <w:rPr>
      <w:rFonts w:ascii="Tahoma" w:hAnsi="Tahoma" w:eastAsia="微软雅黑"/>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IMAU</Company>
  <Pages>9</Pages>
  <Words>2892</Words>
  <Characters>3277</Characters>
  <Lines>26</Lines>
  <Paragraphs>7</Paragraphs>
  <TotalTime>8</TotalTime>
  <ScaleCrop>false</ScaleCrop>
  <LinksUpToDate>false</LinksUpToDate>
  <CharactersWithSpaces>3659</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2025-10-09T00:48:00Z</dcterms:created>
  <dc:creator>TJ</dc:creator>
  <cp:lastModifiedBy>#%Code</cp:lastModifiedBy>
  <dcterms:modified xsi:type="dcterms:W3CDTF">2025-10-10T05:20:31Z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61A86EC95EDC4EAEB397B11284364C20</vt:lpwstr>
  </property>
  <property fmtid="{D5CDD505-2E9C-101B-9397-08002B2CF9AE}" pid="4" name="KSOTemplateDocerSaveRecord">
    <vt:lpwstr>eyJoZGlkIjoiNjdmYWQyYjY1ZmVhOGRhNjI2ZWFjYWZjNDg0OTIwZTciLCJ1c2VySWQiOiIyODg0NTc3NjAifQ==</vt:lpwstr>
  </property>
</Properties>
</file>