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9D6C8">
      <w:pPr>
        <w:spacing w:line="440" w:lineRule="exact"/>
        <w:ind w:right="458" w:rightChars="218"/>
        <w:jc w:val="center"/>
        <w:rPr>
          <w:rFonts w:ascii="黑体" w:hAnsi="Times New Roman" w:eastAsia="黑体" w:cs="Times New Roman"/>
          <w:sz w:val="44"/>
          <w:szCs w:val="44"/>
        </w:rPr>
      </w:pPr>
      <w:r>
        <w:rPr>
          <w:rFonts w:hint="eastAsia" w:ascii="黑体" w:hAnsi="Times New Roman" w:eastAsia="黑体" w:cs="Times New Roman"/>
          <w:b/>
          <w:sz w:val="44"/>
          <w:szCs w:val="44"/>
        </w:rPr>
        <w:t>毕 业 论 文（设 计）开 题 报 告</w:t>
      </w:r>
    </w:p>
    <w:tbl>
      <w:tblPr>
        <w:tblStyle w:val="3"/>
        <w:tblW w:w="9702"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2"/>
      </w:tblGrid>
      <w:tr w14:paraId="57D9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02" w:type="dxa"/>
            <w:vAlign w:val="center"/>
          </w:tcPr>
          <w:p w14:paraId="33517A9E">
            <w:pPr>
              <w:jc w:val="center"/>
              <w:rPr>
                <w:rFonts w:hint="eastAsia" w:ascii="宋体" w:hAnsi="宋体" w:eastAsia="宋体" w:cs="Times New Roman"/>
                <w:b/>
                <w:sz w:val="24"/>
                <w:szCs w:val="24"/>
              </w:rPr>
            </w:pPr>
            <w:r>
              <w:rPr>
                <w:rFonts w:hint="eastAsia" w:ascii="宋体" w:hAnsi="宋体" w:eastAsia="宋体" w:cs="Times New Roman"/>
                <w:b/>
                <w:bCs/>
                <w:sz w:val="24"/>
                <w:szCs w:val="24"/>
              </w:rPr>
              <w:t>以下内容由学生本人填写</w:t>
            </w:r>
          </w:p>
        </w:tc>
      </w:tr>
      <w:tr w14:paraId="5949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02" w:type="dxa"/>
            <w:vAlign w:val="center"/>
          </w:tcPr>
          <w:p w14:paraId="59FCFB84">
            <w:pPr>
              <w:rPr>
                <w:rFonts w:hint="eastAsia" w:ascii="宋体" w:hAnsi="宋体" w:eastAsia="宋体" w:cs="Times New Roman"/>
                <w:b/>
                <w:bCs/>
                <w:sz w:val="28"/>
                <w:szCs w:val="28"/>
              </w:rPr>
            </w:pPr>
            <w:r>
              <w:rPr>
                <w:rFonts w:hint="eastAsia" w:ascii="宋体" w:hAnsi="宋体" w:eastAsia="宋体" w:cs="Times New Roman"/>
                <w:b/>
                <w:bCs/>
                <w:sz w:val="24"/>
                <w:szCs w:val="24"/>
              </w:rPr>
              <w:t>一、选题的背景</w:t>
            </w:r>
            <w:r>
              <w:rPr>
                <w:rFonts w:hint="eastAsia" w:ascii="宋体" w:hAnsi="宋体" w:eastAsia="宋体" w:cs="Times New Roman"/>
                <w:b/>
                <w:sz w:val="24"/>
                <w:szCs w:val="24"/>
              </w:rPr>
              <w:t>与意义</w:t>
            </w:r>
          </w:p>
        </w:tc>
      </w:tr>
      <w:tr w14:paraId="26A9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702" w:type="dxa"/>
            <w:vAlign w:val="center"/>
          </w:tcPr>
          <w:p w14:paraId="01B70396">
            <w:pPr>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随着全民健身国家战略的深入实施和成都天府绿道等城市生态基础设施的不断完善，绿道健身已成为城市居民重要的休闲健身方式。成都天府绿道作为国内规划最长的绿道系统，每日吸引大量骑行者、跑步者、散步者参与健身活动。然而，在实际使用过程中，绿道作为多功能公共空间存在以下突出问题：</w:t>
            </w:r>
          </w:p>
          <w:p w14:paraId="6C5F1926">
            <w:pPr>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问题</w:t>
            </w:r>
            <w:r>
              <w:rPr>
                <w:rFonts w:hint="eastAsia" w:ascii="楷体" w:hAnsi="楷体" w:eastAsia="楷体" w:cs="楷体"/>
                <w:color w:val="000000" w:themeColor="text1"/>
                <w:sz w:val="24"/>
                <w:szCs w:val="24"/>
                <w14:textFill>
                  <w14:solidFill>
                    <w14:schemeClr w14:val="tx1"/>
                  </w14:solidFill>
                </w14:textFill>
              </w:rPr>
              <w:t>：规则意识薄弱，冲突频发：绿道同时承载骑行、跑步、散步等多种功能，但缺乏明确的使用规则约束。骑行者高速冲坡、岔路口不减速、并排骑行占用道路等现象普遍，严重威胁散步者和跑步者的人身安全。</w:t>
            </w:r>
          </w:p>
          <w:p w14:paraId="65EFAA01">
            <w:pPr>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信息不对称，安全隐患突出：发生事故或拥堵时，后方爱好者无法及时获知路况信息，容易造成二次事故和严重堵塞。绿道使用者缺乏实时路况获取渠道。</w:t>
            </w:r>
          </w:p>
          <w:p w14:paraId="4793E27C">
            <w:pPr>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不文明行为监管困难：即使有基础限速规定，但实际执行效果有限。占道停车、随意横停等问题缺乏有效监督和反馈机制。</w:t>
            </w:r>
          </w:p>
          <w:p w14:paraId="254BE66A">
            <w:pPr>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社交渠道匮乏：越来越多的市民喜爱绿道健身，但缺乏寻找志同道合健身伙伴的渠道，单人健身存在安全隐患且缺乏趣味性。</w:t>
            </w:r>
          </w:p>
          <w:p w14:paraId="59E20FAF">
            <w:pPr>
              <w:rPr>
                <w:rFonts w:hint="eastAsia" w:ascii="楷体" w:hAnsi="楷体" w:eastAsia="楷体" w:cs="楷体"/>
                <w:color w:val="000000" w:themeColor="text1"/>
                <w:sz w:val="24"/>
                <w:szCs w:val="24"/>
                <w14:textFill>
                  <w14:solidFill>
                    <w14:schemeClr w14:val="tx1"/>
                  </w14:solidFill>
                </w14:textFill>
              </w:rPr>
            </w:pPr>
            <w:r>
              <w:rPr>
                <w:rFonts w:hint="eastAsia" w:ascii="楷体" w:hAnsi="楷体" w:eastAsia="楷体" w:cs="楷体"/>
                <w:color w:val="000000" w:themeColor="text1"/>
                <w:sz w:val="24"/>
                <w:szCs w:val="24"/>
                <w14:textFill>
                  <w14:solidFill>
                    <w14:schemeClr w14:val="tx1"/>
                  </w14:solidFill>
                </w14:textFill>
              </w:rPr>
              <w:t>研究意义：基于上述问题，本课题研究设计并实现一个基于Web的绿道健身爱好者社区系统具有重要的理论意义和应用价值：探索公共空间线上线下协同治理模式，将信息技术手段应用于城市公共空间管理，为智慧城市建设提供理论参考；丰富垂直领域社交社区系统的设计与实现方法论。通过系统建设，为绿道爱好者提供路线规划、实时路况、社交结伴等功能，提升健身体验与安全性；建立不文明行为反馈机制，促进使用者自觉遵守秩序，营造安全和谐的绿道健身环境；为社区管理者提供数字化管理工具，提升绿道运营管理效率。</w:t>
            </w:r>
          </w:p>
          <w:p w14:paraId="7EF8B7A2">
            <w:pPr>
              <w:rPr>
                <w:rFonts w:hint="eastAsia" w:ascii="楷体" w:hAnsi="楷体" w:eastAsia="楷体" w:cs="楷体"/>
                <w:color w:val="3366FF"/>
                <w:sz w:val="24"/>
                <w:szCs w:val="24"/>
              </w:rPr>
            </w:pPr>
          </w:p>
        </w:tc>
      </w:tr>
      <w:tr w14:paraId="33DC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02" w:type="dxa"/>
            <w:vAlign w:val="center"/>
          </w:tcPr>
          <w:p w14:paraId="568127B2">
            <w:pPr>
              <w:rPr>
                <w:rFonts w:ascii="黑体" w:hAnsi="Times New Roman" w:eastAsia="黑体" w:cs="Times New Roman"/>
                <w:sz w:val="28"/>
                <w:szCs w:val="28"/>
              </w:rPr>
            </w:pPr>
            <w:r>
              <w:rPr>
                <w:rFonts w:hint="eastAsia" w:ascii="宋体" w:hAnsi="宋体" w:eastAsia="宋体" w:cs="Times New Roman"/>
                <w:b/>
                <w:bCs/>
                <w:sz w:val="24"/>
                <w:szCs w:val="24"/>
              </w:rPr>
              <w:t>二、研究的主要内容和预期目标</w:t>
            </w:r>
          </w:p>
        </w:tc>
      </w:tr>
      <w:tr w14:paraId="2655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702" w:type="dxa"/>
            <w:vAlign w:val="center"/>
          </w:tcPr>
          <w:p w14:paraId="1916AF73">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研究主要内容</w:t>
            </w:r>
            <w:r>
              <w:rPr>
                <w:rFonts w:hint="eastAsia" w:ascii="楷体" w:hAnsi="楷体" w:eastAsia="楷体" w:cs="楷体"/>
                <w:sz w:val="24"/>
                <w:szCs w:val="24"/>
                <w:lang w:val="en-US" w:eastAsia="zh-CN"/>
              </w:rPr>
              <w:t>：</w:t>
            </w:r>
          </w:p>
          <w:p w14:paraId="76354690">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本课题围绕绿道健身爱好者社区系统的设计与实现展开，主要研究内容包括以下五个阶段：</w:t>
            </w:r>
          </w:p>
          <w:p w14:paraId="6ABCA388">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需求分析阶段：通过实地调研成都天府绿道，分析绿道健身场景中存在的问题，明确系统用户角色（骑行者、跑步者、散步者、</w:t>
            </w:r>
            <w:r>
              <w:rPr>
                <w:rFonts w:hint="eastAsia" w:ascii="楷体" w:hAnsi="楷体" w:eastAsia="楷体" w:cs="楷体"/>
                <w:sz w:val="24"/>
                <w:szCs w:val="24"/>
                <w:lang w:val="en-US" w:eastAsia="zh-CN"/>
              </w:rPr>
              <w:t>社区</w:t>
            </w:r>
            <w:r>
              <w:rPr>
                <w:rFonts w:hint="default" w:ascii="楷体" w:hAnsi="楷体" w:eastAsia="楷体" w:cs="楷体"/>
                <w:sz w:val="24"/>
                <w:szCs w:val="24"/>
                <w:lang w:val="en-US" w:eastAsia="zh-CN"/>
              </w:rPr>
              <w:t>管理员）及其核心需求，完成系统业务流程建模。</w:t>
            </w:r>
          </w:p>
          <w:p w14:paraId="49F1BF99">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系统设计阶段：完成系统架构设计（B/S架构、前后端分离）</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完成数据库设计（E-R图、数据表结构）</w:t>
            </w:r>
          </w:p>
          <w:p w14:paraId="42C8CA0D">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完成六大功能模块设计：绿道信息管理、实时路况与安全、社区互动与活动、个人中心、系统后台管理、系统智能化</w:t>
            </w:r>
          </w:p>
          <w:p w14:paraId="76464065">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系统实现阶段：开发基于Web的绿道健身爱好者社区系统原型</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实现用户管理、内容管理、活动管理、互动管理等核心功能</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集成地图API实现路况上报与路线规划功能</w:t>
            </w:r>
          </w:p>
          <w:p w14:paraId="68A43442">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系统测试与优化阶段：完成功能测试、性能测试（响应时间≤2秒，支持500人并发）</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根据测试结果进行系统优化，形成可运行的原型系统</w:t>
            </w:r>
          </w:p>
          <w:p w14:paraId="34A5A374">
            <w:pPr>
              <w:rPr>
                <w:rFonts w:hint="default" w:ascii="楷体" w:hAnsi="楷体" w:eastAsia="楷体" w:cs="楷体"/>
                <w:sz w:val="24"/>
                <w:szCs w:val="24"/>
                <w:lang w:val="en-US" w:eastAsia="zh-CN"/>
              </w:rPr>
            </w:pPr>
          </w:p>
          <w:p w14:paraId="79B9A9C9">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预期目标</w:t>
            </w:r>
          </w:p>
          <w:p w14:paraId="5CF928D1">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论文成果：完成一篇结构完整、内容详实、符合学校规范的毕业设计论文，系统阐述系统分析、设计、实现与测试全过程。</w:t>
            </w:r>
          </w:p>
          <w:p w14:paraId="0489B4AE">
            <w:pPr>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系统成果：一个功能完整的Web版绿道健身社区系统原型</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系统支持四种用户角色（骑行者、跑步者、散步者、</w:t>
            </w:r>
            <w:r>
              <w:rPr>
                <w:rFonts w:hint="eastAsia" w:ascii="楷体" w:hAnsi="楷体" w:eastAsia="楷体" w:cs="楷体"/>
                <w:sz w:val="24"/>
                <w:szCs w:val="24"/>
                <w:lang w:val="en-US" w:eastAsia="zh-CN"/>
              </w:rPr>
              <w:t>社区</w:t>
            </w:r>
            <w:r>
              <w:rPr>
                <w:rFonts w:hint="default" w:ascii="楷体" w:hAnsi="楷体" w:eastAsia="楷体" w:cs="楷体"/>
                <w:sz w:val="24"/>
                <w:szCs w:val="24"/>
                <w:lang w:val="en-US" w:eastAsia="zh-CN"/>
              </w:rPr>
              <w:t>管理员）的分层管理</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实现绿道信息查询、实时路况上报、不文明行为反馈、兴趣小组、活动组织等核心功能</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界面友好、操作便捷（核心操作≤3步完成）</w:t>
            </w:r>
            <w:r>
              <w:rPr>
                <w:rFonts w:hint="eastAsia" w:ascii="楷体" w:hAnsi="楷体" w:eastAsia="楷体" w:cs="楷体"/>
                <w:sz w:val="24"/>
                <w:szCs w:val="24"/>
                <w:lang w:val="en-US" w:eastAsia="zh-CN"/>
              </w:rPr>
              <w:t>。</w:t>
            </w:r>
          </w:p>
          <w:p w14:paraId="35FF831D">
            <w:pPr>
              <w:rPr>
                <w:rFonts w:hint="default" w:ascii="楷体" w:hAnsi="楷体" w:eastAsia="楷体" w:cs="楷体"/>
                <w:sz w:val="24"/>
                <w:szCs w:val="24"/>
                <w:lang w:val="en-US" w:eastAsia="zh-CN"/>
              </w:rPr>
            </w:pPr>
          </w:p>
        </w:tc>
      </w:tr>
      <w:tr w14:paraId="1556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02" w:type="dxa"/>
            <w:vAlign w:val="center"/>
          </w:tcPr>
          <w:p w14:paraId="405844DF">
            <w:pPr>
              <w:rPr>
                <w:rFonts w:ascii="黑体" w:hAnsi="Times New Roman" w:eastAsia="黑体" w:cs="Times New Roman"/>
                <w:sz w:val="28"/>
                <w:szCs w:val="28"/>
              </w:rPr>
            </w:pPr>
            <w:r>
              <w:rPr>
                <w:rFonts w:hint="eastAsia" w:ascii="宋体" w:hAnsi="宋体" w:eastAsia="宋体" w:cs="Times New Roman"/>
                <w:b/>
                <w:bCs/>
                <w:sz w:val="24"/>
                <w:szCs w:val="24"/>
              </w:rPr>
              <w:t>三、主要工作安排</w:t>
            </w:r>
          </w:p>
        </w:tc>
      </w:tr>
      <w:tr w14:paraId="1FE9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702" w:type="dxa"/>
            <w:vAlign w:val="center"/>
          </w:tcPr>
          <w:p w14:paraId="12C669E6">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第一阶段</w:t>
            </w:r>
            <w:r>
              <w:rPr>
                <w:rFonts w:hint="eastAsia" w:ascii="华文楷体" w:hAnsi="华文楷体" w:eastAsia="华文楷体" w:cs="华文楷体"/>
                <w:sz w:val="24"/>
                <w:szCs w:val="24"/>
                <w:lang w:val="en-US" w:eastAsia="zh-CN"/>
              </w:rPr>
              <w:t xml:space="preserve">  </w:t>
            </w:r>
            <w:r>
              <w:rPr>
                <w:rFonts w:hint="eastAsia" w:ascii="华文楷体" w:hAnsi="华文楷体" w:eastAsia="华文楷体" w:cs="华文楷体"/>
                <w:sz w:val="24"/>
                <w:szCs w:val="24"/>
              </w:rPr>
              <w:t>第1-3周</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文献调研与需求分析：查阅相关文献，实地调研天府绿道，完成需求规格说明书</w:t>
            </w:r>
          </w:p>
          <w:p w14:paraId="301B090F">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第二阶段</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第4-6周</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系统</w:t>
            </w:r>
            <w:bookmarkStart w:id="0" w:name="_GoBack"/>
            <w:bookmarkEnd w:id="0"/>
            <w:r>
              <w:rPr>
                <w:rFonts w:hint="eastAsia" w:ascii="华文楷体" w:hAnsi="华文楷体" w:eastAsia="华文楷体" w:cs="华文楷体"/>
                <w:sz w:val="24"/>
                <w:szCs w:val="24"/>
              </w:rPr>
              <w:t>设计：完成系统架构设计、数据库设计、功能模块详细设计</w:t>
            </w:r>
          </w:p>
          <w:p w14:paraId="3664EDD5">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第三阶段</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第7-10周</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系统实现：完成前端页面开发、后端功能实现、地图API集成</w:t>
            </w:r>
          </w:p>
          <w:p w14:paraId="13B51349">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第四阶段</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第11-12周</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系统测试与优化：完成功能测试、性能测试，根据测试结果优化系统</w:t>
            </w:r>
          </w:p>
          <w:p w14:paraId="0D991FDA">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第五阶段</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第13-15周</w:t>
            </w: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论文撰写与答辩准备：完成毕业设计论文，准备答辩材料</w:t>
            </w:r>
          </w:p>
          <w:p w14:paraId="4470368C">
            <w:pPr>
              <w:rPr>
                <w:rFonts w:hint="eastAsia" w:ascii="华文楷体" w:hAnsi="华文楷体" w:eastAsia="华文楷体" w:cs="华文楷体"/>
                <w:sz w:val="24"/>
                <w:szCs w:val="24"/>
              </w:rPr>
            </w:pPr>
          </w:p>
        </w:tc>
      </w:tr>
      <w:tr w14:paraId="2C8A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702" w:type="dxa"/>
            <w:vAlign w:val="center"/>
          </w:tcPr>
          <w:p w14:paraId="5C185538">
            <w:pPr>
              <w:jc w:val="center"/>
              <w:rPr>
                <w:rFonts w:ascii="Times New Roman" w:hAnsi="Times New Roman" w:eastAsia="宋体" w:cs="Times New Roman"/>
                <w:sz w:val="24"/>
                <w:szCs w:val="24"/>
              </w:rPr>
            </w:pPr>
            <w:r>
              <w:rPr>
                <w:rFonts w:hint="eastAsia" w:ascii="宋体" w:hAnsi="宋体" w:eastAsia="宋体" w:cs="Times New Roman"/>
                <w:b/>
                <w:bCs/>
                <w:sz w:val="24"/>
                <w:szCs w:val="24"/>
              </w:rPr>
              <w:t>以下内容由指导教师填写</w:t>
            </w:r>
          </w:p>
        </w:tc>
      </w:tr>
      <w:tr w14:paraId="5EC1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3" w:hRule="atLeast"/>
        </w:trPr>
        <w:tc>
          <w:tcPr>
            <w:tcW w:w="9702" w:type="dxa"/>
          </w:tcPr>
          <w:p w14:paraId="4E9B090A">
            <w:pPr>
              <w:rPr>
                <w:rFonts w:hint="eastAsia" w:ascii="楷体" w:hAnsi="楷体" w:eastAsia="楷体" w:cs="楷体"/>
                <w:sz w:val="28"/>
                <w:szCs w:val="28"/>
              </w:rPr>
            </w:pPr>
            <w:r>
              <w:rPr>
                <w:rFonts w:hint="eastAsia" w:ascii="楷体" w:hAnsi="楷体" w:eastAsia="楷体" w:cs="楷体"/>
                <w:sz w:val="28"/>
                <w:szCs w:val="28"/>
              </w:rPr>
              <w:t xml:space="preserve">指导教师对开题报告意见： </w:t>
            </w:r>
          </w:p>
          <w:p w14:paraId="2CB6B387">
            <w:pPr>
              <w:pStyle w:val="6"/>
              <w:numPr>
                <w:ilvl w:val="0"/>
                <w:numId w:val="1"/>
              </w:numPr>
              <w:spacing w:line="360" w:lineRule="auto"/>
              <w:ind w:firstLineChars="0"/>
              <w:jc w:val="left"/>
              <w:rPr>
                <w:rFonts w:hint="eastAsia" w:ascii="楷体" w:hAnsi="楷体" w:eastAsia="楷体" w:cs="楷体"/>
                <w:bCs/>
                <w:sz w:val="24"/>
                <w:szCs w:val="24"/>
              </w:rPr>
            </w:pPr>
            <w:r>
              <w:rPr>
                <w:rFonts w:hint="eastAsia" w:ascii="楷体" w:hAnsi="楷体" w:eastAsia="楷体" w:cs="楷体"/>
                <w:bCs/>
                <w:sz w:val="24"/>
                <w:szCs w:val="24"/>
              </w:rPr>
              <w:t>题目要求是否明确？      □是  □否</w:t>
            </w:r>
          </w:p>
          <w:p w14:paraId="78121549">
            <w:pPr>
              <w:pStyle w:val="6"/>
              <w:numPr>
                <w:ilvl w:val="0"/>
                <w:numId w:val="1"/>
              </w:numPr>
              <w:spacing w:line="360" w:lineRule="auto"/>
              <w:ind w:firstLineChars="0"/>
              <w:jc w:val="left"/>
              <w:rPr>
                <w:rFonts w:hint="eastAsia" w:ascii="楷体" w:hAnsi="楷体" w:eastAsia="楷体" w:cs="楷体"/>
                <w:bCs/>
                <w:sz w:val="24"/>
                <w:szCs w:val="24"/>
              </w:rPr>
            </w:pPr>
            <w:r>
              <w:rPr>
                <w:rFonts w:hint="eastAsia" w:ascii="楷体" w:hAnsi="楷体" w:eastAsia="楷体" w:cs="楷体"/>
                <w:bCs/>
                <w:sz w:val="24"/>
                <w:szCs w:val="24"/>
              </w:rPr>
              <w:t>主要工作内容是否准确？  □是  □否</w:t>
            </w:r>
          </w:p>
          <w:p w14:paraId="68C78A27">
            <w:pPr>
              <w:pStyle w:val="6"/>
              <w:numPr>
                <w:ilvl w:val="0"/>
                <w:numId w:val="1"/>
              </w:numPr>
              <w:spacing w:line="360" w:lineRule="auto"/>
              <w:ind w:firstLineChars="0"/>
              <w:jc w:val="left"/>
              <w:rPr>
                <w:rFonts w:hint="eastAsia" w:ascii="楷体" w:hAnsi="楷体" w:eastAsia="楷体" w:cs="楷体"/>
                <w:bCs/>
                <w:sz w:val="24"/>
                <w:szCs w:val="24"/>
              </w:rPr>
            </w:pPr>
            <w:r>
              <w:rPr>
                <w:rFonts w:hint="eastAsia" w:ascii="楷体" w:hAnsi="楷体" w:eastAsia="楷体" w:cs="楷体"/>
                <w:bCs/>
                <w:sz w:val="24"/>
                <w:szCs w:val="24"/>
              </w:rPr>
              <w:t>工作安排是否合理？      □是  □否</w:t>
            </w:r>
          </w:p>
          <w:p w14:paraId="4A0BE517">
            <w:pPr>
              <w:pStyle w:val="6"/>
              <w:numPr>
                <w:ilvl w:val="0"/>
                <w:numId w:val="1"/>
              </w:numPr>
              <w:spacing w:line="360" w:lineRule="auto"/>
              <w:ind w:firstLineChars="0"/>
              <w:jc w:val="left"/>
              <w:rPr>
                <w:rFonts w:hint="eastAsia" w:ascii="楷体" w:hAnsi="楷体" w:eastAsia="楷体" w:cs="楷体"/>
                <w:bCs/>
                <w:sz w:val="24"/>
                <w:szCs w:val="24"/>
              </w:rPr>
            </w:pPr>
            <w:r>
              <w:rPr>
                <w:rFonts w:hint="eastAsia" w:ascii="楷体" w:hAnsi="楷体" w:eastAsia="楷体" w:cs="楷体"/>
                <w:bCs/>
                <w:sz w:val="24"/>
                <w:szCs w:val="24"/>
              </w:rPr>
              <w:t>其他（简要描述）：</w:t>
            </w:r>
          </w:p>
          <w:p w14:paraId="456084E9">
            <w:pPr>
              <w:pStyle w:val="6"/>
              <w:spacing w:line="360" w:lineRule="auto"/>
              <w:ind w:left="360" w:firstLine="0" w:firstLineChars="0"/>
              <w:jc w:val="left"/>
              <w:rPr>
                <w:rFonts w:ascii="楷体" w:hAnsi="楷体" w:eastAsia="楷体" w:cs="楷体"/>
                <w:bCs/>
                <w:sz w:val="24"/>
                <w:szCs w:val="24"/>
              </w:rPr>
            </w:pPr>
          </w:p>
          <w:p w14:paraId="6F6283D0">
            <w:pPr>
              <w:pStyle w:val="6"/>
              <w:spacing w:line="360" w:lineRule="auto"/>
              <w:ind w:left="360" w:firstLine="0" w:firstLineChars="0"/>
              <w:jc w:val="left"/>
              <w:rPr>
                <w:rFonts w:ascii="楷体" w:hAnsi="楷体" w:eastAsia="楷体" w:cs="楷体"/>
                <w:bCs/>
                <w:sz w:val="24"/>
                <w:szCs w:val="24"/>
              </w:rPr>
            </w:pPr>
          </w:p>
          <w:p w14:paraId="711E339C">
            <w:pPr>
              <w:pStyle w:val="6"/>
              <w:spacing w:line="360" w:lineRule="auto"/>
              <w:ind w:left="360" w:firstLine="0" w:firstLineChars="0"/>
              <w:jc w:val="left"/>
              <w:rPr>
                <w:rFonts w:hint="eastAsia" w:ascii="楷体" w:hAnsi="楷体" w:eastAsia="楷体" w:cs="楷体"/>
                <w:bCs/>
                <w:sz w:val="24"/>
                <w:szCs w:val="24"/>
              </w:rPr>
            </w:pPr>
          </w:p>
          <w:p w14:paraId="22D7CB84">
            <w:pPr>
              <w:ind w:firstLine="5040" w:firstLineChars="2100"/>
              <w:rPr>
                <w:rFonts w:hint="eastAsia" w:ascii="楷体" w:hAnsi="楷体" w:eastAsia="楷体" w:cs="楷体"/>
                <w:bCs/>
                <w:sz w:val="24"/>
                <w:szCs w:val="24"/>
              </w:rPr>
            </w:pPr>
            <w:r>
              <w:rPr>
                <w:rFonts w:hint="eastAsia" w:ascii="楷体" w:hAnsi="楷体" w:eastAsia="楷体" w:cs="楷体"/>
                <w:bCs/>
                <w:sz w:val="24"/>
                <w:szCs w:val="24"/>
              </w:rPr>
              <w:t>是否同意开题？  □是  □否</w:t>
            </w:r>
          </w:p>
          <w:p w14:paraId="4BA75DDF">
            <w:pPr>
              <w:ind w:firstLine="5040" w:firstLineChars="2100"/>
              <w:rPr>
                <w:rFonts w:hint="eastAsia" w:ascii="楷体" w:hAnsi="楷体" w:eastAsia="楷体" w:cs="楷体"/>
                <w:bCs/>
                <w:sz w:val="24"/>
                <w:szCs w:val="24"/>
              </w:rPr>
            </w:pPr>
          </w:p>
          <w:p w14:paraId="6EC90276">
            <w:pPr>
              <w:spacing w:line="360" w:lineRule="auto"/>
              <w:jc w:val="center"/>
              <w:rPr>
                <w:rFonts w:hint="eastAsia" w:ascii="楷体" w:hAnsi="楷体" w:eastAsia="楷体" w:cs="楷体"/>
                <w:bCs/>
                <w:sz w:val="24"/>
                <w:szCs w:val="24"/>
                <w:u w:val="single"/>
              </w:rPr>
            </w:pPr>
            <w:r>
              <w:rPr>
                <w:rFonts w:hint="eastAsia" w:ascii="楷体" w:hAnsi="楷体" w:eastAsia="楷体" w:cs="楷体"/>
                <w:sz w:val="28"/>
                <w:szCs w:val="28"/>
              </w:rPr>
              <w:t xml:space="preserve">                   </w:t>
            </w:r>
            <w:r>
              <w:rPr>
                <w:rFonts w:hint="eastAsia" w:ascii="宋体" w:hAnsi="宋体" w:eastAsia="宋体" w:cs="宋体"/>
                <w:sz w:val="24"/>
                <w:szCs w:val="24"/>
              </w:rPr>
              <w:t xml:space="preserve"> </w:t>
            </w:r>
            <w:r>
              <w:rPr>
                <w:rFonts w:hint="eastAsia" w:ascii="宋体" w:hAnsi="宋体" w:eastAsia="宋体" w:cs="宋体"/>
                <w:b/>
                <w:sz w:val="24"/>
                <w:szCs w:val="24"/>
              </w:rPr>
              <w:t>指导教师（签名）：</w:t>
            </w:r>
            <w:r>
              <w:rPr>
                <w:rFonts w:hint="eastAsia" w:ascii="楷体" w:hAnsi="楷体" w:eastAsia="楷体" w:cs="楷体"/>
                <w:bCs/>
                <w:sz w:val="24"/>
                <w:szCs w:val="24"/>
                <w:u w:val="single"/>
              </w:rPr>
              <w:t xml:space="preserve">              </w:t>
            </w:r>
          </w:p>
          <w:p w14:paraId="30704987">
            <w:pPr>
              <w:ind w:left="4200" w:hanging="4200" w:hangingChars="1750"/>
              <w:rPr>
                <w:rFonts w:hint="eastAsia" w:ascii="楷体" w:hAnsi="楷体" w:eastAsia="楷体" w:cs="楷体"/>
                <w:sz w:val="28"/>
                <w:szCs w:val="28"/>
              </w:rPr>
            </w:pPr>
            <w:r>
              <w:rPr>
                <w:rFonts w:hint="eastAsia" w:ascii="楷体" w:hAnsi="楷体" w:eastAsia="楷体" w:cs="楷体"/>
                <w:bCs/>
                <w:sz w:val="24"/>
                <w:szCs w:val="24"/>
              </w:rPr>
              <w:t xml:space="preserve">                            </w:t>
            </w:r>
            <w:r>
              <w:rPr>
                <w:rFonts w:hint="eastAsia" w:ascii="楷体" w:hAnsi="楷体" w:eastAsia="楷体" w:cs="楷体"/>
                <w:bCs/>
                <w:color w:val="FF0000"/>
                <w:sz w:val="24"/>
                <w:szCs w:val="24"/>
              </w:rPr>
              <w:t xml:space="preserve">                                  </w:t>
            </w:r>
            <w:r>
              <w:rPr>
                <w:rFonts w:hint="eastAsia" w:ascii="楷体" w:hAnsi="楷体" w:eastAsia="楷体" w:cs="楷体"/>
                <w:bCs/>
                <w:sz w:val="24"/>
                <w:szCs w:val="24"/>
              </w:rPr>
              <w:t>年</w:t>
            </w:r>
            <w:r>
              <w:rPr>
                <w:rFonts w:hint="eastAsia" w:ascii="楷体" w:hAnsi="楷体" w:eastAsia="楷体" w:cs="楷体"/>
                <w:bCs/>
                <w:color w:val="FF0000"/>
                <w:sz w:val="24"/>
                <w:szCs w:val="24"/>
              </w:rPr>
              <w:t xml:space="preserve">   </w:t>
            </w:r>
            <w:r>
              <w:rPr>
                <w:rFonts w:hint="eastAsia" w:ascii="楷体" w:hAnsi="楷体" w:eastAsia="楷体" w:cs="楷体"/>
                <w:bCs/>
                <w:sz w:val="24"/>
                <w:szCs w:val="24"/>
              </w:rPr>
              <w:t>月</w:t>
            </w:r>
            <w:r>
              <w:rPr>
                <w:rFonts w:hint="eastAsia" w:ascii="楷体" w:hAnsi="楷体" w:eastAsia="楷体" w:cs="楷体"/>
                <w:bCs/>
                <w:color w:val="FF0000"/>
                <w:sz w:val="24"/>
                <w:szCs w:val="24"/>
              </w:rPr>
              <w:t xml:space="preserve">   </w:t>
            </w:r>
            <w:r>
              <w:rPr>
                <w:rFonts w:hint="eastAsia" w:ascii="楷体" w:hAnsi="楷体" w:eastAsia="楷体" w:cs="楷体"/>
                <w:bCs/>
                <w:sz w:val="24"/>
                <w:szCs w:val="24"/>
              </w:rPr>
              <w:t>日</w:t>
            </w:r>
          </w:p>
        </w:tc>
      </w:tr>
    </w:tbl>
    <w:p w14:paraId="7EF1AC9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D3047B"/>
    <w:multiLevelType w:val="multilevel"/>
    <w:tmpl w:val="78D304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F92550"/>
    <w:rsid w:val="3B82003E"/>
    <w:rsid w:val="3E921BAB"/>
    <w:rsid w:val="56017ABE"/>
    <w:rsid w:val="693D1ED6"/>
    <w:rsid w:val="6DAF513F"/>
    <w:rsid w:val="7EF96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151</Words>
  <Characters>151</Characters>
  <Lines>0</Lines>
  <Paragraphs>0</Paragraphs>
  <TotalTime>31</TotalTime>
  <ScaleCrop>false</ScaleCrop>
  <LinksUpToDate>false</LinksUpToDate>
  <CharactersWithSpaces>285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2025-12-26T16:00:00Z</dcterms:created>
  <dc:creator>梁佳宇</dc:creator>
  <cp:lastModifiedBy>＇ikL</cp:lastModifiedBy>
  <dcterms:modified xsi:type="dcterms:W3CDTF">2026-03-02T14:21:10Z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eyJoZGlkIjoiZDA3ZDQwMmNiOWFlYzZjYTcwOWJiZGQ0YTA5ODBmZGUiLCJ1c2VySWQiOiIxNDE0MjYxMjExIn0=</vt:lpwstr>
  </property>
  <property fmtid="{D5CDD505-2E9C-101B-9397-08002B2CF9AE}" pid="4" name="ICV">
    <vt:lpwstr>26C01043ECB34D20BF5A69475193C7AA_12</vt:lpwstr>
  </property>
</Properties>
</file>