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1F571">
      <w:pPr>
        <w:spacing w:after="3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Web版绿道健身社区系统需求分析与软件架构设计</w:t>
      </w:r>
    </w:p>
    <w:p w14:paraId="2CD06B85">
      <w:pPr>
        <w:pStyle w:val="3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第三章 用户需求分析与软件架构设计</w:t>
      </w:r>
      <w:bookmarkStart w:id="0" w:name="_GoBack"/>
      <w:bookmarkEnd w:id="0"/>
    </w:p>
    <w:p w14:paraId="7467E196">
      <w:pPr>
        <w:pStyle w:val="4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3.1 绿道健身社区现状分析</w:t>
      </w:r>
    </w:p>
    <w:p w14:paraId="30730AFF">
      <w:pPr>
        <w:pStyle w:val="5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3.1.1 当前绿道健身服务场景中存在的问题</w:t>
      </w:r>
    </w:p>
    <w:p w14:paraId="27B9BEEA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随着城市绿道建设不断完善，绿道已成为骑行、跑步、散步等户外健身活动的重要承载空间。以成都天府绿道为代表的城市绿道系统，在服务市民日常健身、休闲社交、运动打卡等方面发挥了积极作用。然而，从使用场景来看，当前绿道健身活动仍然存在信息分散、互动不足、风险提示不及时、活动组织效率不高等问题。</w:t>
      </w:r>
    </w:p>
    <w:p w14:paraId="0A681FF0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其一，绿道基础信息获取渠道分散。用户在出行前往往需要通过地图软件、社交平台、短视频平台等多种渠道了解路线长度、坡度、补给点、卫生间、停车点等信息，信息缺乏统一入口，导致准备成本较高。其二，实时路况与安全信息缺乏面向运动场景的精细化支撑。例如施工封闭、积水湿滑、人流聚集、夜间照明不足等情况，通常无法被及时、准确地反馈给后续用户。</w:t>
      </w:r>
    </w:p>
    <w:p w14:paraId="71387281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其三，绿道健身行为虽具有天然的社区属性，但线上互动平台不足。骑行者、跑步者与散步者之间缺少围绕路线推荐、活动组织、经验交流、运动打卡和兴趣社群的统一社区空间，导致用户沉淀弱、复访率低。其四，传统社区管理方式对活动审核、内容治理、用户举报、风险告警等后台管理工作支持有限，难以满足平台化运营的需求。</w:t>
      </w:r>
    </w:p>
    <w:p w14:paraId="6A826466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因此，面向绿道健身用户构建一个集绿道信息服务、实时路况上报、社区互动交流、活动组织参与、个人运动记录和后台管理于一体的Web版社区系统，具有明显的现实价值和应用意义。</w:t>
      </w:r>
    </w:p>
    <w:p w14:paraId="6F695131">
      <w:pPr>
        <w:pStyle w:val="5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3.1.2 解决思路</w:t>
      </w:r>
    </w:p>
    <w:p w14:paraId="46A050D5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针对上述问题，本课题拟设计并实现一个基于B/S架构的Web版绿道健身社区系统。系统以绿道健身爱好者的真实使用流程为主线，围绕“出行前查看信息、运动中获取提醒、运动后交流分享、长期形成社区关系”四类核心场景展开设计。</w:t>
      </w:r>
    </w:p>
    <w:p w14:paraId="29306833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在业务层面，系统通过统一的绿道信息库整合路线、节点、配套设施和路段属性；通过地图API与位置服务能力实现路线展示、路况上报与路径规划；通过社区帖子、评论、点赞、活动报名等功能构建运动社交空间；通过后台管理模块实现内容审核、活动审核、用户管理和风险处置；通过智能化模块对热门路线、活动推荐和安全提示进行辅助支持。</w:t>
      </w:r>
    </w:p>
    <w:p w14:paraId="4659B52B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系统建成后，既能够提升绿道健身信息服务的可达性与时效性，也能够增强用户参与感、社区粘性和平台治理能力，为城市绿道数字化服务提供可落地的软件支撑。</w:t>
      </w:r>
    </w:p>
    <w:p w14:paraId="7796C3D8">
      <w:pPr>
        <w:pStyle w:val="5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3.1.3 可行性分析</w:t>
      </w:r>
    </w:p>
    <w:p w14:paraId="10AE5E61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从技术可行性看，Web版绿道健身社区系统以浏览器为统一访问入口，采用前后端分离模式，前端负责界面交互与地图展示，后端负责业务处理、权限控制和数据管理，技术实现路径成熟，适合本科毕业设计项目的研发条件。地图展示、路线绘制、定位标注、轨迹回放等能力可通过现有地图开放平台实现，降低了底层GIS功能的开发成本。</w:t>
      </w:r>
    </w:p>
    <w:p w14:paraId="170E6437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从经济可行性看，系统主要依赖通用Web开发框架、关系型数据库和开放地图接口，开发工具与运行环境成本较低，适合在普通教学与实验条件下完成原型实现。</w:t>
      </w:r>
    </w:p>
    <w:p w14:paraId="4B86CA4B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从运行可行性看，系统用户角色清晰，操作对象明确，页面流程符合常见互联网产品交互习惯。普通用户可通过PC端或移动端浏览器访问系统，管理员可通过后台页面进行集中管理，具有较好的部署与推广条件。</w:t>
      </w:r>
    </w:p>
    <w:p w14:paraId="0E1E15A7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从扩展可行性看，系统后续可继续拓展签到打卡、运动轨迹分析、设备互联、AI风险识别、群组运营、积分商城等能力，因而具备较强的持续演进空间。</w:t>
      </w:r>
    </w:p>
    <w:p w14:paraId="7D449745">
      <w:pPr>
        <w:pStyle w:val="4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3.2 用户需求分析</w:t>
      </w:r>
    </w:p>
    <w:p w14:paraId="623B2E39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软件工程研究认为，只有在需求分析阶段准确把握用户角色、业务场景、数据流转与系统边界，后续的架构设计与功能实现才能具备较强的针对性。结合成都天府绿道健身场景调研结果以及本课题的研究目标，系统主要面向骑行者、跑步者、散步者和社区管理员四类用户。</w:t>
      </w:r>
    </w:p>
    <w:p w14:paraId="55315393">
      <w:pPr>
        <w:pStyle w:val="5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3.2.1 系统角色分析与设定</w:t>
      </w:r>
    </w:p>
    <w:p w14:paraId="34688F2A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根据系统的业务定位，不同角色在系统中承担的职责存在明显差异。骑行者更关注路线长度、坡度、补给点、速度记录和骑行活动；跑步者更关注跑步路线、安全照明、配速记录和跑团活动；散步者更关注景观节点、休息设施、拥挤程度和轻量社交；社区管理员则负责信息发布、内容审核、活动审核、用户治理与风险处置。</w:t>
      </w:r>
    </w:p>
    <w:p w14:paraId="16862029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从权限划分角度看，前三类角色均属于前台普通用户，其共性需求包括注册登录、查看绿道信息、发布动态、参与活动、提交路况反馈、维护个人信息等；社区管理员属于后台管理角色，其核心需求是对绿道基础数据、用户内容、社区活动、风险上报和系统运行状态进行集中管理。</w:t>
      </w:r>
    </w:p>
    <w:p w14:paraId="6BF6A6F8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系统角色用例如图3-1所示。</w:t>
      </w:r>
    </w:p>
    <w:p w14:paraId="435970B2">
      <w:pPr>
        <w:pStyle w:val="164"/>
        <w:spacing w:before="60" w:after="120" w:line="24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图3-1 系统角色用例图（占位，可后续补充）</w:t>
      </w:r>
    </w:p>
    <w:p w14:paraId="618F94BA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角色与核心权限可概括如下：第一，骑行者可浏览路线、规划骑行路径、上报路况、发布骑行笔记、报名活动与查看个人运动数据；第二，跑步者可查看适宜跑步路线、接收安全提醒、参与跑步话题与活动；第三，散步者可查询休闲路线、景观点与配套设施，并参与轻量社区互动；第四，社区管理员可维护绿道数据、处理举报、审核内容与活动，并发布公告及安全提示。</w:t>
      </w:r>
    </w:p>
    <w:p w14:paraId="40EEB880">
      <w:pPr>
        <w:pStyle w:val="5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3.2.2 系统业务流分析</w:t>
      </w:r>
    </w:p>
    <w:p w14:paraId="212595A5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系统业务流分析是需求分析中的关键环节。通过业务流设计，可以将抽象的用户需求转化为可执行的系统流程，为后续功能划分、页面设计与接口设计提供基础。结合本课题功能范围，系统主要包括六大模块：绿道信息管理、实时路况与安全、社区互动与活动、个人中心、系统后台管理、系统智能化。</w:t>
      </w:r>
    </w:p>
    <w:p w14:paraId="044C8585">
      <w:pPr>
        <w:pStyle w:val="5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3.2.2.1 绿道信息管理模块</w:t>
      </w:r>
    </w:p>
    <w:p w14:paraId="5CC88F5C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（1）功能描述：该模块是系统的信息基础层，主要服务于用户的出行前决策与日常浏览需求。系统需支持绿道路线信息展示、路线详情查看、节点设施查询、地图可视化、路线分类筛选和路径规划入口等功能。</w:t>
      </w:r>
    </w:p>
    <w:p w14:paraId="0130D6A7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（2）业务流描述：</w:t>
      </w:r>
    </w:p>
    <w:p w14:paraId="53C451D4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1. 用户进入系统首页后，浏览热门绿道、推荐路线及地图入口。</w:t>
      </w:r>
    </w:p>
    <w:p w14:paraId="1194C94D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 用户根据运动类型、距离区间、难度等级或区域位置筛选目标路线。</w:t>
      </w:r>
    </w:p>
    <w:p w14:paraId="22CB5354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3. 系统展示路线基本信息，包括路线名称、总里程、预计时长、坡度特征、适用人群、景观点、补给点与安全提示。</w:t>
      </w:r>
    </w:p>
    <w:p w14:paraId="5EBBE8EA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4. 用户点击某条路线后，可查看路线详情页与地图轨迹。</w:t>
      </w:r>
    </w:p>
    <w:p w14:paraId="7AA5E926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 若用户需要前往或穿越多个节点，系统调用地图API进行路径规划与导航建议。</w:t>
      </w:r>
    </w:p>
    <w:p w14:paraId="4A93C487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6. 社区管理员可在后台对绿道路线、节点、配套设施、图片和说明信息进行新增、修改、删除与上下线管理。</w:t>
      </w:r>
    </w:p>
    <w:p w14:paraId="330D3CC7">
      <w:pPr>
        <w:pStyle w:val="5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3.2.2.2 实时路况与安全模块</w:t>
      </w:r>
    </w:p>
    <w:p w14:paraId="52DE77C5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（1）功能描述：该模块面向运动中的动态场景，强调时效性与安全性。系统应支持用户上报施工、拥堵、积水、照明不足、临时封控、宠物聚集、危险路段等现场情况，并对其他用户进行可视化提示。</w:t>
      </w:r>
    </w:p>
    <w:p w14:paraId="24329A51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（2）业务流描述：</w:t>
      </w:r>
    </w:p>
    <w:p w14:paraId="0496F1B2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1. 用户在运动过程中发现异常路况后，通过地图选点或路线关联方式提交路况上报。</w:t>
      </w:r>
    </w:p>
    <w:p w14:paraId="5A1C7F74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 系统记录上报内容、位置、时间、图片、类型及提交者信息，并将其状态设置为待审核或可信发布。</w:t>
      </w:r>
    </w:p>
    <w:p w14:paraId="484D6C2B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3. 其他用户访问相关路线或附近区域时，系统在地图上叠加显示风险标记和提醒内容。</w:t>
      </w:r>
    </w:p>
    <w:p w14:paraId="6FAB0228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4. 用户可对已有上报进行确认、补充说明或举报失实信息，以提高信息可信度。</w:t>
      </w:r>
    </w:p>
    <w:p w14:paraId="0DC8FFC3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 社区管理员在后台审核路况上报，判断其是否发布、是否置顶提醒、是否需要下线。</w:t>
      </w:r>
    </w:p>
    <w:p w14:paraId="78C3F419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6. 系统可结合上报频率、时间窗口和地理位置，对高风险路段生成阶段性安全提醒。</w:t>
      </w:r>
    </w:p>
    <w:p w14:paraId="68854667">
      <w:pPr>
        <w:pStyle w:val="5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3.2.2.3 社区互动与活动模块</w:t>
      </w:r>
    </w:p>
    <w:p w14:paraId="1DC32B23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（1）功能描述：该模块体现系统的社区属性，主要包括帖子发布、评论点赞、活动创建、活动报名、活动签到和活动回顾等功能。</w:t>
      </w:r>
    </w:p>
    <w:p w14:paraId="06856C35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（2）业务流描述：</w:t>
      </w:r>
    </w:p>
    <w:p w14:paraId="6D272342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1. 用户可发布与绿道健身相关的图文动态，包括运动记录、路线推荐、风景分享、装备体验和活动回顾。</w:t>
      </w:r>
    </w:p>
    <w:p w14:paraId="26AC2EA0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 其他用户可浏览社区内容，并进行点赞、评论、收藏或举报。</w:t>
      </w:r>
    </w:p>
    <w:p w14:paraId="0E66F67A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3. 具备相应权限的用户或管理员可发起线上线下活动，如骑行打卡、晨跑活动、周末徒步和公益清洁行动。</w:t>
      </w:r>
    </w:p>
    <w:p w14:paraId="0B083448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4. 普通用户可查看活动详情、报名人数、活动时间、集合地点与注意事项，并完成报名。</w:t>
      </w:r>
    </w:p>
    <w:p w14:paraId="0B134064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 活动结束后，组织者可发布活动总结，参与用户可进行评价与互动。</w:t>
      </w:r>
    </w:p>
    <w:p w14:paraId="01116357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6. 社区管理员负责审核活动内容、治理违规帖子、处理举报记录，维护社区秩序。</w:t>
      </w:r>
    </w:p>
    <w:p w14:paraId="5BD5B3FF">
      <w:pPr>
        <w:pStyle w:val="5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3.2.2.4 个人中心模块</w:t>
      </w:r>
    </w:p>
    <w:p w14:paraId="2D63FDFE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（1）功能描述：个人中心用于承载用户账户管理、运动记录、消息通知、收藏内容和隐私设置等功能，是提升用户留存的重要模块。</w:t>
      </w:r>
    </w:p>
    <w:p w14:paraId="6DFBA02E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（2）业务流描述：</w:t>
      </w:r>
    </w:p>
    <w:p w14:paraId="7CE671FE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1. 用户注册并登录系统后，可维护头像、昵称、性别、联系方式和个人简介等基本资料。</w:t>
      </w:r>
    </w:p>
    <w:p w14:paraId="0345512F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 系统展示用户的发帖记录、活动报名记录、路况上报记录和收藏路线。</w:t>
      </w:r>
    </w:p>
    <w:p w14:paraId="61565D08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3. 用户可查看个人运动相关信息，如累计打卡次数、累计里程、最近参与活动和获得的社区勋章等。</w:t>
      </w:r>
    </w:p>
    <w:p w14:paraId="3CDA3747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4. 系统为用户提供消息通知中心，用于接收评论回复、点赞提醒、活动通知和安全预警。</w:t>
      </w:r>
    </w:p>
    <w:p w14:paraId="48CD1A0E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 用户可修改密码、管理隐私公开范围，并对自己的发布内容进行编辑或删除。</w:t>
      </w:r>
    </w:p>
    <w:p w14:paraId="04438402">
      <w:pPr>
        <w:pStyle w:val="5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3.2.2.5 系统后台管理模块</w:t>
      </w:r>
    </w:p>
    <w:p w14:paraId="4FBD8AD0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（1）功能描述：后台管理模块是系统稳定运行的治理中心，主要由社区管理员使用，承担数据维护、内容审核、活动审核、公告发布、用户管理和统计分析等职责。</w:t>
      </w:r>
    </w:p>
    <w:p w14:paraId="0F3D275B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（2）业务流描述：</w:t>
      </w:r>
    </w:p>
    <w:p w14:paraId="1B0DD770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1. 管理员登录后台后，可查看系统概览数据，包括用户数、帖子数、活动数、路况上报数和待审核任务数。</w:t>
      </w:r>
    </w:p>
    <w:p w14:paraId="5CFD70F4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 管理员可对绿道基础数据进行维护，包括路线、路段、节点、设施、风险点和推荐标签。</w:t>
      </w:r>
    </w:p>
    <w:p w14:paraId="373ED091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3. 管理员可审核社区帖子、评论、活动信息与路况反馈，并对违规内容执行驳回、删除、屏蔽或封禁操作。</w:t>
      </w:r>
    </w:p>
    <w:p w14:paraId="454E2EBB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4. 管理员可管理普通用户账号状态，处理举报、黑名单、申诉和消息通知等事项。</w:t>
      </w:r>
    </w:p>
    <w:p w14:paraId="6CE73AC5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 管理员可发布系统公告、安全提示、临时交通管制信息和活动推荐信息。</w:t>
      </w:r>
    </w:p>
    <w:p w14:paraId="4FDE60C7">
      <w:pPr>
        <w:pStyle w:val="5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3.2.2.6 系统智能化模块</w:t>
      </w:r>
    </w:p>
    <w:p w14:paraId="7C491882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（1）功能描述：系统智能化模块属于本课题的增强设计部分，目标是在不显著增加实现复杂度的前提下，提升信息推荐与风险辅助能力。</w:t>
      </w:r>
    </w:p>
    <w:p w14:paraId="0AC3E598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（2）业务流描述：</w:t>
      </w:r>
    </w:p>
    <w:p w14:paraId="1812BFBD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1. 系统根据用户的运动偏好、历史浏览与参与记录，推荐适配的绿道路线与社区活动。</w:t>
      </w:r>
    </w:p>
    <w:p w14:paraId="7ED1F560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 系统根据近期上报密度、时间段和区域分布，对易拥堵、易积水或夜间风险较高的路段生成提醒。</w:t>
      </w:r>
    </w:p>
    <w:p w14:paraId="45690F80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3. 系统可结合热门帖子、活跃路线和报名趋势生成社区热度榜单。</w:t>
      </w:r>
    </w:p>
    <w:p w14:paraId="371D899A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4. 系统可为首次访问用户提供新手引导推荐，如适合初学者的低强度路线、低风险时间段和附近热门打卡点。</w:t>
      </w:r>
    </w:p>
    <w:p w14:paraId="231759C0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 在技术实现上，该模块可先采用规则引擎与统计分析方式完成原型，后续再逐步扩展至机器学习推荐。</w:t>
      </w:r>
    </w:p>
    <w:p w14:paraId="411641E7">
      <w:pPr>
        <w:pStyle w:val="5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3.2.3 系统数据流设计</w:t>
      </w:r>
    </w:p>
    <w:p w14:paraId="477C29BA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从数据流角度看，系统的核心数据流转可概括为“用户输入 - 业务处理 - 数据存储 - 结果反馈”四个环节。普通用户通过前端页面提交注册信息、帖子内容、活动报名信息、路况上报信息与个人资料；后端服务在完成身份认证、参数校验、权限判断和业务处理后，将结构化数据写入数据库；系统再将处理结果以列表、详情、统计信息或地图标注等形式返回给前端展示。</w:t>
      </w:r>
    </w:p>
    <w:p w14:paraId="205D87CC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具体而言，绿道信息数据主要由管理员在后台维护并由前台用户查询；社区互动数据由普通用户产生并由管理员审核治理；路况与安全数据由用户与管理员共同参与维护；活动数据由发起者创建、参与者报名、管理员审核和系统统计共同构成。系统的数据流设计如图3-2所示。</w:t>
      </w:r>
    </w:p>
    <w:p w14:paraId="279A49EF">
      <w:pPr>
        <w:pStyle w:val="164"/>
        <w:spacing w:before="60" w:after="120" w:line="24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图3-2 系统数据流图（占位，可后续补充）</w:t>
      </w:r>
    </w:p>
    <w:p w14:paraId="3779498D">
      <w:pPr>
        <w:pStyle w:val="5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3.2.4 系统功能模块设计</w:t>
      </w:r>
    </w:p>
    <w:p w14:paraId="6EA9320C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依据“高内聚、低耦合”的软件设计原则，系统总体划分为六个功能模块，分别为绿道信息管理模块、实时路况与安全模块、社区互动与活动模块、个人中心模块、系统后台管理模块和系统智能化模块。该结构既覆盖了用户的完整使用链路，也便于后续分层开发和模块化扩展。</w:t>
      </w:r>
    </w:p>
    <w:p w14:paraId="14E50A72">
      <w:pPr>
        <w:pStyle w:val="164"/>
        <w:spacing w:before="60" w:after="120" w:line="24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图3-3 系统功能结构图（占位，可后续补充）</w:t>
      </w:r>
    </w:p>
    <w:p w14:paraId="5B2ADCAF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其中，绿道信息管理模块承担静态基础数据服务职责；实时路况与安全模块承担动态环境感知职责；社区互动与活动模块承担用户内容生产与社交组织职责；个人中心模块承担用户信息管理与历史沉淀职责；系统后台管理模块承担治理与运营职责；系统智能化模块承担推荐、预警与辅助决策职责。六者之间通过统一用户体系、地图服务能力和内容数据结构实现协同。</w:t>
      </w:r>
    </w:p>
    <w:p w14:paraId="50A49DEF">
      <w:pPr>
        <w:pStyle w:val="5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3.2.5 系统非功能需求</w:t>
      </w:r>
    </w:p>
    <w:p w14:paraId="58DF0985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除功能性需求外，系统还应满足一定的非功能性需求，以保证实际部署后的稳定性、可用性与安全性。</w:t>
      </w:r>
    </w:p>
    <w:p w14:paraId="2D465537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1. 性能需求：系统应在普通校园网络或城市宽带环境下保持良好的访问体验。对于常规页面查询与列表加载，平均响应时间宜控制在2秒以内；地图展示、路线查询与帖子加载等高频操作应保证较高的前端交互流畅性；后台审核与统计接口应支持日常并发访问需求。</w:t>
      </w:r>
    </w:p>
    <w:p w14:paraId="5DD6EFD6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 安全性需求：系统需具备账户认证、角色授权、参数校验、敏感操作日志记录与内容审核机制。用户密码应采用安全散列方式存储，关键接口应进行身份校验与权限拦截，文件上传需限制类型与大小，避免脚本注入和越权访问。</w:t>
      </w:r>
    </w:p>
    <w:p w14:paraId="3A3D3CDE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3. 可用性需求：页面设计应符合常见Web产品的交互习惯，保证操作步骤清晰、反馈明确、错误提示可理解。对于地图与列表并存的页面，应尽量降低学习成本，使不同年龄层用户均可快速上手。</w:t>
      </w:r>
    </w:p>
    <w:p w14:paraId="0A8373E1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4. 可维护性需求：系统应采用模块化与分层设计，前端组件、后端接口、数据库表结构之间保持良好的命名规范和解耦关系，以便后续迭代升级。</w:t>
      </w:r>
    </w:p>
    <w:p w14:paraId="2F734221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 可扩展性需求：系统应预留地图扩展、推荐算法、打卡积分、第三方登录、短信通知和移动端适配等接口或数据字段，为后续系统升级提供基础。</w:t>
      </w:r>
    </w:p>
    <w:p w14:paraId="44043B1B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6. 兼容性需求：系统应兼容主流现代浏览器，并支持在不同分辨率下进行自适应展示；核心功能需兼顾PC端与移动端Web访问体验。</w:t>
      </w:r>
    </w:p>
    <w:p w14:paraId="52B2E8D5">
      <w:pPr>
        <w:pStyle w:val="4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3.3 本章小结</w:t>
      </w:r>
    </w:p>
    <w:p w14:paraId="4C70DCF8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本章围绕Web版绿道健身社区系统的建设目标，对绿道健身场景中的现实问题进行了分析，并在此基础上完成了系统角色设定、业务流梳理、功能模块划分和非功能需求归纳。通过需求分析可知，本系统不仅要满足用户对绿道基础信息、社区互动和活动组织的使用需求，还需兼顾路况安全、平台治理和智能推荐等扩展需求。这些分析结果为后续的软件架构设计、数据库设计与原型实现提供了明确依据。</w:t>
      </w:r>
    </w:p>
    <w:p w14:paraId="7738E0CD">
      <w:pPr>
        <w:pStyle w:val="3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第四章 系统详细设计</w:t>
      </w:r>
    </w:p>
    <w:p w14:paraId="6F3B7F10">
      <w:pPr>
        <w:pStyle w:val="4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4.1 系统逻辑体系结构设计</w:t>
      </w:r>
    </w:p>
    <w:p w14:paraId="0F5E04EC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本系统采用B/S架构与前后端分离模式进行设计。前端主要负责页面渲染、交互控制、表单提交、地图展示与用户体验优化；后端主要负责用户认证、业务规则处理、数据访问、权限控制与接口封装；数据库层用于持久化存储用户、绿道、活动、帖子、评论、路况与日志等核心数据。整体架构具备开发效率较高、部署灵活、维护成本较低等特点。</w:t>
      </w:r>
    </w:p>
    <w:p w14:paraId="5FF4F36C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在典型部署中，用户通过浏览器访问Web前端页面，前端通过HTTP或HTTPS调用后端RESTful接口；后端结合JWT或Session实现登录态管理，并通过ORM或数据访问层对MySQL数据库进行操作；地图服务由第三方地图API提供，用于实现路线绘制、标记点展示、地理编码与路径规划等能力。系统逻辑结构如图4-1所示。</w:t>
      </w:r>
    </w:p>
    <w:p w14:paraId="680E9C06">
      <w:pPr>
        <w:pStyle w:val="164"/>
        <w:spacing w:before="60" w:after="120" w:line="24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图4-1 系统逻辑体系结构设计图（占位，可后续补充）</w:t>
      </w:r>
    </w:p>
    <w:p w14:paraId="3CF24895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从分层角度看，系统可进一步划分为表示层、业务层、数据访问层和数据存储层。表示层包括首页、路线页面、社区页面、活动页面、个人中心与后台管理页面；业务层包括用户管理服务、绿道管理服务、社区互动服务、活动管理服务、路况安全服务和推荐服务；数据访问层负责对数据库进行统一操作；数据存储层负责持久化业务数据与日志数据。</w:t>
      </w:r>
    </w:p>
    <w:p w14:paraId="1DFA05A4">
      <w:pPr>
        <w:pStyle w:val="4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4.2 系统运行环境设计</w:t>
      </w:r>
    </w:p>
    <w:p w14:paraId="34880940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结合本课题的实现目标与本科毕业设计的开发条件，系统运行环境可采用较为通用的软硬件配置。建议的运行环境如表4-1所示。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 w14:paraId="2FD6F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59509E15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类别</w:t>
            </w:r>
          </w:p>
        </w:tc>
        <w:tc>
          <w:tcPr>
            <w:tcW w:w="2280" w:type="dxa"/>
            <w:vAlign w:val="center"/>
          </w:tcPr>
          <w:p w14:paraId="06531D24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2280" w:type="dxa"/>
            <w:vAlign w:val="center"/>
          </w:tcPr>
          <w:p w14:paraId="579F4D43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建议配置</w:t>
            </w:r>
          </w:p>
        </w:tc>
        <w:tc>
          <w:tcPr>
            <w:tcW w:w="2280" w:type="dxa"/>
            <w:vAlign w:val="center"/>
          </w:tcPr>
          <w:p w14:paraId="1F047182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8719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764D7A9E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开发环境</w:t>
            </w:r>
          </w:p>
        </w:tc>
        <w:tc>
          <w:tcPr>
            <w:tcW w:w="2280" w:type="dxa"/>
            <w:vAlign w:val="center"/>
          </w:tcPr>
          <w:p w14:paraId="3227D982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前端开发工具</w:t>
            </w:r>
          </w:p>
        </w:tc>
        <w:tc>
          <w:tcPr>
            <w:tcW w:w="2280" w:type="dxa"/>
            <w:vAlign w:val="center"/>
          </w:tcPr>
          <w:p w14:paraId="28D2514A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VS Code 或 WebStorm</w:t>
            </w:r>
          </w:p>
        </w:tc>
        <w:tc>
          <w:tcPr>
            <w:tcW w:w="2280" w:type="dxa"/>
            <w:vAlign w:val="center"/>
          </w:tcPr>
          <w:p w14:paraId="274E389D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用于前端页面与组件开发</w:t>
            </w:r>
          </w:p>
        </w:tc>
      </w:tr>
      <w:tr w14:paraId="6A3C6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54AB27D2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开发环境</w:t>
            </w:r>
          </w:p>
        </w:tc>
        <w:tc>
          <w:tcPr>
            <w:tcW w:w="2280" w:type="dxa"/>
            <w:vAlign w:val="center"/>
          </w:tcPr>
          <w:p w14:paraId="434DB02A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后端开发工具</w:t>
            </w:r>
          </w:p>
        </w:tc>
        <w:tc>
          <w:tcPr>
            <w:tcW w:w="2280" w:type="dxa"/>
            <w:vAlign w:val="center"/>
          </w:tcPr>
          <w:p w14:paraId="480435E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IntelliJ IDEA 或 Eclipse</w:t>
            </w:r>
          </w:p>
        </w:tc>
        <w:tc>
          <w:tcPr>
            <w:tcW w:w="2280" w:type="dxa"/>
            <w:vAlign w:val="center"/>
          </w:tcPr>
          <w:p w14:paraId="02D1484C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用于后端服务与接口开发</w:t>
            </w:r>
          </w:p>
        </w:tc>
      </w:tr>
      <w:tr w14:paraId="12FB4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60EF6DB1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开发环境</w:t>
            </w:r>
          </w:p>
        </w:tc>
        <w:tc>
          <w:tcPr>
            <w:tcW w:w="2280" w:type="dxa"/>
            <w:vAlign w:val="center"/>
          </w:tcPr>
          <w:p w14:paraId="0CC4CB4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数据库工具</w:t>
            </w:r>
          </w:p>
        </w:tc>
        <w:tc>
          <w:tcPr>
            <w:tcW w:w="2280" w:type="dxa"/>
            <w:vAlign w:val="center"/>
          </w:tcPr>
          <w:p w14:paraId="72434032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MySQL 8.x + Navicat</w:t>
            </w:r>
          </w:p>
        </w:tc>
        <w:tc>
          <w:tcPr>
            <w:tcW w:w="2280" w:type="dxa"/>
            <w:vAlign w:val="center"/>
          </w:tcPr>
          <w:p w14:paraId="51ED5B13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用于数据建模、调试与维护</w:t>
            </w:r>
          </w:p>
        </w:tc>
      </w:tr>
      <w:tr w14:paraId="7C3EF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73719DB2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服务器环境</w:t>
            </w:r>
          </w:p>
        </w:tc>
        <w:tc>
          <w:tcPr>
            <w:tcW w:w="2280" w:type="dxa"/>
            <w:vAlign w:val="center"/>
          </w:tcPr>
          <w:p w14:paraId="797D7F8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操作系统</w:t>
            </w:r>
          </w:p>
        </w:tc>
        <w:tc>
          <w:tcPr>
            <w:tcW w:w="2280" w:type="dxa"/>
            <w:vAlign w:val="center"/>
          </w:tcPr>
          <w:p w14:paraId="0E52C4F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Windows Server 或 Linux</w:t>
            </w:r>
          </w:p>
        </w:tc>
        <w:tc>
          <w:tcPr>
            <w:tcW w:w="2280" w:type="dxa"/>
            <w:vAlign w:val="center"/>
          </w:tcPr>
          <w:p w14:paraId="2F27241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支持Web服务与数据库部署</w:t>
            </w:r>
          </w:p>
        </w:tc>
      </w:tr>
      <w:tr w14:paraId="7A75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2D0143EA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服务器环境</w:t>
            </w:r>
          </w:p>
        </w:tc>
        <w:tc>
          <w:tcPr>
            <w:tcW w:w="2280" w:type="dxa"/>
            <w:vAlign w:val="center"/>
          </w:tcPr>
          <w:p w14:paraId="68272BB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Web容器</w:t>
            </w:r>
          </w:p>
        </w:tc>
        <w:tc>
          <w:tcPr>
            <w:tcW w:w="2280" w:type="dxa"/>
            <w:vAlign w:val="center"/>
          </w:tcPr>
          <w:p w14:paraId="0A8068D8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Nginx + Java应用服务</w:t>
            </w:r>
          </w:p>
        </w:tc>
        <w:tc>
          <w:tcPr>
            <w:tcW w:w="2280" w:type="dxa"/>
            <w:vAlign w:val="center"/>
          </w:tcPr>
          <w:p w14:paraId="4FBBD94E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支持前后端分离部署</w:t>
            </w:r>
          </w:p>
        </w:tc>
      </w:tr>
      <w:tr w14:paraId="6FECC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34CC70AD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运行环境</w:t>
            </w:r>
          </w:p>
        </w:tc>
        <w:tc>
          <w:tcPr>
            <w:tcW w:w="2280" w:type="dxa"/>
            <w:vAlign w:val="center"/>
          </w:tcPr>
          <w:p w14:paraId="4905AC1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浏览器</w:t>
            </w:r>
          </w:p>
        </w:tc>
        <w:tc>
          <w:tcPr>
            <w:tcW w:w="2280" w:type="dxa"/>
            <w:vAlign w:val="center"/>
          </w:tcPr>
          <w:p w14:paraId="12EF166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Chrome、Edge、Firefox</w:t>
            </w:r>
          </w:p>
        </w:tc>
        <w:tc>
          <w:tcPr>
            <w:tcW w:w="2280" w:type="dxa"/>
            <w:vAlign w:val="center"/>
          </w:tcPr>
          <w:p w14:paraId="5272B12B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兼容主流现代浏览器</w:t>
            </w:r>
          </w:p>
        </w:tc>
      </w:tr>
      <w:tr w14:paraId="46424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  <w:vAlign w:val="center"/>
          </w:tcPr>
          <w:p w14:paraId="09710FF4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第三方服务</w:t>
            </w:r>
          </w:p>
        </w:tc>
        <w:tc>
          <w:tcPr>
            <w:tcW w:w="2280" w:type="dxa"/>
            <w:vAlign w:val="center"/>
          </w:tcPr>
          <w:p w14:paraId="239203A6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地图API</w:t>
            </w:r>
          </w:p>
        </w:tc>
        <w:tc>
          <w:tcPr>
            <w:tcW w:w="2280" w:type="dxa"/>
            <w:vAlign w:val="center"/>
          </w:tcPr>
          <w:p w14:paraId="57EA773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高德地图或百度地图开放平台</w:t>
            </w:r>
          </w:p>
        </w:tc>
        <w:tc>
          <w:tcPr>
            <w:tcW w:w="2280" w:type="dxa"/>
            <w:vAlign w:val="center"/>
          </w:tcPr>
          <w:p w14:paraId="5BC2DA0D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用于地图展示、标注与路线规划</w:t>
            </w:r>
          </w:p>
        </w:tc>
      </w:tr>
    </w:tbl>
    <w:p w14:paraId="322C97A4">
      <w:pPr>
        <w:pStyle w:val="164"/>
        <w:spacing w:before="60" w:after="120" w:line="24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表4-1 系统运行环境建议表</w:t>
      </w:r>
    </w:p>
    <w:p w14:paraId="1D06B96D">
      <w:pPr>
        <w:pStyle w:val="4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4.3 系统数据库设计</w:t>
      </w:r>
    </w:p>
    <w:p w14:paraId="34A9CB55">
      <w:pPr>
        <w:pStyle w:val="5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4.3.1 系统数据库概念设计</w:t>
      </w:r>
    </w:p>
    <w:p w14:paraId="5C123D65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合理的数据库设计能够显著提升系统数据访问效率，并增强系统在一致性、完整性、安全性和扩展性方面的表现。结合本系统的业务需求，可抽取出用户、绿道路线、绿道节点、路况上报、社区帖子、评论、活动、活动报名、公告等核心实体。</w:t>
      </w:r>
    </w:p>
    <w:p w14:paraId="42D5F0A9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1. 用户实体：用于保存平台注册用户的基础信息，包括用户编号、账号、密码、昵称、头像、联系方式、角色类型、状态和注册时间等属性。</w:t>
      </w:r>
    </w:p>
    <w:p w14:paraId="2CD0430B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 绿道路线实体：用于描述具体的绿道路线，包括路线编号、名称、所属区域、总长度、预计时长、难度等级、适宜人群、路线简介、封面图和状态等属性。</w:t>
      </w:r>
    </w:p>
    <w:p w14:paraId="1D427D21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3. 绿道节点实体：用于描述路线上的关键节点与配套设施，包括节点名称、节点类型、经纬度、所属路线、开放状态和备注说明等属性。</w:t>
      </w:r>
    </w:p>
    <w:p w14:paraId="5830C721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4. 路况上报实体：用于记录用户提交的动态路况信息，包括上报编号、上报人、位置、类型、图片、描述、审核状态、创建时间和有效期等属性。</w:t>
      </w:r>
    </w:p>
    <w:p w14:paraId="09BC1CF3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 社区帖子实体：用于保存用户发布的图文内容，包括帖子编号、作者、标题、正文、图片、浏览量、点赞数、评论数、发布状态和发布时间等属性。</w:t>
      </w:r>
    </w:p>
    <w:p w14:paraId="1A07F11E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6. 评论实体：用于表示帖子下的评论互动关系，包括评论编号、所属帖子、评论人、评论内容、父评论编号、发布时间等属性。</w:t>
      </w:r>
    </w:p>
    <w:p w14:paraId="2334EEE3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7. 活动实体：用于保存活动发布信息，包括活动编号、发起人、活动标题、活动类型、活动时间、集合地点、人数限制、报名截止时间、审核状态与活动说明等属性。</w:t>
      </w:r>
    </w:p>
    <w:p w14:paraId="65121601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8. 活动报名实体：用于保存用户参与活动的记录，包括报名编号、活动编号、用户编号、报名时间、签到状态与备注等属性。</w:t>
      </w:r>
    </w:p>
    <w:p w14:paraId="501CAB4D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9. 公告实体：用于保存管理员发布的公告与安全提醒，包括公告编号、标题、正文、发布人、发布时间、有效期与状态等属性。</w:t>
      </w:r>
    </w:p>
    <w:p w14:paraId="7B695AB9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上述实体之间存在一对多、多对一等关联关系。例如，一个用户可以发布多条帖子、提交多条路况上报并报名多个活动；一条绿道路线可包含多个节点；一场活动可对应多个报名记录；一条帖子可对应多条评论。系统E-R图如图4-2所示。</w:t>
      </w:r>
    </w:p>
    <w:p w14:paraId="0E7C6DAE">
      <w:pPr>
        <w:pStyle w:val="164"/>
        <w:spacing w:before="60" w:after="120" w:line="24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图4-2 系统E-R图（占位，可后续补充）</w:t>
      </w:r>
    </w:p>
    <w:p w14:paraId="31A625FE">
      <w:pPr>
        <w:pStyle w:val="5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4.3.2 系统数据库物理表设计</w:t>
      </w:r>
    </w:p>
    <w:p w14:paraId="693474F2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在物理结构层面，系统可基于MySQL数据库完成主要数据表设计。考虑论文撰写的完整性，下面给出核心数据表的设计示例。</w:t>
      </w:r>
    </w:p>
    <w:p w14:paraId="3CFD9D25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1. 用户表（user）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824"/>
        <w:gridCol w:w="1824"/>
        <w:gridCol w:w="1824"/>
        <w:gridCol w:w="1824"/>
      </w:tblGrid>
      <w:tr w14:paraId="56E62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78A63CEC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824" w:type="dxa"/>
            <w:vAlign w:val="center"/>
          </w:tcPr>
          <w:p w14:paraId="6A74C71E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824" w:type="dxa"/>
            <w:vAlign w:val="center"/>
          </w:tcPr>
          <w:p w14:paraId="320453D6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</w:p>
        </w:tc>
        <w:tc>
          <w:tcPr>
            <w:tcW w:w="1824" w:type="dxa"/>
            <w:vAlign w:val="center"/>
          </w:tcPr>
          <w:p w14:paraId="09A5EE00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是否主键</w:t>
            </w:r>
          </w:p>
        </w:tc>
        <w:tc>
          <w:tcPr>
            <w:tcW w:w="1824" w:type="dxa"/>
            <w:vAlign w:val="center"/>
          </w:tcPr>
          <w:p w14:paraId="6D64423F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8E5A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6B017ECB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824" w:type="dxa"/>
            <w:vAlign w:val="center"/>
          </w:tcPr>
          <w:p w14:paraId="7BAA5353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824" w:type="dxa"/>
            <w:vAlign w:val="center"/>
          </w:tcPr>
          <w:p w14:paraId="13B1B74F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824" w:type="dxa"/>
            <w:vAlign w:val="center"/>
          </w:tcPr>
          <w:p w14:paraId="0235C0CE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824" w:type="dxa"/>
            <w:vAlign w:val="center"/>
          </w:tcPr>
          <w:p w14:paraId="04FA3A54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用户主键</w:t>
            </w:r>
          </w:p>
        </w:tc>
      </w:tr>
      <w:tr w14:paraId="71916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5BFE16BD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username</w:t>
            </w:r>
          </w:p>
        </w:tc>
        <w:tc>
          <w:tcPr>
            <w:tcW w:w="1824" w:type="dxa"/>
            <w:vAlign w:val="center"/>
          </w:tcPr>
          <w:p w14:paraId="2AD844E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612EDA7B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824" w:type="dxa"/>
            <w:vAlign w:val="center"/>
          </w:tcPr>
          <w:p w14:paraId="771D4AA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6E9915A4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登录账号</w:t>
            </w:r>
          </w:p>
        </w:tc>
      </w:tr>
      <w:tr w14:paraId="16997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22A609EC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password_hash</w:t>
            </w:r>
          </w:p>
        </w:tc>
        <w:tc>
          <w:tcPr>
            <w:tcW w:w="1824" w:type="dxa"/>
            <w:vAlign w:val="center"/>
          </w:tcPr>
          <w:p w14:paraId="67930707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640B3D5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255</w:t>
            </w:r>
          </w:p>
        </w:tc>
        <w:tc>
          <w:tcPr>
            <w:tcW w:w="1824" w:type="dxa"/>
            <w:vAlign w:val="center"/>
          </w:tcPr>
          <w:p w14:paraId="7F7A19DE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5A22D1CE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加密密码</w:t>
            </w:r>
          </w:p>
        </w:tc>
      </w:tr>
      <w:tr w14:paraId="637F6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652E165B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nickname</w:t>
            </w:r>
          </w:p>
        </w:tc>
        <w:tc>
          <w:tcPr>
            <w:tcW w:w="1824" w:type="dxa"/>
            <w:vAlign w:val="center"/>
          </w:tcPr>
          <w:p w14:paraId="068950F9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6DB7A4A9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824" w:type="dxa"/>
            <w:vAlign w:val="center"/>
          </w:tcPr>
          <w:p w14:paraId="2681D4B0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4113B24B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用户昵称</w:t>
            </w:r>
          </w:p>
        </w:tc>
      </w:tr>
      <w:tr w14:paraId="2F69C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7DE74F77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  <w:tc>
          <w:tcPr>
            <w:tcW w:w="1824" w:type="dxa"/>
            <w:vAlign w:val="center"/>
          </w:tcPr>
          <w:p w14:paraId="5747A6E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6CAB5E39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824" w:type="dxa"/>
            <w:vAlign w:val="center"/>
          </w:tcPr>
          <w:p w14:paraId="39D0AEF2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213272C0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角色：骑行者/跑步者/散步者/管理员</w:t>
            </w:r>
          </w:p>
        </w:tc>
      </w:tr>
      <w:tr w14:paraId="0B835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10FECADE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phone</w:t>
            </w:r>
          </w:p>
        </w:tc>
        <w:tc>
          <w:tcPr>
            <w:tcW w:w="1824" w:type="dxa"/>
            <w:vAlign w:val="center"/>
          </w:tcPr>
          <w:p w14:paraId="53C54F79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05F9D77F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824" w:type="dxa"/>
            <w:vAlign w:val="center"/>
          </w:tcPr>
          <w:p w14:paraId="214D63E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47597EDD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联系方式</w:t>
            </w:r>
          </w:p>
        </w:tc>
      </w:tr>
      <w:tr w14:paraId="7FA55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0FE597AC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824" w:type="dxa"/>
            <w:vAlign w:val="center"/>
          </w:tcPr>
          <w:p w14:paraId="6C42B62C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tinyint</w:t>
            </w:r>
          </w:p>
        </w:tc>
        <w:tc>
          <w:tcPr>
            <w:tcW w:w="1824" w:type="dxa"/>
            <w:vAlign w:val="center"/>
          </w:tcPr>
          <w:p w14:paraId="4F7BBFE9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24" w:type="dxa"/>
            <w:vAlign w:val="center"/>
          </w:tcPr>
          <w:p w14:paraId="62D31E46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4E9780B4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账号状态</w:t>
            </w:r>
          </w:p>
        </w:tc>
      </w:tr>
    </w:tbl>
    <w:p w14:paraId="23BD633F">
      <w:pPr>
        <w:pStyle w:val="164"/>
        <w:spacing w:before="60" w:after="120" w:line="24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表4-2 用户表设计</w:t>
      </w:r>
    </w:p>
    <w:p w14:paraId="07AFDB11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2. 绿道路线表（greenway_route）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824"/>
        <w:gridCol w:w="1824"/>
        <w:gridCol w:w="1824"/>
        <w:gridCol w:w="1824"/>
      </w:tblGrid>
      <w:tr w14:paraId="38A91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1BFEFAC4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824" w:type="dxa"/>
            <w:vAlign w:val="center"/>
          </w:tcPr>
          <w:p w14:paraId="1A71D928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824" w:type="dxa"/>
            <w:vAlign w:val="center"/>
          </w:tcPr>
          <w:p w14:paraId="2EAFF206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</w:p>
        </w:tc>
        <w:tc>
          <w:tcPr>
            <w:tcW w:w="1824" w:type="dxa"/>
            <w:vAlign w:val="center"/>
          </w:tcPr>
          <w:p w14:paraId="71202C17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是否主键</w:t>
            </w:r>
          </w:p>
        </w:tc>
        <w:tc>
          <w:tcPr>
            <w:tcW w:w="1824" w:type="dxa"/>
            <w:vAlign w:val="center"/>
          </w:tcPr>
          <w:p w14:paraId="5755DCD1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105F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54C92E98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824" w:type="dxa"/>
            <w:vAlign w:val="center"/>
          </w:tcPr>
          <w:p w14:paraId="780BA283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824" w:type="dxa"/>
            <w:vAlign w:val="center"/>
          </w:tcPr>
          <w:p w14:paraId="0E07CA2C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824" w:type="dxa"/>
            <w:vAlign w:val="center"/>
          </w:tcPr>
          <w:p w14:paraId="643AA3AC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824" w:type="dxa"/>
            <w:vAlign w:val="center"/>
          </w:tcPr>
          <w:p w14:paraId="5CB49943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路线主键</w:t>
            </w:r>
          </w:p>
        </w:tc>
      </w:tr>
      <w:tr w14:paraId="3B4A5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58ACC28A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route_name</w:t>
            </w:r>
          </w:p>
        </w:tc>
        <w:tc>
          <w:tcPr>
            <w:tcW w:w="1824" w:type="dxa"/>
            <w:vAlign w:val="center"/>
          </w:tcPr>
          <w:p w14:paraId="026D2BED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3BC83D6A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1824" w:type="dxa"/>
            <w:vAlign w:val="center"/>
          </w:tcPr>
          <w:p w14:paraId="0E229D2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2F3A1A5C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路线名称</w:t>
            </w:r>
          </w:p>
        </w:tc>
      </w:tr>
      <w:tr w14:paraId="13B17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314E5005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region</w:t>
            </w:r>
          </w:p>
        </w:tc>
        <w:tc>
          <w:tcPr>
            <w:tcW w:w="1824" w:type="dxa"/>
            <w:vAlign w:val="center"/>
          </w:tcPr>
          <w:p w14:paraId="39F1887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30533E2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824" w:type="dxa"/>
            <w:vAlign w:val="center"/>
          </w:tcPr>
          <w:p w14:paraId="11326FC9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3894BB9B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所属区域</w:t>
            </w:r>
          </w:p>
        </w:tc>
      </w:tr>
      <w:tr w14:paraId="79AC1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55A468A3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distance_km</w:t>
            </w:r>
          </w:p>
        </w:tc>
        <w:tc>
          <w:tcPr>
            <w:tcW w:w="1824" w:type="dxa"/>
            <w:vAlign w:val="center"/>
          </w:tcPr>
          <w:p w14:paraId="79AD26C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decimal</w:t>
            </w:r>
          </w:p>
        </w:tc>
        <w:tc>
          <w:tcPr>
            <w:tcW w:w="1824" w:type="dxa"/>
            <w:vAlign w:val="center"/>
          </w:tcPr>
          <w:p w14:paraId="662D108C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6,2</w:t>
            </w:r>
          </w:p>
        </w:tc>
        <w:tc>
          <w:tcPr>
            <w:tcW w:w="1824" w:type="dxa"/>
            <w:vAlign w:val="center"/>
          </w:tcPr>
          <w:p w14:paraId="002BC3AC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5F67B0B9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路线里程</w:t>
            </w:r>
          </w:p>
        </w:tc>
      </w:tr>
      <w:tr w14:paraId="5FE86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33E380D8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difficulty</w:t>
            </w:r>
          </w:p>
        </w:tc>
        <w:tc>
          <w:tcPr>
            <w:tcW w:w="1824" w:type="dxa"/>
            <w:vAlign w:val="center"/>
          </w:tcPr>
          <w:p w14:paraId="7611179A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6B517FA4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824" w:type="dxa"/>
            <w:vAlign w:val="center"/>
          </w:tcPr>
          <w:p w14:paraId="134DBCB6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0052E53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难度等级</w:t>
            </w:r>
          </w:p>
        </w:tc>
      </w:tr>
      <w:tr w14:paraId="6A3D1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6B615D59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fit_for</w:t>
            </w:r>
          </w:p>
        </w:tc>
        <w:tc>
          <w:tcPr>
            <w:tcW w:w="1824" w:type="dxa"/>
            <w:vAlign w:val="center"/>
          </w:tcPr>
          <w:p w14:paraId="7069EB2E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4BB9D53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824" w:type="dxa"/>
            <w:vAlign w:val="center"/>
          </w:tcPr>
          <w:p w14:paraId="3DAD28A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7AE686D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适宜人群</w:t>
            </w:r>
          </w:p>
        </w:tc>
      </w:tr>
      <w:tr w14:paraId="6C67F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2997BDB0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1824" w:type="dxa"/>
            <w:vAlign w:val="center"/>
          </w:tcPr>
          <w:p w14:paraId="0D31F44B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1824" w:type="dxa"/>
            <w:vAlign w:val="center"/>
          </w:tcPr>
          <w:p w14:paraId="3AD3D61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824" w:type="dxa"/>
            <w:vAlign w:val="center"/>
          </w:tcPr>
          <w:p w14:paraId="79372B88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324E7CF0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路线简介</w:t>
            </w:r>
          </w:p>
        </w:tc>
      </w:tr>
    </w:tbl>
    <w:p w14:paraId="087DE86E">
      <w:pPr>
        <w:pStyle w:val="164"/>
        <w:spacing w:before="60" w:after="120" w:line="24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表4-3 绿道路线表设计</w:t>
      </w:r>
    </w:p>
    <w:p w14:paraId="5B37421D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3. 路况上报表（road_report）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824"/>
        <w:gridCol w:w="1824"/>
        <w:gridCol w:w="1824"/>
        <w:gridCol w:w="1824"/>
      </w:tblGrid>
      <w:tr w14:paraId="19D73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5177B421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824" w:type="dxa"/>
            <w:vAlign w:val="center"/>
          </w:tcPr>
          <w:p w14:paraId="4FE8CA2C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824" w:type="dxa"/>
            <w:vAlign w:val="center"/>
          </w:tcPr>
          <w:p w14:paraId="1D6AAF51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</w:p>
        </w:tc>
        <w:tc>
          <w:tcPr>
            <w:tcW w:w="1824" w:type="dxa"/>
            <w:vAlign w:val="center"/>
          </w:tcPr>
          <w:p w14:paraId="30CD8783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是否主键</w:t>
            </w:r>
          </w:p>
        </w:tc>
        <w:tc>
          <w:tcPr>
            <w:tcW w:w="1824" w:type="dxa"/>
            <w:vAlign w:val="center"/>
          </w:tcPr>
          <w:p w14:paraId="3D7231B8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88F7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0C6B7199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824" w:type="dxa"/>
            <w:vAlign w:val="center"/>
          </w:tcPr>
          <w:p w14:paraId="189D2BFE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824" w:type="dxa"/>
            <w:vAlign w:val="center"/>
          </w:tcPr>
          <w:p w14:paraId="0226FEF0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824" w:type="dxa"/>
            <w:vAlign w:val="center"/>
          </w:tcPr>
          <w:p w14:paraId="6C73D6DF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824" w:type="dxa"/>
            <w:vAlign w:val="center"/>
          </w:tcPr>
          <w:p w14:paraId="56949FD4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上报主键</w:t>
            </w:r>
          </w:p>
        </w:tc>
      </w:tr>
      <w:tr w14:paraId="53680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66A55EB7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824" w:type="dxa"/>
            <w:vAlign w:val="center"/>
          </w:tcPr>
          <w:p w14:paraId="690C30A8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824" w:type="dxa"/>
            <w:vAlign w:val="center"/>
          </w:tcPr>
          <w:p w14:paraId="0BEEABB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824" w:type="dxa"/>
            <w:vAlign w:val="center"/>
          </w:tcPr>
          <w:p w14:paraId="12439E33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7C180FC6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上报用户</w:t>
            </w:r>
          </w:p>
        </w:tc>
      </w:tr>
      <w:tr w14:paraId="73019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71077358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route_id</w:t>
            </w:r>
          </w:p>
        </w:tc>
        <w:tc>
          <w:tcPr>
            <w:tcW w:w="1824" w:type="dxa"/>
            <w:vAlign w:val="center"/>
          </w:tcPr>
          <w:p w14:paraId="40673DA3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824" w:type="dxa"/>
            <w:vAlign w:val="center"/>
          </w:tcPr>
          <w:p w14:paraId="35856710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824" w:type="dxa"/>
            <w:vAlign w:val="center"/>
          </w:tcPr>
          <w:p w14:paraId="37A5E6E9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766D090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关联路线</w:t>
            </w:r>
          </w:p>
        </w:tc>
      </w:tr>
      <w:tr w14:paraId="51934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18202AAB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report_type</w:t>
            </w:r>
          </w:p>
        </w:tc>
        <w:tc>
          <w:tcPr>
            <w:tcW w:w="1824" w:type="dxa"/>
            <w:vAlign w:val="center"/>
          </w:tcPr>
          <w:p w14:paraId="13F75C68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2D7AFD7A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1824" w:type="dxa"/>
            <w:vAlign w:val="center"/>
          </w:tcPr>
          <w:p w14:paraId="7660300D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494BE33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上报类型</w:t>
            </w:r>
          </w:p>
        </w:tc>
      </w:tr>
      <w:tr w14:paraId="660BF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238BA2F0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location_text</w:t>
            </w:r>
          </w:p>
        </w:tc>
        <w:tc>
          <w:tcPr>
            <w:tcW w:w="1824" w:type="dxa"/>
            <w:vAlign w:val="center"/>
          </w:tcPr>
          <w:p w14:paraId="3FFEF68C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6E750CA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255</w:t>
            </w:r>
          </w:p>
        </w:tc>
        <w:tc>
          <w:tcPr>
            <w:tcW w:w="1824" w:type="dxa"/>
            <w:vAlign w:val="center"/>
          </w:tcPr>
          <w:p w14:paraId="4061E0A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3649A374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位置描述</w:t>
            </w:r>
          </w:p>
        </w:tc>
      </w:tr>
      <w:tr w14:paraId="73236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5576340A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</w:tc>
        <w:tc>
          <w:tcPr>
            <w:tcW w:w="1824" w:type="dxa"/>
            <w:vAlign w:val="center"/>
          </w:tcPr>
          <w:p w14:paraId="4DE4444F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1824" w:type="dxa"/>
            <w:vAlign w:val="center"/>
          </w:tcPr>
          <w:p w14:paraId="0911B13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824" w:type="dxa"/>
            <w:vAlign w:val="center"/>
          </w:tcPr>
          <w:p w14:paraId="25CC4808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115B299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详细内容</w:t>
            </w:r>
          </w:p>
        </w:tc>
      </w:tr>
      <w:tr w14:paraId="7048B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6F6F1CB7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824" w:type="dxa"/>
            <w:vAlign w:val="center"/>
          </w:tcPr>
          <w:p w14:paraId="56084EEA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056D5B82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824" w:type="dxa"/>
            <w:vAlign w:val="center"/>
          </w:tcPr>
          <w:p w14:paraId="53CB2A1B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007B8C03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审核状态</w:t>
            </w:r>
          </w:p>
        </w:tc>
      </w:tr>
    </w:tbl>
    <w:p w14:paraId="4A18CE82">
      <w:pPr>
        <w:pStyle w:val="164"/>
        <w:spacing w:before="60" w:after="120" w:line="24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表4-4 路况上报表设计</w:t>
      </w:r>
    </w:p>
    <w:p w14:paraId="52DE7F57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4. 社区帖子表（community_post）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824"/>
        <w:gridCol w:w="1824"/>
        <w:gridCol w:w="1824"/>
        <w:gridCol w:w="1824"/>
      </w:tblGrid>
      <w:tr w14:paraId="5556D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36D98A85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824" w:type="dxa"/>
            <w:vAlign w:val="center"/>
          </w:tcPr>
          <w:p w14:paraId="483193A7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824" w:type="dxa"/>
            <w:vAlign w:val="center"/>
          </w:tcPr>
          <w:p w14:paraId="03AF393E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</w:p>
        </w:tc>
        <w:tc>
          <w:tcPr>
            <w:tcW w:w="1824" w:type="dxa"/>
            <w:vAlign w:val="center"/>
          </w:tcPr>
          <w:p w14:paraId="4C99E561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是否主键</w:t>
            </w:r>
          </w:p>
        </w:tc>
        <w:tc>
          <w:tcPr>
            <w:tcW w:w="1824" w:type="dxa"/>
            <w:vAlign w:val="center"/>
          </w:tcPr>
          <w:p w14:paraId="5F814FDC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FFD4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2910040C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824" w:type="dxa"/>
            <w:vAlign w:val="center"/>
          </w:tcPr>
          <w:p w14:paraId="7A94A0C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824" w:type="dxa"/>
            <w:vAlign w:val="center"/>
          </w:tcPr>
          <w:p w14:paraId="0004C44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824" w:type="dxa"/>
            <w:vAlign w:val="center"/>
          </w:tcPr>
          <w:p w14:paraId="30A4CF28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824" w:type="dxa"/>
            <w:vAlign w:val="center"/>
          </w:tcPr>
          <w:p w14:paraId="6407A620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帖子主键</w:t>
            </w:r>
          </w:p>
        </w:tc>
      </w:tr>
      <w:tr w14:paraId="72B28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698A81BF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tcPr>
            <w:tcW w:w="1824" w:type="dxa"/>
            <w:vAlign w:val="center"/>
          </w:tcPr>
          <w:p w14:paraId="1B2FDA8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824" w:type="dxa"/>
            <w:vAlign w:val="center"/>
          </w:tcPr>
          <w:p w14:paraId="4E111624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824" w:type="dxa"/>
            <w:vAlign w:val="center"/>
          </w:tcPr>
          <w:p w14:paraId="761F3CDE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2D232DB9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作者编号</w:t>
            </w:r>
          </w:p>
        </w:tc>
      </w:tr>
      <w:tr w14:paraId="058AF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0CB6DF74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1824" w:type="dxa"/>
            <w:vAlign w:val="center"/>
          </w:tcPr>
          <w:p w14:paraId="252EEC68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4F513A66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150</w:t>
            </w:r>
          </w:p>
        </w:tc>
        <w:tc>
          <w:tcPr>
            <w:tcW w:w="1824" w:type="dxa"/>
            <w:vAlign w:val="center"/>
          </w:tcPr>
          <w:p w14:paraId="5A53B310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5CDA300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帖子标题</w:t>
            </w:r>
          </w:p>
        </w:tc>
      </w:tr>
      <w:tr w14:paraId="311AD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2391AF3C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</w:tc>
        <w:tc>
          <w:tcPr>
            <w:tcW w:w="1824" w:type="dxa"/>
            <w:vAlign w:val="center"/>
          </w:tcPr>
          <w:p w14:paraId="2F924F66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1824" w:type="dxa"/>
            <w:vAlign w:val="center"/>
          </w:tcPr>
          <w:p w14:paraId="6ACC09FF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824" w:type="dxa"/>
            <w:vAlign w:val="center"/>
          </w:tcPr>
          <w:p w14:paraId="4007CDBF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2F2AF51A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正文内容</w:t>
            </w:r>
          </w:p>
        </w:tc>
      </w:tr>
      <w:tr w14:paraId="445C7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52DA7F93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like_count</w:t>
            </w:r>
          </w:p>
        </w:tc>
        <w:tc>
          <w:tcPr>
            <w:tcW w:w="1824" w:type="dxa"/>
            <w:vAlign w:val="center"/>
          </w:tcPr>
          <w:p w14:paraId="7EC9102B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824" w:type="dxa"/>
            <w:vAlign w:val="center"/>
          </w:tcPr>
          <w:p w14:paraId="69A56CA3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824" w:type="dxa"/>
            <w:vAlign w:val="center"/>
          </w:tcPr>
          <w:p w14:paraId="2131FDD9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05B33E48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点赞数</w:t>
            </w:r>
          </w:p>
        </w:tc>
      </w:tr>
      <w:tr w14:paraId="067CD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7DD5A749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comment_count</w:t>
            </w:r>
          </w:p>
        </w:tc>
        <w:tc>
          <w:tcPr>
            <w:tcW w:w="1824" w:type="dxa"/>
            <w:vAlign w:val="center"/>
          </w:tcPr>
          <w:p w14:paraId="3805E006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1824" w:type="dxa"/>
            <w:vAlign w:val="center"/>
          </w:tcPr>
          <w:p w14:paraId="7AB4E77B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824" w:type="dxa"/>
            <w:vAlign w:val="center"/>
          </w:tcPr>
          <w:p w14:paraId="0C1E12F9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26AD45B4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评论数</w:t>
            </w:r>
          </w:p>
        </w:tc>
      </w:tr>
      <w:tr w14:paraId="4D15F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222A100E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824" w:type="dxa"/>
            <w:vAlign w:val="center"/>
          </w:tcPr>
          <w:p w14:paraId="6B5D433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363D369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824" w:type="dxa"/>
            <w:vAlign w:val="center"/>
          </w:tcPr>
          <w:p w14:paraId="3621AD67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3D034AF0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发布状态</w:t>
            </w:r>
          </w:p>
        </w:tc>
      </w:tr>
    </w:tbl>
    <w:p w14:paraId="1473F2C0">
      <w:pPr>
        <w:pStyle w:val="164"/>
        <w:spacing w:before="60" w:after="120" w:line="24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表4-5 社区帖子表设计</w:t>
      </w:r>
    </w:p>
    <w:p w14:paraId="4CFE24F2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5. 活动表（activity_event）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824"/>
        <w:gridCol w:w="1824"/>
        <w:gridCol w:w="1824"/>
        <w:gridCol w:w="1824"/>
      </w:tblGrid>
      <w:tr w14:paraId="731BA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65099D1F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tcPr>
            <w:tcW w:w="1824" w:type="dxa"/>
            <w:vAlign w:val="center"/>
          </w:tcPr>
          <w:p w14:paraId="02B14FC5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1824" w:type="dxa"/>
            <w:vAlign w:val="center"/>
          </w:tcPr>
          <w:p w14:paraId="0B3F6D2B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长度</w:t>
            </w:r>
          </w:p>
        </w:tc>
        <w:tc>
          <w:tcPr>
            <w:tcW w:w="1824" w:type="dxa"/>
            <w:vAlign w:val="center"/>
          </w:tcPr>
          <w:p w14:paraId="4F5A4D23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是否主键</w:t>
            </w:r>
          </w:p>
        </w:tc>
        <w:tc>
          <w:tcPr>
            <w:tcW w:w="1824" w:type="dxa"/>
            <w:vAlign w:val="center"/>
          </w:tcPr>
          <w:p w14:paraId="249EDC45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2E90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48F81CBA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1824" w:type="dxa"/>
            <w:vAlign w:val="center"/>
          </w:tcPr>
          <w:p w14:paraId="2FB909E9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824" w:type="dxa"/>
            <w:vAlign w:val="center"/>
          </w:tcPr>
          <w:p w14:paraId="3184A0CA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824" w:type="dxa"/>
            <w:vAlign w:val="center"/>
          </w:tcPr>
          <w:p w14:paraId="7B7D24EA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1824" w:type="dxa"/>
            <w:vAlign w:val="center"/>
          </w:tcPr>
          <w:p w14:paraId="1AD784F4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活动主键</w:t>
            </w:r>
          </w:p>
        </w:tc>
      </w:tr>
      <w:tr w14:paraId="2C30C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62580248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creator_id</w:t>
            </w:r>
          </w:p>
        </w:tc>
        <w:tc>
          <w:tcPr>
            <w:tcW w:w="1824" w:type="dxa"/>
            <w:vAlign w:val="center"/>
          </w:tcPr>
          <w:p w14:paraId="552B8D43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824" w:type="dxa"/>
            <w:vAlign w:val="center"/>
          </w:tcPr>
          <w:p w14:paraId="582102E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824" w:type="dxa"/>
            <w:vAlign w:val="center"/>
          </w:tcPr>
          <w:p w14:paraId="4F582A0E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1B87B80E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发起人编号</w:t>
            </w:r>
          </w:p>
        </w:tc>
      </w:tr>
      <w:tr w14:paraId="19D4D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33B3293F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1824" w:type="dxa"/>
            <w:vAlign w:val="center"/>
          </w:tcPr>
          <w:p w14:paraId="2A4B1DFD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251F85B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120</w:t>
            </w:r>
          </w:p>
        </w:tc>
        <w:tc>
          <w:tcPr>
            <w:tcW w:w="1824" w:type="dxa"/>
            <w:vAlign w:val="center"/>
          </w:tcPr>
          <w:p w14:paraId="7CF8835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127A686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活动标题</w:t>
            </w:r>
          </w:p>
        </w:tc>
      </w:tr>
      <w:tr w14:paraId="0B899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5608BE13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event_type</w:t>
            </w:r>
          </w:p>
        </w:tc>
        <w:tc>
          <w:tcPr>
            <w:tcW w:w="1824" w:type="dxa"/>
            <w:vAlign w:val="center"/>
          </w:tcPr>
          <w:p w14:paraId="09E3F4B0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14536D4F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1824" w:type="dxa"/>
            <w:vAlign w:val="center"/>
          </w:tcPr>
          <w:p w14:paraId="24F11269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6DAFD521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活动类型</w:t>
            </w:r>
          </w:p>
        </w:tc>
      </w:tr>
      <w:tr w14:paraId="52FD2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53B0AA43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start_time</w:t>
            </w:r>
          </w:p>
        </w:tc>
        <w:tc>
          <w:tcPr>
            <w:tcW w:w="1824" w:type="dxa"/>
            <w:vAlign w:val="center"/>
          </w:tcPr>
          <w:p w14:paraId="3202CF8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1824" w:type="dxa"/>
            <w:vAlign w:val="center"/>
          </w:tcPr>
          <w:p w14:paraId="4435341D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1824" w:type="dxa"/>
            <w:vAlign w:val="center"/>
          </w:tcPr>
          <w:p w14:paraId="55397D6E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6BB7D18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开始时间</w:t>
            </w:r>
          </w:p>
        </w:tc>
      </w:tr>
      <w:tr w14:paraId="6853E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46E88CDC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location</w:t>
            </w:r>
          </w:p>
        </w:tc>
        <w:tc>
          <w:tcPr>
            <w:tcW w:w="1824" w:type="dxa"/>
            <w:vAlign w:val="center"/>
          </w:tcPr>
          <w:p w14:paraId="5BA6EDEB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6A9C7F0F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255</w:t>
            </w:r>
          </w:p>
        </w:tc>
        <w:tc>
          <w:tcPr>
            <w:tcW w:w="1824" w:type="dxa"/>
            <w:vAlign w:val="center"/>
          </w:tcPr>
          <w:p w14:paraId="04A160DE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0AEEACDA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集合地点</w:t>
            </w:r>
          </w:p>
        </w:tc>
      </w:tr>
      <w:tr w14:paraId="1A922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vAlign w:val="center"/>
          </w:tcPr>
          <w:p w14:paraId="303D59B3">
            <w:pPr>
              <w:spacing w:after="0" w:line="288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audit_status</w:t>
            </w:r>
          </w:p>
        </w:tc>
        <w:tc>
          <w:tcPr>
            <w:tcW w:w="1824" w:type="dxa"/>
            <w:vAlign w:val="center"/>
          </w:tcPr>
          <w:p w14:paraId="4EB94157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varchar</w:t>
            </w:r>
          </w:p>
        </w:tc>
        <w:tc>
          <w:tcPr>
            <w:tcW w:w="1824" w:type="dxa"/>
            <w:vAlign w:val="center"/>
          </w:tcPr>
          <w:p w14:paraId="339C9325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824" w:type="dxa"/>
            <w:vAlign w:val="center"/>
          </w:tcPr>
          <w:p w14:paraId="2C8F5B93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1824" w:type="dxa"/>
            <w:vAlign w:val="center"/>
          </w:tcPr>
          <w:p w14:paraId="7BF3D60D">
            <w:pPr>
              <w:spacing w:after="0" w:line="288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审核状态</w:t>
            </w:r>
          </w:p>
        </w:tc>
      </w:tr>
    </w:tbl>
    <w:p w14:paraId="6DE8DE55">
      <w:pPr>
        <w:pStyle w:val="164"/>
        <w:spacing w:before="60" w:after="120" w:line="24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表4-6 活动表设计</w:t>
      </w:r>
    </w:p>
    <w:p w14:paraId="5E8E8C57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除上述核心表外，系统还可继续设计评论表、收藏表、公告表、举报表、消息通知表和管理员操作日志表等，以支撑更完整的平台治理和用户沉淀能力。</w:t>
      </w:r>
    </w:p>
    <w:p w14:paraId="383EDA7D">
      <w:pPr>
        <w:pStyle w:val="4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4.4 本章小结</w:t>
      </w:r>
    </w:p>
    <w:p w14:paraId="45125893">
      <w:pPr>
        <w:spacing w:after="0"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本章围绕Web版绿道健身社区系统的实现目标，对系统逻辑架构、运行环境和数据库结构进行了详细设计。通过B/S架构与前后端分离模式，系统能够较好地支撑绿道信息展示、地图交互、社区互动与后台治理等业务；通过核心实体抽取与数据表设计，系统后续实现具备了清晰的数据基础。上述设计内容与第三章的需求分析相互衔接，共同构成系统开发的理论与工程依据。</w:t>
      </w:r>
    </w:p>
    <w:p w14:paraId="0E3D250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19468ED6">
      <w:pPr>
        <w:pStyle w:val="4"/>
        <w:spacing w:before="120"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附注</w:t>
      </w:r>
    </w:p>
    <w:p w14:paraId="788351D0">
      <w:pPr>
        <w:spacing w:after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本文档的章节组织逻辑、表达顺序和论文式写法参照用户提供的“需求分析模板文档”进行重构，但具体业务内容、角色设计、模块划分、业务流与数据表均已围绕“Web版绿道健身社区系统”重新撰写。</w:t>
      </w:r>
    </w:p>
    <w:sectPr>
      <w:pgSz w:w="12240" w:h="15840"/>
      <w:pgMar w:top="1440" w:right="1417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1A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aptionCN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customStyle="1" w:styleId="165">
    <w:name w:val="FirstPara"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7705</Words>
  <Characters>8540</Characters>
  <Lines>0</Lines>
  <Paragraphs>0</Paragraphs>
  <TotalTime>1</TotalTime>
  <ScaleCrop>false</ScaleCrop>
  <LinksUpToDate>false</LinksUpToDate>
  <CharactersWithSpaces>8649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#%Code</cp:lastModifiedBy>
  <dcterms:modified xsi:type="dcterms:W3CDTF">2026-03-05T00:59:06Z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2052-12.1.0.25222</vt:lpwstr>
  </property>
  <property fmtid="{D5CDD505-2E9C-101B-9397-08002B2CF9AE}" pid="4" name="ICV">
    <vt:lpwstr>57C062CB2C7846B0916001BB6B7970C9_12</vt:lpwstr>
  </property>
</Properties>
</file>