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2"/>
        </w:rPr>
        <w:t>表4.3 实习表（internship）设计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134"/>
        <w:gridCol w:w="5102"/>
      </w:tblGrid>
      <w:tr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数据库字段名称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长度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自增主键。用于唯一标识一条实习记录，不允许为空。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application_id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申请记录ID（外键，唯一）。关联 application(id)，用于标识由哪一条申请生成实习记录；设置唯一索引 uk_application_id，确保“一次申请仅对应一条实习”。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student_id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学生ID（外键）。关联 user(id)，用于标识实习学生，不允许为空；建立索引 idx_student_id。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teacher_id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带教老师ID（外键）。关联 user(id)，用于标识负责指导的老师，不允许为空；建立索引 idx_teacher_id。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post_id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岗位ID（外键）。关联 post(id)，用于标识实习岗位，不允许为空；建立索引（post_id）。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start_date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开始日期。不允许为空，用于界定实习周期起始，并为周记、任务、评价等过程数据提供时间边界。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end_date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结束日期。不允许为空，用于界定实习周期结束，与开始日期共同支持周期校验与统计分析。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实习状态。不允许为空，用于标识实习阶段（ONGOING/COMPLETED/TERMINATED），并驱动流程控制（如是否允许提交周记、是否开放评价等）。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创建时间。记录实习记录生成时间（通常在申请通过后自动创建），不允许为空。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更新时间。记录状态变更、带教调整等更新时刻，不允许为空。</w:t>
            </w:r>
          </w:p>
        </w:tc>
      </w:tr>
    </w:tbl>
    <w:p>
      <w:r>
        <w:t>说明：实习表（internship）用于描述“申请通过后形成的实习关系”，是连接申请、学生、岗位与带教老师的核心业务表。当申请表（application）在学校与医院审批均通过后，系统自动创建一条实习记录，并写入 application_id、student_id、post_id、teacher_id 以及实习起止日期。其中，application_id 设置唯一索引 uk_application_id，用于约束“一次申请仅生成一条实习记录”，避免重复入驻与数据冗余。start_date 与 end_date 用于界定实习周期，并为周记、任务与评价等过程数据提供有效时间范围；status 字段用于标识实习状态（ONGOING/COMPLETED/TERMINATED），从而驱动业务规则（例如：终止状态下禁止继续提交周记或发起评价）。created_at 记录实习记录生成时间，updated_at 在状态变更、带教调整或岗位信息关联变更时更新。本表通过外键 fk_int_app、fk_int_post、fk_int_stu、fk_int_tea 分别与 application(id)、post(id)、user(id) 建立关联，并对 student_id、teacher_id、post_id 建立索引，以提升按学生、老师及岗位维度的查询与统计效率。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