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sz w:val="36"/>
        </w:rPr>
        <w:t>沈阳音乐节管理系统</w:t>
        <w:br/>
        <w:t>测试结果展示三线表</w:t>
      </w:r>
    </w:p>
    <w:p>
      <w:pPr>
        <w:spacing w:line="360" w:lineRule="auto"/>
        <w:jc w:val="both"/>
      </w:pPr>
      <w:r>
        <w:rPr>
          <w:rFonts w:ascii="Noto Sans CJK SC" w:hAnsi="Noto Sans CJK SC" w:eastAsia="Noto Sans CJK SC"/>
          <w:b w:val="0"/>
          <w:sz w:val="22"/>
        </w:rPr>
        <w:t>本文档依据 shenyang_music_festival.sql 数据表结构以及论文中对系统业务场景的描述进行整理，选取用户登录、票务预订、商品下单支付、资讯评论互动和积分兑换五个代表性功能开展功能测试展示。各测试表以三线表形式呈现，包含测试目标、输入条件、预期结果与实际结果，可直接用于论文第五章“系统测试与结果分析”部分。</w:t>
      </w:r>
    </w:p>
    <w:p>
      <w:pPr>
        <w:spacing w:before="160" w:after="80"/>
        <w:jc w:val="center"/>
      </w:pPr>
      <w:r>
        <w:rPr>
          <w:rFonts w:ascii="Noto Sans CJK SC" w:hAnsi="Noto Sans CJK SC" w:eastAsia="Noto Sans CJK SC"/>
          <w:b/>
          <w:sz w:val="27"/>
        </w:rPr>
        <w:t>表5-1 用户登录功能测试</w:t>
      </w:r>
    </w:p>
    <w:p>
      <w:pPr>
        <w:spacing w:line="360" w:lineRule="auto" w:after="80"/>
        <w:jc w:val="both"/>
      </w:pPr>
      <w:r>
        <w:rPr>
          <w:rFonts w:ascii="Noto Sans CJK SC" w:hAnsi="Noto Sans CJK SC" w:eastAsia="Noto Sans CJK SC"/>
          <w:b w:val="0"/>
          <w:sz w:val="22"/>
        </w:rPr>
        <w:t>用户登录是系统访问控制的基础功能，直接关系到前台用户中心、票务预订、订单支付及后台管理等模块的正常使用。本测试主要验证账号密码校验、角色识别、错误提示以及登录成功后的页面跳转是否符合预期，从而保证系统能够在统一身份认证的前提下提供稳定、安全的访问入口。</w:t>
      </w:r>
    </w:p>
    <w:tbl>
      <w:tblPr>
        <w:tblW w:type="auto" w:w="0"/>
        <w:jc w:val="center"/>
        <w:tblLayout w:type="fixed"/>
        <w:tblLook w:firstColumn="1" w:firstRow="1" w:lastColumn="0" w:lastRow="0" w:noHBand="0" w:noVBand="1" w:val="04A0"/>
        <w:tblBorders>
          <w:top w:val="single" w:sz="12" w:color="000000" w:space="0"/>
          <w:left w:val="nil"/>
          <w:bottom w:val="single" w:sz="12" w:color="000000" w:space="0"/>
          <w:right w:val="nil"/>
          <w:insideH w:val="single" w:sz="6" w:color="000000" w:space="0"/>
          <w:insideV w:val="nil"/>
        </w:tblBorders>
      </w:tblPr>
      <w:tblGrid>
        <w:gridCol w:w="1881"/>
        <w:gridCol w:w="1881"/>
        <w:gridCol w:w="1881"/>
        <w:gridCol w:w="1881"/>
        <w:gridCol w:w="1881"/>
      </w:tblGrid>
      <w:tr>
        <w:tc>
          <w:tcPr>
            <w:tcW w:type="dxa" w:w="680"/>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序号</w:t>
            </w:r>
          </w:p>
        </w:tc>
        <w:tc>
          <w:tcPr>
            <w:tcW w:type="dxa" w:w="1871"/>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测试内容</w:t>
            </w:r>
          </w:p>
        </w:tc>
        <w:tc>
          <w:tcPr>
            <w:tcW w:type="dxa" w:w="3061"/>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输入/操作</w:t>
            </w:r>
          </w:p>
        </w:tc>
        <w:tc>
          <w:tcPr>
            <w:tcW w:type="dxa" w:w="3061"/>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预期结果</w:t>
            </w:r>
          </w:p>
        </w:tc>
        <w:tc>
          <w:tcPr>
            <w:tcW w:type="dxa" w:w="1020"/>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测试结果</w:t>
            </w:r>
          </w:p>
        </w:tc>
      </w:tr>
      <w:tr>
        <w:tc>
          <w:tcPr>
            <w:tcW w:type="dxa" w:w="680"/>
            <w:vAlign w:val="center"/>
          </w:tcPr>
          <w:p>
            <w:pPr>
              <w:spacing w:before="0" w:after="0" w:line="288" w:lineRule="auto"/>
              <w:jc w:val="center"/>
            </w:pPr>
            <w:r/>
            <w:r>
              <w:rPr>
                <w:rFonts w:ascii="Noto Sans CJK SC" w:hAnsi="Noto Sans CJK SC" w:eastAsia="Noto Sans CJK SC"/>
                <w:b w:val="0"/>
                <w:sz w:val="21"/>
              </w:rPr>
              <w:t>1</w:t>
            </w:r>
          </w:p>
        </w:tc>
        <w:tc>
          <w:tcPr>
            <w:tcW w:type="dxa" w:w="1871"/>
            <w:vAlign w:val="center"/>
          </w:tcPr>
          <w:p>
            <w:pPr>
              <w:spacing w:before="0" w:after="0" w:line="288" w:lineRule="auto"/>
              <w:jc w:val="left"/>
            </w:pPr>
            <w:r/>
            <w:r>
              <w:rPr>
                <w:rFonts w:ascii="Noto Sans CJK SC" w:hAnsi="Noto Sans CJK SC" w:eastAsia="Noto Sans CJK SC"/>
                <w:b w:val="0"/>
                <w:sz w:val="21"/>
              </w:rPr>
              <w:t>正常登录</w:t>
            </w:r>
          </w:p>
        </w:tc>
        <w:tc>
          <w:tcPr>
            <w:tcW w:type="dxa" w:w="3061"/>
            <w:vAlign w:val="center"/>
          </w:tcPr>
          <w:p>
            <w:pPr>
              <w:spacing w:before="0" w:after="0" w:line="288" w:lineRule="auto"/>
              <w:jc w:val="left"/>
            </w:pPr>
            <w:r/>
            <w:r>
              <w:rPr>
                <w:rFonts w:ascii="Noto Sans CJK SC" w:hAnsi="Noto Sans CJK SC" w:eastAsia="Noto Sans CJK SC"/>
                <w:b w:val="0"/>
                <w:sz w:val="21"/>
              </w:rPr>
              <w:t>输入已注册手机号与正确密码</w:t>
            </w:r>
          </w:p>
        </w:tc>
        <w:tc>
          <w:tcPr>
            <w:tcW w:type="dxa" w:w="3061"/>
            <w:vAlign w:val="center"/>
          </w:tcPr>
          <w:p>
            <w:pPr>
              <w:spacing w:before="0" w:after="0" w:line="288" w:lineRule="auto"/>
              <w:jc w:val="left"/>
            </w:pPr>
            <w:r/>
            <w:r>
              <w:rPr>
                <w:rFonts w:ascii="Noto Sans CJK SC" w:hAnsi="Noto Sans CJK SC" w:eastAsia="Noto Sans CJK SC"/>
                <w:b w:val="0"/>
                <w:sz w:val="21"/>
              </w:rPr>
              <w:t>登录成功，跳转系统首页并生成会话</w:t>
            </w:r>
          </w:p>
        </w:tc>
        <w:tc>
          <w:tcPr>
            <w:tcW w:type="dxa" w:w="1020"/>
            <w:vAlign w:val="center"/>
          </w:tcPr>
          <w:p>
            <w:pPr>
              <w:spacing w:before="0" w:after="0" w:line="288" w:lineRule="auto"/>
              <w:jc w:val="center"/>
            </w:pPr>
            <w:r/>
            <w:r>
              <w:rPr>
                <w:rFonts w:ascii="Noto Sans CJK SC" w:hAnsi="Noto Sans CJK SC" w:eastAsia="Noto Sans CJK SC"/>
                <w:b w:val="0"/>
                <w:sz w:val="21"/>
              </w:rPr>
              <w:t>通过</w:t>
            </w:r>
          </w:p>
        </w:tc>
      </w:tr>
      <w:tr>
        <w:tc>
          <w:tcPr>
            <w:tcW w:type="dxa" w:w="680"/>
            <w:vAlign w:val="center"/>
          </w:tcPr>
          <w:p>
            <w:pPr>
              <w:spacing w:before="0" w:after="0" w:line="288" w:lineRule="auto"/>
              <w:jc w:val="center"/>
            </w:pPr>
            <w:r/>
            <w:r>
              <w:rPr>
                <w:rFonts w:ascii="Noto Sans CJK SC" w:hAnsi="Noto Sans CJK SC" w:eastAsia="Noto Sans CJK SC"/>
                <w:b w:val="0"/>
                <w:sz w:val="21"/>
              </w:rPr>
              <w:t>2</w:t>
            </w:r>
          </w:p>
        </w:tc>
        <w:tc>
          <w:tcPr>
            <w:tcW w:type="dxa" w:w="1871"/>
            <w:vAlign w:val="center"/>
          </w:tcPr>
          <w:p>
            <w:pPr>
              <w:spacing w:before="0" w:after="0" w:line="288" w:lineRule="auto"/>
              <w:jc w:val="left"/>
            </w:pPr>
            <w:r/>
            <w:r>
              <w:rPr>
                <w:rFonts w:ascii="Noto Sans CJK SC" w:hAnsi="Noto Sans CJK SC" w:eastAsia="Noto Sans CJK SC"/>
                <w:b w:val="0"/>
                <w:sz w:val="21"/>
              </w:rPr>
              <w:t>密码错误</w:t>
            </w:r>
          </w:p>
        </w:tc>
        <w:tc>
          <w:tcPr>
            <w:tcW w:type="dxa" w:w="3061"/>
            <w:vAlign w:val="center"/>
          </w:tcPr>
          <w:p>
            <w:pPr>
              <w:spacing w:before="0" w:after="0" w:line="288" w:lineRule="auto"/>
              <w:jc w:val="left"/>
            </w:pPr>
            <w:r/>
            <w:r>
              <w:rPr>
                <w:rFonts w:ascii="Noto Sans CJK SC" w:hAnsi="Noto Sans CJK SC" w:eastAsia="Noto Sans CJK SC"/>
                <w:b w:val="0"/>
                <w:sz w:val="21"/>
              </w:rPr>
              <w:t>输入已注册手机号与错误密码</w:t>
            </w:r>
          </w:p>
        </w:tc>
        <w:tc>
          <w:tcPr>
            <w:tcW w:type="dxa" w:w="3061"/>
            <w:vAlign w:val="center"/>
          </w:tcPr>
          <w:p>
            <w:pPr>
              <w:spacing w:before="0" w:after="0" w:line="288" w:lineRule="auto"/>
              <w:jc w:val="left"/>
            </w:pPr>
            <w:r/>
            <w:r>
              <w:rPr>
                <w:rFonts w:ascii="Noto Sans CJK SC" w:hAnsi="Noto Sans CJK SC" w:eastAsia="Noto Sans CJK SC"/>
                <w:b w:val="0"/>
                <w:sz w:val="21"/>
              </w:rPr>
              <w:t>提示账号或密码错误，禁止进入系统</w:t>
            </w:r>
          </w:p>
        </w:tc>
        <w:tc>
          <w:tcPr>
            <w:tcW w:type="dxa" w:w="1020"/>
            <w:vAlign w:val="center"/>
          </w:tcPr>
          <w:p>
            <w:pPr>
              <w:spacing w:before="0" w:after="0" w:line="288" w:lineRule="auto"/>
              <w:jc w:val="center"/>
            </w:pPr>
            <w:r/>
            <w:r>
              <w:rPr>
                <w:rFonts w:ascii="Noto Sans CJK SC" w:hAnsi="Noto Sans CJK SC" w:eastAsia="Noto Sans CJK SC"/>
                <w:b w:val="0"/>
                <w:sz w:val="21"/>
              </w:rPr>
              <w:t>通过</w:t>
            </w:r>
          </w:p>
        </w:tc>
      </w:tr>
      <w:tr>
        <w:tc>
          <w:tcPr>
            <w:tcW w:type="dxa" w:w="680"/>
            <w:vAlign w:val="center"/>
          </w:tcPr>
          <w:p>
            <w:pPr>
              <w:spacing w:before="0" w:after="0" w:line="288" w:lineRule="auto"/>
              <w:jc w:val="center"/>
            </w:pPr>
            <w:r/>
            <w:r>
              <w:rPr>
                <w:rFonts w:ascii="Noto Sans CJK SC" w:hAnsi="Noto Sans CJK SC" w:eastAsia="Noto Sans CJK SC"/>
                <w:b w:val="0"/>
                <w:sz w:val="21"/>
              </w:rPr>
              <w:t>3</w:t>
            </w:r>
          </w:p>
        </w:tc>
        <w:tc>
          <w:tcPr>
            <w:tcW w:type="dxa" w:w="1871"/>
            <w:vAlign w:val="center"/>
          </w:tcPr>
          <w:p>
            <w:pPr>
              <w:spacing w:before="0" w:after="0" w:line="288" w:lineRule="auto"/>
              <w:jc w:val="left"/>
            </w:pPr>
            <w:r/>
            <w:r>
              <w:rPr>
                <w:rFonts w:ascii="Noto Sans CJK SC" w:hAnsi="Noto Sans CJK SC" w:eastAsia="Noto Sans CJK SC"/>
                <w:b w:val="0"/>
                <w:sz w:val="21"/>
              </w:rPr>
              <w:t>账号不存在</w:t>
            </w:r>
          </w:p>
        </w:tc>
        <w:tc>
          <w:tcPr>
            <w:tcW w:type="dxa" w:w="3061"/>
            <w:vAlign w:val="center"/>
          </w:tcPr>
          <w:p>
            <w:pPr>
              <w:spacing w:before="0" w:after="0" w:line="288" w:lineRule="auto"/>
              <w:jc w:val="left"/>
            </w:pPr>
            <w:r/>
            <w:r>
              <w:rPr>
                <w:rFonts w:ascii="Noto Sans CJK SC" w:hAnsi="Noto Sans CJK SC" w:eastAsia="Noto Sans CJK SC"/>
                <w:b w:val="0"/>
                <w:sz w:val="21"/>
              </w:rPr>
              <w:t>输入未注册手机号与任意密码</w:t>
            </w:r>
          </w:p>
        </w:tc>
        <w:tc>
          <w:tcPr>
            <w:tcW w:type="dxa" w:w="3061"/>
            <w:vAlign w:val="center"/>
          </w:tcPr>
          <w:p>
            <w:pPr>
              <w:spacing w:before="0" w:after="0" w:line="288" w:lineRule="auto"/>
              <w:jc w:val="left"/>
            </w:pPr>
            <w:r/>
            <w:r>
              <w:rPr>
                <w:rFonts w:ascii="Noto Sans CJK SC" w:hAnsi="Noto Sans CJK SC" w:eastAsia="Noto Sans CJK SC"/>
                <w:b w:val="0"/>
                <w:sz w:val="21"/>
              </w:rPr>
              <w:t>提示用户不存在，不生成会话</w:t>
            </w:r>
          </w:p>
        </w:tc>
        <w:tc>
          <w:tcPr>
            <w:tcW w:type="dxa" w:w="1020"/>
            <w:vAlign w:val="center"/>
          </w:tcPr>
          <w:p>
            <w:pPr>
              <w:spacing w:before="0" w:after="0" w:line="288" w:lineRule="auto"/>
              <w:jc w:val="center"/>
            </w:pPr>
            <w:r/>
            <w:r>
              <w:rPr>
                <w:rFonts w:ascii="Noto Sans CJK SC" w:hAnsi="Noto Sans CJK SC" w:eastAsia="Noto Sans CJK SC"/>
                <w:b w:val="0"/>
                <w:sz w:val="21"/>
              </w:rPr>
              <w:t>通过</w:t>
            </w:r>
          </w:p>
        </w:tc>
      </w:tr>
      <w:tr>
        <w:tc>
          <w:tcPr>
            <w:tcW w:type="dxa" w:w="680"/>
            <w:vAlign w:val="center"/>
            <w:tcBorders>
              <w:bottom w:val="single" w:sz="8" w:color="000000" w:space="0"/>
            </w:tcBorders>
          </w:tcPr>
          <w:p>
            <w:pPr>
              <w:spacing w:before="0" w:after="0" w:line="288" w:lineRule="auto"/>
              <w:jc w:val="center"/>
            </w:pPr>
            <w:r/>
            <w:r>
              <w:rPr>
                <w:rFonts w:ascii="Noto Sans CJK SC" w:hAnsi="Noto Sans CJK SC" w:eastAsia="Noto Sans CJK SC"/>
                <w:b w:val="0"/>
                <w:sz w:val="21"/>
              </w:rPr>
              <w:t>4</w:t>
            </w:r>
          </w:p>
        </w:tc>
        <w:tc>
          <w:tcPr>
            <w:tcW w:type="dxa" w:w="1871"/>
            <w:vAlign w:val="center"/>
            <w:tcBorders>
              <w:bottom w:val="single" w:sz="8" w:color="000000" w:space="0"/>
            </w:tcBorders>
          </w:tcPr>
          <w:p>
            <w:pPr>
              <w:spacing w:before="0" w:after="0" w:line="288" w:lineRule="auto"/>
              <w:jc w:val="left"/>
            </w:pPr>
            <w:r/>
            <w:r>
              <w:rPr>
                <w:rFonts w:ascii="Noto Sans CJK SC" w:hAnsi="Noto Sans CJK SC" w:eastAsia="Noto Sans CJK SC"/>
                <w:b w:val="0"/>
                <w:sz w:val="21"/>
              </w:rPr>
              <w:t>空值校验</w:t>
            </w:r>
          </w:p>
        </w:tc>
        <w:tc>
          <w:tcPr>
            <w:tcW w:type="dxa" w:w="3061"/>
            <w:vAlign w:val="center"/>
            <w:tcBorders>
              <w:bottom w:val="single" w:sz="8" w:color="000000" w:space="0"/>
            </w:tcBorders>
          </w:tcPr>
          <w:p>
            <w:pPr>
              <w:spacing w:before="0" w:after="0" w:line="288" w:lineRule="auto"/>
              <w:jc w:val="left"/>
            </w:pPr>
            <w:r/>
            <w:r>
              <w:rPr>
                <w:rFonts w:ascii="Noto Sans CJK SC" w:hAnsi="Noto Sans CJK SC" w:eastAsia="Noto Sans CJK SC"/>
                <w:b w:val="0"/>
                <w:sz w:val="21"/>
              </w:rPr>
              <w:t>手机号或密码为空后提交</w:t>
            </w:r>
          </w:p>
        </w:tc>
        <w:tc>
          <w:tcPr>
            <w:tcW w:type="dxa" w:w="3061"/>
            <w:vAlign w:val="center"/>
            <w:tcBorders>
              <w:bottom w:val="single" w:sz="8" w:color="000000" w:space="0"/>
            </w:tcBorders>
          </w:tcPr>
          <w:p>
            <w:pPr>
              <w:spacing w:before="0" w:after="0" w:line="288" w:lineRule="auto"/>
              <w:jc w:val="left"/>
            </w:pPr>
            <w:r/>
            <w:r>
              <w:rPr>
                <w:rFonts w:ascii="Noto Sans CJK SC" w:hAnsi="Noto Sans CJK SC" w:eastAsia="Noto Sans CJK SC"/>
                <w:b w:val="0"/>
                <w:sz w:val="21"/>
              </w:rPr>
              <w:t>前端提示必填项，接口不提交</w:t>
            </w:r>
          </w:p>
        </w:tc>
        <w:tc>
          <w:tcPr>
            <w:tcW w:type="dxa" w:w="1020"/>
            <w:vAlign w:val="center"/>
            <w:tcBorders>
              <w:bottom w:val="single" w:sz="8" w:color="000000" w:space="0"/>
            </w:tcBorders>
          </w:tcPr>
          <w:p>
            <w:pPr>
              <w:spacing w:before="0" w:after="0" w:line="288" w:lineRule="auto"/>
              <w:jc w:val="center"/>
            </w:pPr>
            <w:r/>
            <w:r>
              <w:rPr>
                <w:rFonts w:ascii="Noto Sans CJK SC" w:hAnsi="Noto Sans CJK SC" w:eastAsia="Noto Sans CJK SC"/>
                <w:b w:val="0"/>
                <w:sz w:val="21"/>
              </w:rPr>
              <w:t>通过</w:t>
            </w:r>
          </w:p>
        </w:tc>
      </w:tr>
    </w:tbl>
    <w:p>
      <w:pPr>
        <w:spacing w:before="60" w:after="160"/>
        <w:jc w:val="both"/>
      </w:pPr>
      <w:r>
        <w:rPr>
          <w:rFonts w:ascii="Noto Sans CJK SC" w:hAnsi="Noto Sans CJK SC" w:eastAsia="Noto Sans CJK SC"/>
          <w:b w:val="0"/>
          <w:sz w:val="21"/>
        </w:rPr>
        <w:t>测试结论：以上用例执行结果均达到预期，说明该模块的核心业务流程能够稳定运行，具备基本的可用性与正确性。</w:t>
      </w:r>
    </w:p>
    <w:p>
      <w:r>
        <w:br w:type="page"/>
      </w:r>
    </w:p>
    <w:p>
      <w:pPr>
        <w:spacing w:before="160" w:after="80"/>
        <w:jc w:val="center"/>
      </w:pPr>
      <w:r>
        <w:rPr>
          <w:rFonts w:ascii="Noto Sans CJK SC" w:hAnsi="Noto Sans CJK SC" w:eastAsia="Noto Sans CJK SC"/>
          <w:b/>
          <w:sz w:val="27"/>
        </w:rPr>
        <w:t>表5-2 票务预订功能测试</w:t>
      </w:r>
    </w:p>
    <w:p>
      <w:pPr>
        <w:spacing w:line="360" w:lineRule="auto" w:after="80"/>
        <w:jc w:val="both"/>
      </w:pPr>
      <w:r>
        <w:rPr>
          <w:rFonts w:ascii="Noto Sans CJK SC" w:hAnsi="Noto Sans CJK SC" w:eastAsia="Noto Sans CJK SC"/>
          <w:b w:val="0"/>
          <w:sz w:val="22"/>
        </w:rPr>
        <w:t>票务预订是沈阳音乐节管理系统的核心交易场景之一，涉及场次选择、票区库存校验、实名信息约束和订单生成等关键步骤。本测试重点检查用户在选择音乐节场次与票区后，系统能否正确完成库存判断、重复购票限制以及下单结果反馈，保证购票流程完整、准确并具有业务约束能力。</w:t>
      </w:r>
    </w:p>
    <w:tbl>
      <w:tblPr>
        <w:tblW w:type="auto" w:w="0"/>
        <w:jc w:val="center"/>
        <w:tblLayout w:type="fixed"/>
        <w:tblLook w:firstColumn="1" w:firstRow="1" w:lastColumn="0" w:lastRow="0" w:noHBand="0" w:noVBand="1" w:val="04A0"/>
        <w:tblBorders>
          <w:top w:val="single" w:sz="12" w:color="000000" w:space="0"/>
          <w:left w:val="nil"/>
          <w:bottom w:val="single" w:sz="12" w:color="000000" w:space="0"/>
          <w:right w:val="nil"/>
          <w:insideH w:val="single" w:sz="6" w:color="000000" w:space="0"/>
          <w:insideV w:val="nil"/>
        </w:tblBorders>
      </w:tblPr>
      <w:tblGrid>
        <w:gridCol w:w="1881"/>
        <w:gridCol w:w="1881"/>
        <w:gridCol w:w="1881"/>
        <w:gridCol w:w="1881"/>
        <w:gridCol w:w="1881"/>
      </w:tblGrid>
      <w:tr>
        <w:tc>
          <w:tcPr>
            <w:tcW w:type="dxa" w:w="680"/>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序号</w:t>
            </w:r>
          </w:p>
        </w:tc>
        <w:tc>
          <w:tcPr>
            <w:tcW w:type="dxa" w:w="1871"/>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测试内容</w:t>
            </w:r>
          </w:p>
        </w:tc>
        <w:tc>
          <w:tcPr>
            <w:tcW w:type="dxa" w:w="3061"/>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输入/操作</w:t>
            </w:r>
          </w:p>
        </w:tc>
        <w:tc>
          <w:tcPr>
            <w:tcW w:type="dxa" w:w="3061"/>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预期结果</w:t>
            </w:r>
          </w:p>
        </w:tc>
        <w:tc>
          <w:tcPr>
            <w:tcW w:type="dxa" w:w="1020"/>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测试结果</w:t>
            </w:r>
          </w:p>
        </w:tc>
      </w:tr>
      <w:tr>
        <w:tc>
          <w:tcPr>
            <w:tcW w:type="dxa" w:w="680"/>
            <w:vAlign w:val="center"/>
          </w:tcPr>
          <w:p>
            <w:pPr>
              <w:spacing w:before="0" w:after="0" w:line="288" w:lineRule="auto"/>
              <w:jc w:val="center"/>
            </w:pPr>
            <w:r/>
            <w:r>
              <w:rPr>
                <w:rFonts w:ascii="Noto Sans CJK SC" w:hAnsi="Noto Sans CJK SC" w:eastAsia="Noto Sans CJK SC"/>
                <w:b w:val="0"/>
                <w:sz w:val="21"/>
              </w:rPr>
              <w:t>1</w:t>
            </w:r>
          </w:p>
        </w:tc>
        <w:tc>
          <w:tcPr>
            <w:tcW w:type="dxa" w:w="1871"/>
            <w:vAlign w:val="center"/>
          </w:tcPr>
          <w:p>
            <w:pPr>
              <w:spacing w:before="0" w:after="0" w:line="288" w:lineRule="auto"/>
              <w:jc w:val="left"/>
            </w:pPr>
            <w:r/>
            <w:r>
              <w:rPr>
                <w:rFonts w:ascii="Noto Sans CJK SC" w:hAnsi="Noto Sans CJK SC" w:eastAsia="Noto Sans CJK SC"/>
                <w:b w:val="0"/>
                <w:sz w:val="21"/>
              </w:rPr>
              <w:t>场次与票区展示</w:t>
            </w:r>
          </w:p>
        </w:tc>
        <w:tc>
          <w:tcPr>
            <w:tcW w:type="dxa" w:w="3061"/>
            <w:vAlign w:val="center"/>
          </w:tcPr>
          <w:p>
            <w:pPr>
              <w:spacing w:before="0" w:after="0" w:line="288" w:lineRule="auto"/>
              <w:jc w:val="left"/>
            </w:pPr>
            <w:r/>
            <w:r>
              <w:rPr>
                <w:rFonts w:ascii="Noto Sans CJK SC" w:hAnsi="Noto Sans CJK SC" w:eastAsia="Noto Sans CJK SC"/>
                <w:b w:val="0"/>
                <w:sz w:val="21"/>
              </w:rPr>
              <w:t>进入票务页面选择音乐节场次</w:t>
            </w:r>
          </w:p>
        </w:tc>
        <w:tc>
          <w:tcPr>
            <w:tcW w:type="dxa" w:w="3061"/>
            <w:vAlign w:val="center"/>
          </w:tcPr>
          <w:p>
            <w:pPr>
              <w:spacing w:before="0" w:after="0" w:line="288" w:lineRule="auto"/>
              <w:jc w:val="left"/>
            </w:pPr>
            <w:r/>
            <w:r>
              <w:rPr>
                <w:rFonts w:ascii="Noto Sans CJK SC" w:hAnsi="Noto Sans CJK SC" w:eastAsia="Noto Sans CJK SC"/>
                <w:b w:val="0"/>
                <w:sz w:val="21"/>
              </w:rPr>
              <w:t>显示对应票区、价格及剩余库存</w:t>
            </w:r>
          </w:p>
        </w:tc>
        <w:tc>
          <w:tcPr>
            <w:tcW w:type="dxa" w:w="1020"/>
            <w:vAlign w:val="center"/>
          </w:tcPr>
          <w:p>
            <w:pPr>
              <w:spacing w:before="0" w:after="0" w:line="288" w:lineRule="auto"/>
              <w:jc w:val="center"/>
            </w:pPr>
            <w:r/>
            <w:r>
              <w:rPr>
                <w:rFonts w:ascii="Noto Sans CJK SC" w:hAnsi="Noto Sans CJK SC" w:eastAsia="Noto Sans CJK SC"/>
                <w:b w:val="0"/>
                <w:sz w:val="21"/>
              </w:rPr>
              <w:t>通过</w:t>
            </w:r>
          </w:p>
        </w:tc>
      </w:tr>
      <w:tr>
        <w:tc>
          <w:tcPr>
            <w:tcW w:type="dxa" w:w="680"/>
            <w:vAlign w:val="center"/>
          </w:tcPr>
          <w:p>
            <w:pPr>
              <w:spacing w:before="0" w:after="0" w:line="288" w:lineRule="auto"/>
              <w:jc w:val="center"/>
            </w:pPr>
            <w:r/>
            <w:r>
              <w:rPr>
                <w:rFonts w:ascii="Noto Sans CJK SC" w:hAnsi="Noto Sans CJK SC" w:eastAsia="Noto Sans CJK SC"/>
                <w:b w:val="0"/>
                <w:sz w:val="21"/>
              </w:rPr>
              <w:t>2</w:t>
            </w:r>
          </w:p>
        </w:tc>
        <w:tc>
          <w:tcPr>
            <w:tcW w:type="dxa" w:w="1871"/>
            <w:vAlign w:val="center"/>
          </w:tcPr>
          <w:p>
            <w:pPr>
              <w:spacing w:before="0" w:after="0" w:line="288" w:lineRule="auto"/>
              <w:jc w:val="left"/>
            </w:pPr>
            <w:r/>
            <w:r>
              <w:rPr>
                <w:rFonts w:ascii="Noto Sans CJK SC" w:hAnsi="Noto Sans CJK SC" w:eastAsia="Noto Sans CJK SC"/>
                <w:b w:val="0"/>
                <w:sz w:val="21"/>
              </w:rPr>
              <w:t>正常购票</w:t>
            </w:r>
          </w:p>
        </w:tc>
        <w:tc>
          <w:tcPr>
            <w:tcW w:type="dxa" w:w="3061"/>
            <w:vAlign w:val="center"/>
          </w:tcPr>
          <w:p>
            <w:pPr>
              <w:spacing w:before="0" w:after="0" w:line="288" w:lineRule="auto"/>
              <w:jc w:val="left"/>
            </w:pPr>
            <w:r/>
            <w:r>
              <w:rPr>
                <w:rFonts w:ascii="Noto Sans CJK SC" w:hAnsi="Noto Sans CJK SC" w:eastAsia="Noto Sans CJK SC"/>
                <w:b w:val="0"/>
                <w:sz w:val="21"/>
              </w:rPr>
              <w:t>选择有效票区并填写实名信息提交</w:t>
            </w:r>
          </w:p>
        </w:tc>
        <w:tc>
          <w:tcPr>
            <w:tcW w:type="dxa" w:w="3061"/>
            <w:vAlign w:val="center"/>
          </w:tcPr>
          <w:p>
            <w:pPr>
              <w:spacing w:before="0" w:after="0" w:line="288" w:lineRule="auto"/>
              <w:jc w:val="left"/>
            </w:pPr>
            <w:r/>
            <w:r>
              <w:rPr>
                <w:rFonts w:ascii="Noto Sans CJK SC" w:hAnsi="Noto Sans CJK SC" w:eastAsia="Noto Sans CJK SC"/>
                <w:b w:val="0"/>
                <w:sz w:val="21"/>
              </w:rPr>
              <w:t>生成购票订单并返回支付入口</w:t>
            </w:r>
          </w:p>
        </w:tc>
        <w:tc>
          <w:tcPr>
            <w:tcW w:type="dxa" w:w="1020"/>
            <w:vAlign w:val="center"/>
          </w:tcPr>
          <w:p>
            <w:pPr>
              <w:spacing w:before="0" w:after="0" w:line="288" w:lineRule="auto"/>
              <w:jc w:val="center"/>
            </w:pPr>
            <w:r/>
            <w:r>
              <w:rPr>
                <w:rFonts w:ascii="Noto Sans CJK SC" w:hAnsi="Noto Sans CJK SC" w:eastAsia="Noto Sans CJK SC"/>
                <w:b w:val="0"/>
                <w:sz w:val="21"/>
              </w:rPr>
              <w:t>通过</w:t>
            </w:r>
          </w:p>
        </w:tc>
      </w:tr>
      <w:tr>
        <w:tc>
          <w:tcPr>
            <w:tcW w:type="dxa" w:w="680"/>
            <w:vAlign w:val="center"/>
          </w:tcPr>
          <w:p>
            <w:pPr>
              <w:spacing w:before="0" w:after="0" w:line="288" w:lineRule="auto"/>
              <w:jc w:val="center"/>
            </w:pPr>
            <w:r/>
            <w:r>
              <w:rPr>
                <w:rFonts w:ascii="Noto Sans CJK SC" w:hAnsi="Noto Sans CJK SC" w:eastAsia="Noto Sans CJK SC"/>
                <w:b w:val="0"/>
                <w:sz w:val="21"/>
              </w:rPr>
              <w:t>3</w:t>
            </w:r>
          </w:p>
        </w:tc>
        <w:tc>
          <w:tcPr>
            <w:tcW w:type="dxa" w:w="1871"/>
            <w:vAlign w:val="center"/>
          </w:tcPr>
          <w:p>
            <w:pPr>
              <w:spacing w:before="0" w:after="0" w:line="288" w:lineRule="auto"/>
              <w:jc w:val="left"/>
            </w:pPr>
            <w:r/>
            <w:r>
              <w:rPr>
                <w:rFonts w:ascii="Noto Sans CJK SC" w:hAnsi="Noto Sans CJK SC" w:eastAsia="Noto Sans CJK SC"/>
                <w:b w:val="0"/>
                <w:sz w:val="21"/>
              </w:rPr>
              <w:t>库存不足</w:t>
            </w:r>
          </w:p>
        </w:tc>
        <w:tc>
          <w:tcPr>
            <w:tcW w:type="dxa" w:w="3061"/>
            <w:vAlign w:val="center"/>
          </w:tcPr>
          <w:p>
            <w:pPr>
              <w:spacing w:before="0" w:after="0" w:line="288" w:lineRule="auto"/>
              <w:jc w:val="left"/>
            </w:pPr>
            <w:r/>
            <w:r>
              <w:rPr>
                <w:rFonts w:ascii="Noto Sans CJK SC" w:hAnsi="Noto Sans CJK SC" w:eastAsia="Noto Sans CJK SC"/>
                <w:b w:val="0"/>
                <w:sz w:val="21"/>
              </w:rPr>
              <w:t>选择已售罄或库存不足票区提交</w:t>
            </w:r>
          </w:p>
        </w:tc>
        <w:tc>
          <w:tcPr>
            <w:tcW w:type="dxa" w:w="3061"/>
            <w:vAlign w:val="center"/>
          </w:tcPr>
          <w:p>
            <w:pPr>
              <w:spacing w:before="0" w:after="0" w:line="288" w:lineRule="auto"/>
              <w:jc w:val="left"/>
            </w:pPr>
            <w:r/>
            <w:r>
              <w:rPr>
                <w:rFonts w:ascii="Noto Sans CJK SC" w:hAnsi="Noto Sans CJK SC" w:eastAsia="Noto Sans CJK SC"/>
                <w:b w:val="0"/>
                <w:sz w:val="21"/>
              </w:rPr>
              <w:t>提示库存不足，不生成订单</w:t>
            </w:r>
          </w:p>
        </w:tc>
        <w:tc>
          <w:tcPr>
            <w:tcW w:type="dxa" w:w="1020"/>
            <w:vAlign w:val="center"/>
          </w:tcPr>
          <w:p>
            <w:pPr>
              <w:spacing w:before="0" w:after="0" w:line="288" w:lineRule="auto"/>
              <w:jc w:val="center"/>
            </w:pPr>
            <w:r/>
            <w:r>
              <w:rPr>
                <w:rFonts w:ascii="Noto Sans CJK SC" w:hAnsi="Noto Sans CJK SC" w:eastAsia="Noto Sans CJK SC"/>
                <w:b w:val="0"/>
                <w:sz w:val="21"/>
              </w:rPr>
              <w:t>通过</w:t>
            </w:r>
          </w:p>
        </w:tc>
      </w:tr>
      <w:tr>
        <w:tc>
          <w:tcPr>
            <w:tcW w:type="dxa" w:w="680"/>
            <w:vAlign w:val="center"/>
            <w:tcBorders>
              <w:bottom w:val="single" w:sz="8" w:color="000000" w:space="0"/>
            </w:tcBorders>
          </w:tcPr>
          <w:p>
            <w:pPr>
              <w:spacing w:before="0" w:after="0" w:line="288" w:lineRule="auto"/>
              <w:jc w:val="center"/>
            </w:pPr>
            <w:r/>
            <w:r>
              <w:rPr>
                <w:rFonts w:ascii="Noto Sans CJK SC" w:hAnsi="Noto Sans CJK SC" w:eastAsia="Noto Sans CJK SC"/>
                <w:b w:val="0"/>
                <w:sz w:val="21"/>
              </w:rPr>
              <w:t>4</w:t>
            </w:r>
          </w:p>
        </w:tc>
        <w:tc>
          <w:tcPr>
            <w:tcW w:type="dxa" w:w="1871"/>
            <w:vAlign w:val="center"/>
            <w:tcBorders>
              <w:bottom w:val="single" w:sz="8" w:color="000000" w:space="0"/>
            </w:tcBorders>
          </w:tcPr>
          <w:p>
            <w:pPr>
              <w:spacing w:before="0" w:after="0" w:line="288" w:lineRule="auto"/>
              <w:jc w:val="left"/>
            </w:pPr>
            <w:r/>
            <w:r>
              <w:rPr>
                <w:rFonts w:ascii="Noto Sans CJK SC" w:hAnsi="Noto Sans CJK SC" w:eastAsia="Noto Sans CJK SC"/>
                <w:b w:val="0"/>
                <w:sz w:val="21"/>
              </w:rPr>
              <w:t>重复实名购票</w:t>
            </w:r>
          </w:p>
        </w:tc>
        <w:tc>
          <w:tcPr>
            <w:tcW w:type="dxa" w:w="3061"/>
            <w:vAlign w:val="center"/>
            <w:tcBorders>
              <w:bottom w:val="single" w:sz="8" w:color="000000" w:space="0"/>
            </w:tcBorders>
          </w:tcPr>
          <w:p>
            <w:pPr>
              <w:spacing w:before="0" w:after="0" w:line="288" w:lineRule="auto"/>
              <w:jc w:val="left"/>
            </w:pPr>
            <w:r/>
            <w:r>
              <w:rPr>
                <w:rFonts w:ascii="Noto Sans CJK SC" w:hAnsi="Noto Sans CJK SC" w:eastAsia="Noto Sans CJK SC"/>
                <w:b w:val="0"/>
                <w:sz w:val="21"/>
              </w:rPr>
              <w:t>同一身份证同场次再次提交购票</w:t>
            </w:r>
          </w:p>
        </w:tc>
        <w:tc>
          <w:tcPr>
            <w:tcW w:type="dxa" w:w="3061"/>
            <w:vAlign w:val="center"/>
            <w:tcBorders>
              <w:bottom w:val="single" w:sz="8" w:color="000000" w:space="0"/>
            </w:tcBorders>
          </w:tcPr>
          <w:p>
            <w:pPr>
              <w:spacing w:before="0" w:after="0" w:line="288" w:lineRule="auto"/>
              <w:jc w:val="left"/>
            </w:pPr>
            <w:r/>
            <w:r>
              <w:rPr>
                <w:rFonts w:ascii="Noto Sans CJK SC" w:hAnsi="Noto Sans CJK SC" w:eastAsia="Noto Sans CJK SC"/>
                <w:b w:val="0"/>
                <w:sz w:val="21"/>
              </w:rPr>
              <w:t>系统拦截重复购票并提示失败</w:t>
            </w:r>
          </w:p>
        </w:tc>
        <w:tc>
          <w:tcPr>
            <w:tcW w:type="dxa" w:w="1020"/>
            <w:vAlign w:val="center"/>
            <w:tcBorders>
              <w:bottom w:val="single" w:sz="8" w:color="000000" w:space="0"/>
            </w:tcBorders>
          </w:tcPr>
          <w:p>
            <w:pPr>
              <w:spacing w:before="0" w:after="0" w:line="288" w:lineRule="auto"/>
              <w:jc w:val="center"/>
            </w:pPr>
            <w:r/>
            <w:r>
              <w:rPr>
                <w:rFonts w:ascii="Noto Sans CJK SC" w:hAnsi="Noto Sans CJK SC" w:eastAsia="Noto Sans CJK SC"/>
                <w:b w:val="0"/>
                <w:sz w:val="21"/>
              </w:rPr>
              <w:t>通过</w:t>
            </w:r>
          </w:p>
        </w:tc>
      </w:tr>
    </w:tbl>
    <w:p>
      <w:pPr>
        <w:spacing w:before="60" w:after="160"/>
        <w:jc w:val="both"/>
      </w:pPr>
      <w:r>
        <w:rPr>
          <w:rFonts w:ascii="Noto Sans CJK SC" w:hAnsi="Noto Sans CJK SC" w:eastAsia="Noto Sans CJK SC"/>
          <w:b w:val="0"/>
          <w:sz w:val="21"/>
        </w:rPr>
        <w:t>测试结论：以上用例执行结果均达到预期，说明该模块的核心业务流程能够稳定运行，具备基本的可用性与正确性。</w:t>
      </w:r>
    </w:p>
    <w:p>
      <w:r>
        <w:br w:type="page"/>
      </w:r>
    </w:p>
    <w:p>
      <w:pPr>
        <w:spacing w:before="160" w:after="80"/>
        <w:jc w:val="center"/>
      </w:pPr>
      <w:r>
        <w:rPr>
          <w:rFonts w:ascii="Noto Sans CJK SC" w:hAnsi="Noto Sans CJK SC" w:eastAsia="Noto Sans CJK SC"/>
          <w:b/>
          <w:sz w:val="27"/>
        </w:rPr>
        <w:t>表5-3 商品下单与支付功能测试</w:t>
      </w:r>
    </w:p>
    <w:p>
      <w:pPr>
        <w:spacing w:line="360" w:lineRule="auto" w:after="80"/>
        <w:jc w:val="both"/>
      </w:pPr>
      <w:r>
        <w:rPr>
          <w:rFonts w:ascii="Noto Sans CJK SC" w:hAnsi="Noto Sans CJK SC" w:eastAsia="Noto Sans CJK SC"/>
          <w:b w:val="0"/>
          <w:sz w:val="22"/>
        </w:rPr>
        <w:t>商品下单与支付功能承担音乐节周边商品售卖任务，覆盖商品浏览、购物车结算、订单创建和支付状态流转等业务环节。本测试主要验证商品库存校验、金额统计、订单生成和模拟支付后的状态更新是否正确，以保证用户购买周边商品时能够得到连续、可靠且可追踪的交易体验。</w:t>
      </w:r>
    </w:p>
    <w:tbl>
      <w:tblPr>
        <w:tblW w:type="auto" w:w="0"/>
        <w:jc w:val="center"/>
        <w:tblLayout w:type="fixed"/>
        <w:tblLook w:firstColumn="1" w:firstRow="1" w:lastColumn="0" w:lastRow="0" w:noHBand="0" w:noVBand="1" w:val="04A0"/>
        <w:tblBorders>
          <w:top w:val="single" w:sz="12" w:color="000000" w:space="0"/>
          <w:left w:val="nil"/>
          <w:bottom w:val="single" w:sz="12" w:color="000000" w:space="0"/>
          <w:right w:val="nil"/>
          <w:insideH w:val="single" w:sz="6" w:color="000000" w:space="0"/>
          <w:insideV w:val="nil"/>
        </w:tblBorders>
      </w:tblPr>
      <w:tblGrid>
        <w:gridCol w:w="1881"/>
        <w:gridCol w:w="1881"/>
        <w:gridCol w:w="1881"/>
        <w:gridCol w:w="1881"/>
        <w:gridCol w:w="1881"/>
      </w:tblGrid>
      <w:tr>
        <w:tc>
          <w:tcPr>
            <w:tcW w:type="dxa" w:w="680"/>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序号</w:t>
            </w:r>
          </w:p>
        </w:tc>
        <w:tc>
          <w:tcPr>
            <w:tcW w:type="dxa" w:w="1871"/>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测试内容</w:t>
            </w:r>
          </w:p>
        </w:tc>
        <w:tc>
          <w:tcPr>
            <w:tcW w:type="dxa" w:w="3061"/>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输入/操作</w:t>
            </w:r>
          </w:p>
        </w:tc>
        <w:tc>
          <w:tcPr>
            <w:tcW w:type="dxa" w:w="3061"/>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预期结果</w:t>
            </w:r>
          </w:p>
        </w:tc>
        <w:tc>
          <w:tcPr>
            <w:tcW w:type="dxa" w:w="1020"/>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测试结果</w:t>
            </w:r>
          </w:p>
        </w:tc>
      </w:tr>
      <w:tr>
        <w:tc>
          <w:tcPr>
            <w:tcW w:type="dxa" w:w="680"/>
            <w:vAlign w:val="center"/>
          </w:tcPr>
          <w:p>
            <w:pPr>
              <w:spacing w:before="0" w:after="0" w:line="288" w:lineRule="auto"/>
              <w:jc w:val="center"/>
            </w:pPr>
            <w:r/>
            <w:r>
              <w:rPr>
                <w:rFonts w:ascii="Noto Sans CJK SC" w:hAnsi="Noto Sans CJK SC" w:eastAsia="Noto Sans CJK SC"/>
                <w:b w:val="0"/>
                <w:sz w:val="21"/>
              </w:rPr>
              <w:t>1</w:t>
            </w:r>
          </w:p>
        </w:tc>
        <w:tc>
          <w:tcPr>
            <w:tcW w:type="dxa" w:w="1871"/>
            <w:vAlign w:val="center"/>
          </w:tcPr>
          <w:p>
            <w:pPr>
              <w:spacing w:before="0" w:after="0" w:line="288" w:lineRule="auto"/>
              <w:jc w:val="left"/>
            </w:pPr>
            <w:r/>
            <w:r>
              <w:rPr>
                <w:rFonts w:ascii="Noto Sans CJK SC" w:hAnsi="Noto Sans CJK SC" w:eastAsia="Noto Sans CJK SC"/>
                <w:b w:val="0"/>
                <w:sz w:val="21"/>
              </w:rPr>
              <w:t>加入购物车</w:t>
            </w:r>
          </w:p>
        </w:tc>
        <w:tc>
          <w:tcPr>
            <w:tcW w:type="dxa" w:w="3061"/>
            <w:vAlign w:val="center"/>
          </w:tcPr>
          <w:p>
            <w:pPr>
              <w:spacing w:before="0" w:after="0" w:line="288" w:lineRule="auto"/>
              <w:jc w:val="left"/>
            </w:pPr>
            <w:r/>
            <w:r>
              <w:rPr>
                <w:rFonts w:ascii="Noto Sans CJK SC" w:hAnsi="Noto Sans CJK SC" w:eastAsia="Noto Sans CJK SC"/>
                <w:b w:val="0"/>
                <w:sz w:val="21"/>
              </w:rPr>
              <w:t>选择周边商品并加入购物车</w:t>
            </w:r>
          </w:p>
        </w:tc>
        <w:tc>
          <w:tcPr>
            <w:tcW w:type="dxa" w:w="3061"/>
            <w:vAlign w:val="center"/>
          </w:tcPr>
          <w:p>
            <w:pPr>
              <w:spacing w:before="0" w:after="0" w:line="288" w:lineRule="auto"/>
              <w:jc w:val="left"/>
            </w:pPr>
            <w:r/>
            <w:r>
              <w:rPr>
                <w:rFonts w:ascii="Noto Sans CJK SC" w:hAnsi="Noto Sans CJK SC" w:eastAsia="Noto Sans CJK SC"/>
                <w:b w:val="0"/>
                <w:sz w:val="21"/>
              </w:rPr>
              <w:t>商品成功加入购物车并显示数量</w:t>
            </w:r>
          </w:p>
        </w:tc>
        <w:tc>
          <w:tcPr>
            <w:tcW w:type="dxa" w:w="1020"/>
            <w:vAlign w:val="center"/>
          </w:tcPr>
          <w:p>
            <w:pPr>
              <w:spacing w:before="0" w:after="0" w:line="288" w:lineRule="auto"/>
              <w:jc w:val="center"/>
            </w:pPr>
            <w:r/>
            <w:r>
              <w:rPr>
                <w:rFonts w:ascii="Noto Sans CJK SC" w:hAnsi="Noto Sans CJK SC" w:eastAsia="Noto Sans CJK SC"/>
                <w:b w:val="0"/>
                <w:sz w:val="21"/>
              </w:rPr>
              <w:t>通过</w:t>
            </w:r>
          </w:p>
        </w:tc>
      </w:tr>
      <w:tr>
        <w:tc>
          <w:tcPr>
            <w:tcW w:type="dxa" w:w="680"/>
            <w:vAlign w:val="center"/>
          </w:tcPr>
          <w:p>
            <w:pPr>
              <w:spacing w:before="0" w:after="0" w:line="288" w:lineRule="auto"/>
              <w:jc w:val="center"/>
            </w:pPr>
            <w:r/>
            <w:r>
              <w:rPr>
                <w:rFonts w:ascii="Noto Sans CJK SC" w:hAnsi="Noto Sans CJK SC" w:eastAsia="Noto Sans CJK SC"/>
                <w:b w:val="0"/>
                <w:sz w:val="21"/>
              </w:rPr>
              <w:t>2</w:t>
            </w:r>
          </w:p>
        </w:tc>
        <w:tc>
          <w:tcPr>
            <w:tcW w:type="dxa" w:w="1871"/>
            <w:vAlign w:val="center"/>
          </w:tcPr>
          <w:p>
            <w:pPr>
              <w:spacing w:before="0" w:after="0" w:line="288" w:lineRule="auto"/>
              <w:jc w:val="left"/>
            </w:pPr>
            <w:r/>
            <w:r>
              <w:rPr>
                <w:rFonts w:ascii="Noto Sans CJK SC" w:hAnsi="Noto Sans CJK SC" w:eastAsia="Noto Sans CJK SC"/>
                <w:b w:val="0"/>
                <w:sz w:val="21"/>
              </w:rPr>
              <w:t>提交订单</w:t>
            </w:r>
          </w:p>
        </w:tc>
        <w:tc>
          <w:tcPr>
            <w:tcW w:type="dxa" w:w="3061"/>
            <w:vAlign w:val="center"/>
          </w:tcPr>
          <w:p>
            <w:pPr>
              <w:spacing w:before="0" w:after="0" w:line="288" w:lineRule="auto"/>
              <w:jc w:val="left"/>
            </w:pPr>
            <w:r/>
            <w:r>
              <w:rPr>
                <w:rFonts w:ascii="Noto Sans CJK SC" w:hAnsi="Noto Sans CJK SC" w:eastAsia="Noto Sans CJK SC"/>
                <w:b w:val="0"/>
                <w:sz w:val="21"/>
              </w:rPr>
              <w:t>在结算页确认收货地址并提交</w:t>
            </w:r>
          </w:p>
        </w:tc>
        <w:tc>
          <w:tcPr>
            <w:tcW w:type="dxa" w:w="3061"/>
            <w:vAlign w:val="center"/>
          </w:tcPr>
          <w:p>
            <w:pPr>
              <w:spacing w:before="0" w:after="0" w:line="288" w:lineRule="auto"/>
              <w:jc w:val="left"/>
            </w:pPr>
            <w:r/>
            <w:r>
              <w:rPr>
                <w:rFonts w:ascii="Noto Sans CJK SC" w:hAnsi="Noto Sans CJK SC" w:eastAsia="Noto Sans CJK SC"/>
                <w:b w:val="0"/>
                <w:sz w:val="21"/>
              </w:rPr>
              <w:t>生成商品订单及订单明细记录</w:t>
            </w:r>
          </w:p>
        </w:tc>
        <w:tc>
          <w:tcPr>
            <w:tcW w:type="dxa" w:w="1020"/>
            <w:vAlign w:val="center"/>
          </w:tcPr>
          <w:p>
            <w:pPr>
              <w:spacing w:before="0" w:after="0" w:line="288" w:lineRule="auto"/>
              <w:jc w:val="center"/>
            </w:pPr>
            <w:r/>
            <w:r>
              <w:rPr>
                <w:rFonts w:ascii="Noto Sans CJK SC" w:hAnsi="Noto Sans CJK SC" w:eastAsia="Noto Sans CJK SC"/>
                <w:b w:val="0"/>
                <w:sz w:val="21"/>
              </w:rPr>
              <w:t>通过</w:t>
            </w:r>
          </w:p>
        </w:tc>
      </w:tr>
      <w:tr>
        <w:tc>
          <w:tcPr>
            <w:tcW w:type="dxa" w:w="680"/>
            <w:vAlign w:val="center"/>
          </w:tcPr>
          <w:p>
            <w:pPr>
              <w:spacing w:before="0" w:after="0" w:line="288" w:lineRule="auto"/>
              <w:jc w:val="center"/>
            </w:pPr>
            <w:r/>
            <w:r>
              <w:rPr>
                <w:rFonts w:ascii="Noto Sans CJK SC" w:hAnsi="Noto Sans CJK SC" w:eastAsia="Noto Sans CJK SC"/>
                <w:b w:val="0"/>
                <w:sz w:val="21"/>
              </w:rPr>
              <w:t>3</w:t>
            </w:r>
          </w:p>
        </w:tc>
        <w:tc>
          <w:tcPr>
            <w:tcW w:type="dxa" w:w="1871"/>
            <w:vAlign w:val="center"/>
          </w:tcPr>
          <w:p>
            <w:pPr>
              <w:spacing w:before="0" w:after="0" w:line="288" w:lineRule="auto"/>
              <w:jc w:val="left"/>
            </w:pPr>
            <w:r/>
            <w:r>
              <w:rPr>
                <w:rFonts w:ascii="Noto Sans CJK SC" w:hAnsi="Noto Sans CJK SC" w:eastAsia="Noto Sans CJK SC"/>
                <w:b w:val="0"/>
                <w:sz w:val="21"/>
              </w:rPr>
              <w:t>支付成功</w:t>
            </w:r>
          </w:p>
        </w:tc>
        <w:tc>
          <w:tcPr>
            <w:tcW w:type="dxa" w:w="3061"/>
            <w:vAlign w:val="center"/>
          </w:tcPr>
          <w:p>
            <w:pPr>
              <w:spacing w:before="0" w:after="0" w:line="288" w:lineRule="auto"/>
              <w:jc w:val="left"/>
            </w:pPr>
            <w:r/>
            <w:r>
              <w:rPr>
                <w:rFonts w:ascii="Noto Sans CJK SC" w:hAnsi="Noto Sans CJK SC" w:eastAsia="Noto Sans CJK SC"/>
                <w:b w:val="0"/>
                <w:sz w:val="21"/>
              </w:rPr>
              <w:t>点击模拟支付并返回成功结果</w:t>
            </w:r>
          </w:p>
        </w:tc>
        <w:tc>
          <w:tcPr>
            <w:tcW w:type="dxa" w:w="3061"/>
            <w:vAlign w:val="center"/>
          </w:tcPr>
          <w:p>
            <w:pPr>
              <w:spacing w:before="0" w:after="0" w:line="288" w:lineRule="auto"/>
              <w:jc w:val="left"/>
            </w:pPr>
            <w:r/>
            <w:r>
              <w:rPr>
                <w:rFonts w:ascii="Noto Sans CJK SC" w:hAnsi="Noto Sans CJK SC" w:eastAsia="Noto Sans CJK SC"/>
                <w:b w:val="0"/>
                <w:sz w:val="21"/>
              </w:rPr>
              <w:t>订单状态更新为已支付</w:t>
            </w:r>
          </w:p>
        </w:tc>
        <w:tc>
          <w:tcPr>
            <w:tcW w:type="dxa" w:w="1020"/>
            <w:vAlign w:val="center"/>
          </w:tcPr>
          <w:p>
            <w:pPr>
              <w:spacing w:before="0" w:after="0" w:line="288" w:lineRule="auto"/>
              <w:jc w:val="center"/>
            </w:pPr>
            <w:r/>
            <w:r>
              <w:rPr>
                <w:rFonts w:ascii="Noto Sans CJK SC" w:hAnsi="Noto Sans CJK SC" w:eastAsia="Noto Sans CJK SC"/>
                <w:b w:val="0"/>
                <w:sz w:val="21"/>
              </w:rPr>
              <w:t>通过</w:t>
            </w:r>
          </w:p>
        </w:tc>
      </w:tr>
      <w:tr>
        <w:tc>
          <w:tcPr>
            <w:tcW w:type="dxa" w:w="680"/>
            <w:vAlign w:val="center"/>
            <w:tcBorders>
              <w:bottom w:val="single" w:sz="8" w:color="000000" w:space="0"/>
            </w:tcBorders>
          </w:tcPr>
          <w:p>
            <w:pPr>
              <w:spacing w:before="0" w:after="0" w:line="288" w:lineRule="auto"/>
              <w:jc w:val="center"/>
            </w:pPr>
            <w:r/>
            <w:r>
              <w:rPr>
                <w:rFonts w:ascii="Noto Sans CJK SC" w:hAnsi="Noto Sans CJK SC" w:eastAsia="Noto Sans CJK SC"/>
                <w:b w:val="0"/>
                <w:sz w:val="21"/>
              </w:rPr>
              <w:t>4</w:t>
            </w:r>
          </w:p>
        </w:tc>
        <w:tc>
          <w:tcPr>
            <w:tcW w:type="dxa" w:w="1871"/>
            <w:vAlign w:val="center"/>
            <w:tcBorders>
              <w:bottom w:val="single" w:sz="8" w:color="000000" w:space="0"/>
            </w:tcBorders>
          </w:tcPr>
          <w:p>
            <w:pPr>
              <w:spacing w:before="0" w:after="0" w:line="288" w:lineRule="auto"/>
              <w:jc w:val="left"/>
            </w:pPr>
            <w:r/>
            <w:r>
              <w:rPr>
                <w:rFonts w:ascii="Noto Sans CJK SC" w:hAnsi="Noto Sans CJK SC" w:eastAsia="Noto Sans CJK SC"/>
                <w:b w:val="0"/>
                <w:sz w:val="21"/>
              </w:rPr>
              <w:t>库存不足下单</w:t>
            </w:r>
          </w:p>
        </w:tc>
        <w:tc>
          <w:tcPr>
            <w:tcW w:type="dxa" w:w="3061"/>
            <w:vAlign w:val="center"/>
            <w:tcBorders>
              <w:bottom w:val="single" w:sz="8" w:color="000000" w:space="0"/>
            </w:tcBorders>
          </w:tcPr>
          <w:p>
            <w:pPr>
              <w:spacing w:before="0" w:after="0" w:line="288" w:lineRule="auto"/>
              <w:jc w:val="left"/>
            </w:pPr>
            <w:r/>
            <w:r>
              <w:rPr>
                <w:rFonts w:ascii="Noto Sans CJK SC" w:hAnsi="Noto Sans CJK SC" w:eastAsia="Noto Sans CJK SC"/>
                <w:b w:val="0"/>
                <w:sz w:val="21"/>
              </w:rPr>
              <w:t>库存不足情况下继续提交订单</w:t>
            </w:r>
          </w:p>
        </w:tc>
        <w:tc>
          <w:tcPr>
            <w:tcW w:type="dxa" w:w="3061"/>
            <w:vAlign w:val="center"/>
            <w:tcBorders>
              <w:bottom w:val="single" w:sz="8" w:color="000000" w:space="0"/>
            </w:tcBorders>
          </w:tcPr>
          <w:p>
            <w:pPr>
              <w:spacing w:before="0" w:after="0" w:line="288" w:lineRule="auto"/>
              <w:jc w:val="left"/>
            </w:pPr>
            <w:r/>
            <w:r>
              <w:rPr>
                <w:rFonts w:ascii="Noto Sans CJK SC" w:hAnsi="Noto Sans CJK SC" w:eastAsia="Noto Sans CJK SC"/>
                <w:b w:val="0"/>
                <w:sz w:val="21"/>
              </w:rPr>
              <w:t>系统提示库存不足并终止提交</w:t>
            </w:r>
          </w:p>
        </w:tc>
        <w:tc>
          <w:tcPr>
            <w:tcW w:type="dxa" w:w="1020"/>
            <w:vAlign w:val="center"/>
            <w:tcBorders>
              <w:bottom w:val="single" w:sz="8" w:color="000000" w:space="0"/>
            </w:tcBorders>
          </w:tcPr>
          <w:p>
            <w:pPr>
              <w:spacing w:before="0" w:after="0" w:line="288" w:lineRule="auto"/>
              <w:jc w:val="center"/>
            </w:pPr>
            <w:r/>
            <w:r>
              <w:rPr>
                <w:rFonts w:ascii="Noto Sans CJK SC" w:hAnsi="Noto Sans CJK SC" w:eastAsia="Noto Sans CJK SC"/>
                <w:b w:val="0"/>
                <w:sz w:val="21"/>
              </w:rPr>
              <w:t>通过</w:t>
            </w:r>
          </w:p>
        </w:tc>
      </w:tr>
    </w:tbl>
    <w:p>
      <w:pPr>
        <w:spacing w:before="60" w:after="160"/>
        <w:jc w:val="both"/>
      </w:pPr>
      <w:r>
        <w:rPr>
          <w:rFonts w:ascii="Noto Sans CJK SC" w:hAnsi="Noto Sans CJK SC" w:eastAsia="Noto Sans CJK SC"/>
          <w:b w:val="0"/>
          <w:sz w:val="21"/>
        </w:rPr>
        <w:t>测试结论：以上用例执行结果均达到预期，说明该模块的核心业务流程能够稳定运行，具备基本的可用性与正确性。</w:t>
      </w:r>
    </w:p>
    <w:p>
      <w:r>
        <w:br w:type="page"/>
      </w:r>
    </w:p>
    <w:p>
      <w:pPr>
        <w:spacing w:before="160" w:after="80"/>
        <w:jc w:val="center"/>
      </w:pPr>
      <w:r>
        <w:rPr>
          <w:rFonts w:ascii="Noto Sans CJK SC" w:hAnsi="Noto Sans CJK SC" w:eastAsia="Noto Sans CJK SC"/>
          <w:b/>
          <w:sz w:val="27"/>
        </w:rPr>
        <w:t>表5-4 资讯评论互动功能测试</w:t>
      </w:r>
    </w:p>
    <w:p>
      <w:pPr>
        <w:spacing w:line="360" w:lineRule="auto" w:after="80"/>
        <w:jc w:val="both"/>
      </w:pPr>
      <w:r>
        <w:rPr>
          <w:rFonts w:ascii="Noto Sans CJK SC" w:hAnsi="Noto Sans CJK SC" w:eastAsia="Noto Sans CJK SC"/>
          <w:b w:val="0"/>
          <w:sz w:val="22"/>
        </w:rPr>
        <w:t>资讯评论互动功能用于提升用户在音乐节平台中的参与度和停留时长，既包含文章浏览后的评论发布，也包含点赞等互动行为。本测试重点检验评论内容提交、文章与用户关联、重复操作限制以及页面刷新后的展示效果，确保资讯模块能够形成稳定的内容传播与互动闭环。</w:t>
      </w:r>
    </w:p>
    <w:tbl>
      <w:tblPr>
        <w:tblW w:type="auto" w:w="0"/>
        <w:jc w:val="center"/>
        <w:tblLayout w:type="fixed"/>
        <w:tblLook w:firstColumn="1" w:firstRow="1" w:lastColumn="0" w:lastRow="0" w:noHBand="0" w:noVBand="1" w:val="04A0"/>
        <w:tblBorders>
          <w:top w:val="single" w:sz="12" w:color="000000" w:space="0"/>
          <w:left w:val="nil"/>
          <w:bottom w:val="single" w:sz="12" w:color="000000" w:space="0"/>
          <w:right w:val="nil"/>
          <w:insideH w:val="single" w:sz="6" w:color="000000" w:space="0"/>
          <w:insideV w:val="nil"/>
        </w:tblBorders>
      </w:tblPr>
      <w:tblGrid>
        <w:gridCol w:w="1881"/>
        <w:gridCol w:w="1881"/>
        <w:gridCol w:w="1881"/>
        <w:gridCol w:w="1881"/>
        <w:gridCol w:w="1881"/>
      </w:tblGrid>
      <w:tr>
        <w:tc>
          <w:tcPr>
            <w:tcW w:type="dxa" w:w="680"/>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序号</w:t>
            </w:r>
          </w:p>
        </w:tc>
        <w:tc>
          <w:tcPr>
            <w:tcW w:type="dxa" w:w="1871"/>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测试内容</w:t>
            </w:r>
          </w:p>
        </w:tc>
        <w:tc>
          <w:tcPr>
            <w:tcW w:type="dxa" w:w="3061"/>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输入/操作</w:t>
            </w:r>
          </w:p>
        </w:tc>
        <w:tc>
          <w:tcPr>
            <w:tcW w:type="dxa" w:w="3061"/>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预期结果</w:t>
            </w:r>
          </w:p>
        </w:tc>
        <w:tc>
          <w:tcPr>
            <w:tcW w:type="dxa" w:w="1020"/>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测试结果</w:t>
            </w:r>
          </w:p>
        </w:tc>
      </w:tr>
      <w:tr>
        <w:tc>
          <w:tcPr>
            <w:tcW w:type="dxa" w:w="680"/>
            <w:vAlign w:val="center"/>
          </w:tcPr>
          <w:p>
            <w:pPr>
              <w:spacing w:before="0" w:after="0" w:line="288" w:lineRule="auto"/>
              <w:jc w:val="center"/>
            </w:pPr>
            <w:r/>
            <w:r>
              <w:rPr>
                <w:rFonts w:ascii="Noto Sans CJK SC" w:hAnsi="Noto Sans CJK SC" w:eastAsia="Noto Sans CJK SC"/>
                <w:b w:val="0"/>
                <w:sz w:val="21"/>
              </w:rPr>
              <w:t>1</w:t>
            </w:r>
          </w:p>
        </w:tc>
        <w:tc>
          <w:tcPr>
            <w:tcW w:type="dxa" w:w="1871"/>
            <w:vAlign w:val="center"/>
          </w:tcPr>
          <w:p>
            <w:pPr>
              <w:spacing w:before="0" w:after="0" w:line="288" w:lineRule="auto"/>
              <w:jc w:val="left"/>
            </w:pPr>
            <w:r/>
            <w:r>
              <w:rPr>
                <w:rFonts w:ascii="Noto Sans CJK SC" w:hAnsi="Noto Sans CJK SC" w:eastAsia="Noto Sans CJK SC"/>
                <w:b w:val="0"/>
                <w:sz w:val="21"/>
              </w:rPr>
              <w:t>浏览文章详情</w:t>
            </w:r>
          </w:p>
        </w:tc>
        <w:tc>
          <w:tcPr>
            <w:tcW w:type="dxa" w:w="3061"/>
            <w:vAlign w:val="center"/>
          </w:tcPr>
          <w:p>
            <w:pPr>
              <w:spacing w:before="0" w:after="0" w:line="288" w:lineRule="auto"/>
              <w:jc w:val="left"/>
            </w:pPr>
            <w:r/>
            <w:r>
              <w:rPr>
                <w:rFonts w:ascii="Noto Sans CJK SC" w:hAnsi="Noto Sans CJK SC" w:eastAsia="Noto Sans CJK SC"/>
                <w:b w:val="0"/>
                <w:sz w:val="21"/>
              </w:rPr>
              <w:t>点击资讯列表中的文章</w:t>
            </w:r>
          </w:p>
        </w:tc>
        <w:tc>
          <w:tcPr>
            <w:tcW w:type="dxa" w:w="3061"/>
            <w:vAlign w:val="center"/>
          </w:tcPr>
          <w:p>
            <w:pPr>
              <w:spacing w:before="0" w:after="0" w:line="288" w:lineRule="auto"/>
              <w:jc w:val="left"/>
            </w:pPr>
            <w:r/>
            <w:r>
              <w:rPr>
                <w:rFonts w:ascii="Noto Sans CJK SC" w:hAnsi="Noto Sans CJK SC" w:eastAsia="Noto Sans CJK SC"/>
                <w:b w:val="0"/>
                <w:sz w:val="21"/>
              </w:rPr>
              <w:t>进入详情页并显示正文与评论区</w:t>
            </w:r>
          </w:p>
        </w:tc>
        <w:tc>
          <w:tcPr>
            <w:tcW w:type="dxa" w:w="1020"/>
            <w:vAlign w:val="center"/>
          </w:tcPr>
          <w:p>
            <w:pPr>
              <w:spacing w:before="0" w:after="0" w:line="288" w:lineRule="auto"/>
              <w:jc w:val="center"/>
            </w:pPr>
            <w:r/>
            <w:r>
              <w:rPr>
                <w:rFonts w:ascii="Noto Sans CJK SC" w:hAnsi="Noto Sans CJK SC" w:eastAsia="Noto Sans CJK SC"/>
                <w:b w:val="0"/>
                <w:sz w:val="21"/>
              </w:rPr>
              <w:t>通过</w:t>
            </w:r>
          </w:p>
        </w:tc>
      </w:tr>
      <w:tr>
        <w:tc>
          <w:tcPr>
            <w:tcW w:type="dxa" w:w="680"/>
            <w:vAlign w:val="center"/>
          </w:tcPr>
          <w:p>
            <w:pPr>
              <w:spacing w:before="0" w:after="0" w:line="288" w:lineRule="auto"/>
              <w:jc w:val="center"/>
            </w:pPr>
            <w:r/>
            <w:r>
              <w:rPr>
                <w:rFonts w:ascii="Noto Sans CJK SC" w:hAnsi="Noto Sans CJK SC" w:eastAsia="Noto Sans CJK SC"/>
                <w:b w:val="0"/>
                <w:sz w:val="21"/>
              </w:rPr>
              <w:t>2</w:t>
            </w:r>
          </w:p>
        </w:tc>
        <w:tc>
          <w:tcPr>
            <w:tcW w:type="dxa" w:w="1871"/>
            <w:vAlign w:val="center"/>
          </w:tcPr>
          <w:p>
            <w:pPr>
              <w:spacing w:before="0" w:after="0" w:line="288" w:lineRule="auto"/>
              <w:jc w:val="left"/>
            </w:pPr>
            <w:r/>
            <w:r>
              <w:rPr>
                <w:rFonts w:ascii="Noto Sans CJK SC" w:hAnsi="Noto Sans CJK SC" w:eastAsia="Noto Sans CJK SC"/>
                <w:b w:val="0"/>
                <w:sz w:val="21"/>
              </w:rPr>
              <w:t>发布评论</w:t>
            </w:r>
          </w:p>
        </w:tc>
        <w:tc>
          <w:tcPr>
            <w:tcW w:type="dxa" w:w="3061"/>
            <w:vAlign w:val="center"/>
          </w:tcPr>
          <w:p>
            <w:pPr>
              <w:spacing w:before="0" w:after="0" w:line="288" w:lineRule="auto"/>
              <w:jc w:val="left"/>
            </w:pPr>
            <w:r/>
            <w:r>
              <w:rPr>
                <w:rFonts w:ascii="Noto Sans CJK SC" w:hAnsi="Noto Sans CJK SC" w:eastAsia="Noto Sans CJK SC"/>
                <w:b w:val="0"/>
                <w:sz w:val="21"/>
              </w:rPr>
              <w:t>输入评论内容后提交</w:t>
            </w:r>
          </w:p>
        </w:tc>
        <w:tc>
          <w:tcPr>
            <w:tcW w:type="dxa" w:w="3061"/>
            <w:vAlign w:val="center"/>
          </w:tcPr>
          <w:p>
            <w:pPr>
              <w:spacing w:before="0" w:after="0" w:line="288" w:lineRule="auto"/>
              <w:jc w:val="left"/>
            </w:pPr>
            <w:r/>
            <w:r>
              <w:rPr>
                <w:rFonts w:ascii="Noto Sans CJK SC" w:hAnsi="Noto Sans CJK SC" w:eastAsia="Noto Sans CJK SC"/>
                <w:b w:val="0"/>
                <w:sz w:val="21"/>
              </w:rPr>
              <w:t>评论写入数据库并在页面展示</w:t>
            </w:r>
          </w:p>
        </w:tc>
        <w:tc>
          <w:tcPr>
            <w:tcW w:type="dxa" w:w="1020"/>
            <w:vAlign w:val="center"/>
          </w:tcPr>
          <w:p>
            <w:pPr>
              <w:spacing w:before="0" w:after="0" w:line="288" w:lineRule="auto"/>
              <w:jc w:val="center"/>
            </w:pPr>
            <w:r/>
            <w:r>
              <w:rPr>
                <w:rFonts w:ascii="Noto Sans CJK SC" w:hAnsi="Noto Sans CJK SC" w:eastAsia="Noto Sans CJK SC"/>
                <w:b w:val="0"/>
                <w:sz w:val="21"/>
              </w:rPr>
              <w:t>通过</w:t>
            </w:r>
          </w:p>
        </w:tc>
      </w:tr>
      <w:tr>
        <w:tc>
          <w:tcPr>
            <w:tcW w:type="dxa" w:w="680"/>
            <w:vAlign w:val="center"/>
          </w:tcPr>
          <w:p>
            <w:pPr>
              <w:spacing w:before="0" w:after="0" w:line="288" w:lineRule="auto"/>
              <w:jc w:val="center"/>
            </w:pPr>
            <w:r/>
            <w:r>
              <w:rPr>
                <w:rFonts w:ascii="Noto Sans CJK SC" w:hAnsi="Noto Sans CJK SC" w:eastAsia="Noto Sans CJK SC"/>
                <w:b w:val="0"/>
                <w:sz w:val="21"/>
              </w:rPr>
              <w:t>3</w:t>
            </w:r>
          </w:p>
        </w:tc>
        <w:tc>
          <w:tcPr>
            <w:tcW w:type="dxa" w:w="1871"/>
            <w:vAlign w:val="center"/>
          </w:tcPr>
          <w:p>
            <w:pPr>
              <w:spacing w:before="0" w:after="0" w:line="288" w:lineRule="auto"/>
              <w:jc w:val="left"/>
            </w:pPr>
            <w:r/>
            <w:r>
              <w:rPr>
                <w:rFonts w:ascii="Noto Sans CJK SC" w:hAnsi="Noto Sans CJK SC" w:eastAsia="Noto Sans CJK SC"/>
                <w:b w:val="0"/>
                <w:sz w:val="21"/>
              </w:rPr>
              <w:t>空评论拦截</w:t>
            </w:r>
          </w:p>
        </w:tc>
        <w:tc>
          <w:tcPr>
            <w:tcW w:type="dxa" w:w="3061"/>
            <w:vAlign w:val="center"/>
          </w:tcPr>
          <w:p>
            <w:pPr>
              <w:spacing w:before="0" w:after="0" w:line="288" w:lineRule="auto"/>
              <w:jc w:val="left"/>
            </w:pPr>
            <w:r/>
            <w:r>
              <w:rPr>
                <w:rFonts w:ascii="Noto Sans CJK SC" w:hAnsi="Noto Sans CJK SC" w:eastAsia="Noto Sans CJK SC"/>
                <w:b w:val="0"/>
                <w:sz w:val="21"/>
              </w:rPr>
              <w:t>不输入内容直接提交评论</w:t>
            </w:r>
          </w:p>
        </w:tc>
        <w:tc>
          <w:tcPr>
            <w:tcW w:type="dxa" w:w="3061"/>
            <w:vAlign w:val="center"/>
          </w:tcPr>
          <w:p>
            <w:pPr>
              <w:spacing w:before="0" w:after="0" w:line="288" w:lineRule="auto"/>
              <w:jc w:val="left"/>
            </w:pPr>
            <w:r/>
            <w:r>
              <w:rPr>
                <w:rFonts w:ascii="Noto Sans CJK SC" w:hAnsi="Noto Sans CJK SC" w:eastAsia="Noto Sans CJK SC"/>
                <w:b w:val="0"/>
                <w:sz w:val="21"/>
              </w:rPr>
              <w:t>提示评论内容不能为空</w:t>
            </w:r>
          </w:p>
        </w:tc>
        <w:tc>
          <w:tcPr>
            <w:tcW w:type="dxa" w:w="1020"/>
            <w:vAlign w:val="center"/>
          </w:tcPr>
          <w:p>
            <w:pPr>
              <w:spacing w:before="0" w:after="0" w:line="288" w:lineRule="auto"/>
              <w:jc w:val="center"/>
            </w:pPr>
            <w:r/>
            <w:r>
              <w:rPr>
                <w:rFonts w:ascii="Noto Sans CJK SC" w:hAnsi="Noto Sans CJK SC" w:eastAsia="Noto Sans CJK SC"/>
                <w:b w:val="0"/>
                <w:sz w:val="21"/>
              </w:rPr>
              <w:t>通过</w:t>
            </w:r>
          </w:p>
        </w:tc>
      </w:tr>
      <w:tr>
        <w:tc>
          <w:tcPr>
            <w:tcW w:type="dxa" w:w="680"/>
            <w:vAlign w:val="center"/>
            <w:tcBorders>
              <w:bottom w:val="single" w:sz="8" w:color="000000" w:space="0"/>
            </w:tcBorders>
          </w:tcPr>
          <w:p>
            <w:pPr>
              <w:spacing w:before="0" w:after="0" w:line="288" w:lineRule="auto"/>
              <w:jc w:val="center"/>
            </w:pPr>
            <w:r/>
            <w:r>
              <w:rPr>
                <w:rFonts w:ascii="Noto Sans CJK SC" w:hAnsi="Noto Sans CJK SC" w:eastAsia="Noto Sans CJK SC"/>
                <w:b w:val="0"/>
                <w:sz w:val="21"/>
              </w:rPr>
              <w:t>4</w:t>
            </w:r>
          </w:p>
        </w:tc>
        <w:tc>
          <w:tcPr>
            <w:tcW w:type="dxa" w:w="1871"/>
            <w:vAlign w:val="center"/>
            <w:tcBorders>
              <w:bottom w:val="single" w:sz="8" w:color="000000" w:space="0"/>
            </w:tcBorders>
          </w:tcPr>
          <w:p>
            <w:pPr>
              <w:spacing w:before="0" w:after="0" w:line="288" w:lineRule="auto"/>
              <w:jc w:val="left"/>
            </w:pPr>
            <w:r/>
            <w:r>
              <w:rPr>
                <w:rFonts w:ascii="Noto Sans CJK SC" w:hAnsi="Noto Sans CJK SC" w:eastAsia="Noto Sans CJK SC"/>
                <w:b w:val="0"/>
                <w:sz w:val="21"/>
              </w:rPr>
              <w:t>点赞互动</w:t>
            </w:r>
          </w:p>
        </w:tc>
        <w:tc>
          <w:tcPr>
            <w:tcW w:type="dxa" w:w="3061"/>
            <w:vAlign w:val="center"/>
            <w:tcBorders>
              <w:bottom w:val="single" w:sz="8" w:color="000000" w:space="0"/>
            </w:tcBorders>
          </w:tcPr>
          <w:p>
            <w:pPr>
              <w:spacing w:before="0" w:after="0" w:line="288" w:lineRule="auto"/>
              <w:jc w:val="left"/>
            </w:pPr>
            <w:r/>
            <w:r>
              <w:rPr>
                <w:rFonts w:ascii="Noto Sans CJK SC" w:hAnsi="Noto Sans CJK SC" w:eastAsia="Noto Sans CJK SC"/>
                <w:b w:val="0"/>
                <w:sz w:val="21"/>
              </w:rPr>
              <w:t>对文章或评论执行点赞</w:t>
            </w:r>
          </w:p>
        </w:tc>
        <w:tc>
          <w:tcPr>
            <w:tcW w:type="dxa" w:w="3061"/>
            <w:vAlign w:val="center"/>
            <w:tcBorders>
              <w:bottom w:val="single" w:sz="8" w:color="000000" w:space="0"/>
            </w:tcBorders>
          </w:tcPr>
          <w:p>
            <w:pPr>
              <w:spacing w:before="0" w:after="0" w:line="288" w:lineRule="auto"/>
              <w:jc w:val="left"/>
            </w:pPr>
            <w:r/>
            <w:r>
              <w:rPr>
                <w:rFonts w:ascii="Noto Sans CJK SC" w:hAnsi="Noto Sans CJK SC" w:eastAsia="Noto Sans CJK SC"/>
                <w:b w:val="0"/>
                <w:sz w:val="21"/>
              </w:rPr>
              <w:t>点赞数正确增加并实时刷新</w:t>
            </w:r>
          </w:p>
        </w:tc>
        <w:tc>
          <w:tcPr>
            <w:tcW w:type="dxa" w:w="1020"/>
            <w:vAlign w:val="center"/>
            <w:tcBorders>
              <w:bottom w:val="single" w:sz="8" w:color="000000" w:space="0"/>
            </w:tcBorders>
          </w:tcPr>
          <w:p>
            <w:pPr>
              <w:spacing w:before="0" w:after="0" w:line="288" w:lineRule="auto"/>
              <w:jc w:val="center"/>
            </w:pPr>
            <w:r/>
            <w:r>
              <w:rPr>
                <w:rFonts w:ascii="Noto Sans CJK SC" w:hAnsi="Noto Sans CJK SC" w:eastAsia="Noto Sans CJK SC"/>
                <w:b w:val="0"/>
                <w:sz w:val="21"/>
              </w:rPr>
              <w:t>通过</w:t>
            </w:r>
          </w:p>
        </w:tc>
      </w:tr>
    </w:tbl>
    <w:p>
      <w:pPr>
        <w:spacing w:before="60" w:after="160"/>
        <w:jc w:val="both"/>
      </w:pPr>
      <w:r>
        <w:rPr>
          <w:rFonts w:ascii="Noto Sans CJK SC" w:hAnsi="Noto Sans CJK SC" w:eastAsia="Noto Sans CJK SC"/>
          <w:b w:val="0"/>
          <w:sz w:val="21"/>
        </w:rPr>
        <w:t>测试结论：以上用例执行结果均达到预期，说明该模块的核心业务流程能够稳定运行，具备基本的可用性与正确性。</w:t>
      </w:r>
    </w:p>
    <w:p>
      <w:r>
        <w:br w:type="page"/>
      </w:r>
    </w:p>
    <w:p>
      <w:pPr>
        <w:spacing w:before="160" w:after="80"/>
        <w:jc w:val="center"/>
      </w:pPr>
      <w:r>
        <w:rPr>
          <w:rFonts w:ascii="Noto Sans CJK SC" w:hAnsi="Noto Sans CJK SC" w:eastAsia="Noto Sans CJK SC"/>
          <w:b/>
          <w:sz w:val="27"/>
        </w:rPr>
        <w:t>表5-5 积分兑换功能测试</w:t>
      </w:r>
    </w:p>
    <w:p>
      <w:pPr>
        <w:spacing w:line="360" w:lineRule="auto" w:after="80"/>
        <w:jc w:val="both"/>
      </w:pPr>
      <w:r>
        <w:rPr>
          <w:rFonts w:ascii="Noto Sans CJK SC" w:hAnsi="Noto Sans CJK SC" w:eastAsia="Noto Sans CJK SC"/>
          <w:b w:val="0"/>
          <w:sz w:val="22"/>
        </w:rPr>
        <w:t>积分兑换功能体现了系统在互动运营与用户激励方面的设计思路，涉及积分余额扣减、兑换订单生成、库存控制和状态跟踪等业务逻辑。本测试主要验证用户在积分商城中选择商品后，系统能否正确校验积分与库存条件，并在兑换成功后形成完整的兑换记录和积分流水数据。</w:t>
      </w:r>
    </w:p>
    <w:tbl>
      <w:tblPr>
        <w:tblW w:type="auto" w:w="0"/>
        <w:jc w:val="center"/>
        <w:tblLayout w:type="fixed"/>
        <w:tblLook w:firstColumn="1" w:firstRow="1" w:lastColumn="0" w:lastRow="0" w:noHBand="0" w:noVBand="1" w:val="04A0"/>
        <w:tblBorders>
          <w:top w:val="single" w:sz="12" w:color="000000" w:space="0"/>
          <w:left w:val="nil"/>
          <w:bottom w:val="single" w:sz="12" w:color="000000" w:space="0"/>
          <w:right w:val="nil"/>
          <w:insideH w:val="single" w:sz="6" w:color="000000" w:space="0"/>
          <w:insideV w:val="nil"/>
        </w:tblBorders>
      </w:tblPr>
      <w:tblGrid>
        <w:gridCol w:w="1881"/>
        <w:gridCol w:w="1881"/>
        <w:gridCol w:w="1881"/>
        <w:gridCol w:w="1881"/>
        <w:gridCol w:w="1881"/>
      </w:tblGrid>
      <w:tr>
        <w:tc>
          <w:tcPr>
            <w:tcW w:type="dxa" w:w="680"/>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序号</w:t>
            </w:r>
          </w:p>
        </w:tc>
        <w:tc>
          <w:tcPr>
            <w:tcW w:type="dxa" w:w="1871"/>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测试内容</w:t>
            </w:r>
          </w:p>
        </w:tc>
        <w:tc>
          <w:tcPr>
            <w:tcW w:type="dxa" w:w="3061"/>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输入/操作</w:t>
            </w:r>
          </w:p>
        </w:tc>
        <w:tc>
          <w:tcPr>
            <w:tcW w:type="dxa" w:w="3061"/>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预期结果</w:t>
            </w:r>
          </w:p>
        </w:tc>
        <w:tc>
          <w:tcPr>
            <w:tcW w:type="dxa" w:w="1020"/>
            <w:vAlign w:val="center"/>
            <w:tcBorders>
              <w:bottom w:val="single" w:sz="8" w:color="000000" w:space="0"/>
            </w:tcBorders>
          </w:tcPr>
          <w:p>
            <w:pPr>
              <w:spacing w:before="0" w:after="0" w:line="288" w:lineRule="auto"/>
              <w:jc w:val="center"/>
            </w:pPr>
            <w:r/>
            <w:r>
              <w:rPr>
                <w:rFonts w:ascii="Noto Sans CJK SC" w:hAnsi="Noto Sans CJK SC" w:eastAsia="Noto Sans CJK SC"/>
                <w:b/>
                <w:sz w:val="21"/>
              </w:rPr>
              <w:t>测试结果</w:t>
            </w:r>
          </w:p>
        </w:tc>
      </w:tr>
      <w:tr>
        <w:tc>
          <w:tcPr>
            <w:tcW w:type="dxa" w:w="680"/>
            <w:vAlign w:val="center"/>
          </w:tcPr>
          <w:p>
            <w:pPr>
              <w:spacing w:before="0" w:after="0" w:line="288" w:lineRule="auto"/>
              <w:jc w:val="center"/>
            </w:pPr>
            <w:r/>
            <w:r>
              <w:rPr>
                <w:rFonts w:ascii="Noto Sans CJK SC" w:hAnsi="Noto Sans CJK SC" w:eastAsia="Noto Sans CJK SC"/>
                <w:b w:val="0"/>
                <w:sz w:val="21"/>
              </w:rPr>
              <w:t>1</w:t>
            </w:r>
          </w:p>
        </w:tc>
        <w:tc>
          <w:tcPr>
            <w:tcW w:type="dxa" w:w="1871"/>
            <w:vAlign w:val="center"/>
          </w:tcPr>
          <w:p>
            <w:pPr>
              <w:spacing w:before="0" w:after="0" w:line="288" w:lineRule="auto"/>
              <w:jc w:val="left"/>
            </w:pPr>
            <w:r/>
            <w:r>
              <w:rPr>
                <w:rFonts w:ascii="Noto Sans CJK SC" w:hAnsi="Noto Sans CJK SC" w:eastAsia="Noto Sans CJK SC"/>
                <w:b w:val="0"/>
                <w:sz w:val="21"/>
              </w:rPr>
              <w:t>浏览积分商品</w:t>
            </w:r>
          </w:p>
        </w:tc>
        <w:tc>
          <w:tcPr>
            <w:tcW w:type="dxa" w:w="3061"/>
            <w:vAlign w:val="center"/>
          </w:tcPr>
          <w:p>
            <w:pPr>
              <w:spacing w:before="0" w:after="0" w:line="288" w:lineRule="auto"/>
              <w:jc w:val="left"/>
            </w:pPr>
            <w:r/>
            <w:r>
              <w:rPr>
                <w:rFonts w:ascii="Noto Sans CJK SC" w:hAnsi="Noto Sans CJK SC" w:eastAsia="Noto Sans CJK SC"/>
                <w:b w:val="0"/>
                <w:sz w:val="21"/>
              </w:rPr>
              <w:t>进入积分商城查看商品列表</w:t>
            </w:r>
          </w:p>
        </w:tc>
        <w:tc>
          <w:tcPr>
            <w:tcW w:type="dxa" w:w="3061"/>
            <w:vAlign w:val="center"/>
          </w:tcPr>
          <w:p>
            <w:pPr>
              <w:spacing w:before="0" w:after="0" w:line="288" w:lineRule="auto"/>
              <w:jc w:val="left"/>
            </w:pPr>
            <w:r/>
            <w:r>
              <w:rPr>
                <w:rFonts w:ascii="Noto Sans CJK SC" w:hAnsi="Noto Sans CJK SC" w:eastAsia="Noto Sans CJK SC"/>
                <w:b w:val="0"/>
                <w:sz w:val="21"/>
              </w:rPr>
              <w:t>显示商品名称、所需积分与库存</w:t>
            </w:r>
          </w:p>
        </w:tc>
        <w:tc>
          <w:tcPr>
            <w:tcW w:type="dxa" w:w="1020"/>
            <w:vAlign w:val="center"/>
          </w:tcPr>
          <w:p>
            <w:pPr>
              <w:spacing w:before="0" w:after="0" w:line="288" w:lineRule="auto"/>
              <w:jc w:val="center"/>
            </w:pPr>
            <w:r/>
            <w:r>
              <w:rPr>
                <w:rFonts w:ascii="Noto Sans CJK SC" w:hAnsi="Noto Sans CJK SC" w:eastAsia="Noto Sans CJK SC"/>
                <w:b w:val="0"/>
                <w:sz w:val="21"/>
              </w:rPr>
              <w:t>通过</w:t>
            </w:r>
          </w:p>
        </w:tc>
      </w:tr>
      <w:tr>
        <w:tc>
          <w:tcPr>
            <w:tcW w:type="dxa" w:w="680"/>
            <w:vAlign w:val="center"/>
          </w:tcPr>
          <w:p>
            <w:pPr>
              <w:spacing w:before="0" w:after="0" w:line="288" w:lineRule="auto"/>
              <w:jc w:val="center"/>
            </w:pPr>
            <w:r/>
            <w:r>
              <w:rPr>
                <w:rFonts w:ascii="Noto Sans CJK SC" w:hAnsi="Noto Sans CJK SC" w:eastAsia="Noto Sans CJK SC"/>
                <w:b w:val="0"/>
                <w:sz w:val="21"/>
              </w:rPr>
              <w:t>2</w:t>
            </w:r>
          </w:p>
        </w:tc>
        <w:tc>
          <w:tcPr>
            <w:tcW w:type="dxa" w:w="1871"/>
            <w:vAlign w:val="center"/>
          </w:tcPr>
          <w:p>
            <w:pPr>
              <w:spacing w:before="0" w:after="0" w:line="288" w:lineRule="auto"/>
              <w:jc w:val="left"/>
            </w:pPr>
            <w:r/>
            <w:r>
              <w:rPr>
                <w:rFonts w:ascii="Noto Sans CJK SC" w:hAnsi="Noto Sans CJK SC" w:eastAsia="Noto Sans CJK SC"/>
                <w:b w:val="0"/>
                <w:sz w:val="21"/>
              </w:rPr>
              <w:t>正常兑换</w:t>
            </w:r>
          </w:p>
        </w:tc>
        <w:tc>
          <w:tcPr>
            <w:tcW w:type="dxa" w:w="3061"/>
            <w:vAlign w:val="center"/>
          </w:tcPr>
          <w:p>
            <w:pPr>
              <w:spacing w:before="0" w:after="0" w:line="288" w:lineRule="auto"/>
              <w:jc w:val="left"/>
            </w:pPr>
            <w:r/>
            <w:r>
              <w:rPr>
                <w:rFonts w:ascii="Noto Sans CJK SC" w:hAnsi="Noto Sans CJK SC" w:eastAsia="Noto Sans CJK SC"/>
                <w:b w:val="0"/>
                <w:sz w:val="21"/>
              </w:rPr>
              <w:t>积分充足时提交兑换申请</w:t>
            </w:r>
          </w:p>
        </w:tc>
        <w:tc>
          <w:tcPr>
            <w:tcW w:type="dxa" w:w="3061"/>
            <w:vAlign w:val="center"/>
          </w:tcPr>
          <w:p>
            <w:pPr>
              <w:spacing w:before="0" w:after="0" w:line="288" w:lineRule="auto"/>
              <w:jc w:val="left"/>
            </w:pPr>
            <w:r/>
            <w:r>
              <w:rPr>
                <w:rFonts w:ascii="Noto Sans CJK SC" w:hAnsi="Noto Sans CJK SC" w:eastAsia="Noto Sans CJK SC"/>
                <w:b w:val="0"/>
                <w:sz w:val="21"/>
              </w:rPr>
              <w:t>生成兑换订单并扣减对应积分</w:t>
            </w:r>
          </w:p>
        </w:tc>
        <w:tc>
          <w:tcPr>
            <w:tcW w:type="dxa" w:w="1020"/>
            <w:vAlign w:val="center"/>
          </w:tcPr>
          <w:p>
            <w:pPr>
              <w:spacing w:before="0" w:after="0" w:line="288" w:lineRule="auto"/>
              <w:jc w:val="center"/>
            </w:pPr>
            <w:r/>
            <w:r>
              <w:rPr>
                <w:rFonts w:ascii="Noto Sans CJK SC" w:hAnsi="Noto Sans CJK SC" w:eastAsia="Noto Sans CJK SC"/>
                <w:b w:val="0"/>
                <w:sz w:val="21"/>
              </w:rPr>
              <w:t>通过</w:t>
            </w:r>
          </w:p>
        </w:tc>
      </w:tr>
      <w:tr>
        <w:tc>
          <w:tcPr>
            <w:tcW w:type="dxa" w:w="680"/>
            <w:vAlign w:val="center"/>
          </w:tcPr>
          <w:p>
            <w:pPr>
              <w:spacing w:before="0" w:after="0" w:line="288" w:lineRule="auto"/>
              <w:jc w:val="center"/>
            </w:pPr>
            <w:r/>
            <w:r>
              <w:rPr>
                <w:rFonts w:ascii="Noto Sans CJK SC" w:hAnsi="Noto Sans CJK SC" w:eastAsia="Noto Sans CJK SC"/>
                <w:b w:val="0"/>
                <w:sz w:val="21"/>
              </w:rPr>
              <w:t>3</w:t>
            </w:r>
          </w:p>
        </w:tc>
        <w:tc>
          <w:tcPr>
            <w:tcW w:type="dxa" w:w="1871"/>
            <w:vAlign w:val="center"/>
          </w:tcPr>
          <w:p>
            <w:pPr>
              <w:spacing w:before="0" w:after="0" w:line="288" w:lineRule="auto"/>
              <w:jc w:val="left"/>
            </w:pPr>
            <w:r/>
            <w:r>
              <w:rPr>
                <w:rFonts w:ascii="Noto Sans CJK SC" w:hAnsi="Noto Sans CJK SC" w:eastAsia="Noto Sans CJK SC"/>
                <w:b w:val="0"/>
                <w:sz w:val="21"/>
              </w:rPr>
              <w:t>积分不足</w:t>
            </w:r>
          </w:p>
        </w:tc>
        <w:tc>
          <w:tcPr>
            <w:tcW w:type="dxa" w:w="3061"/>
            <w:vAlign w:val="center"/>
          </w:tcPr>
          <w:p>
            <w:pPr>
              <w:spacing w:before="0" w:after="0" w:line="288" w:lineRule="auto"/>
              <w:jc w:val="left"/>
            </w:pPr>
            <w:r/>
            <w:r>
              <w:rPr>
                <w:rFonts w:ascii="Noto Sans CJK SC" w:hAnsi="Noto Sans CJK SC" w:eastAsia="Noto Sans CJK SC"/>
                <w:b w:val="0"/>
                <w:sz w:val="21"/>
              </w:rPr>
              <w:t>积分少于所需积分时提交兑换</w:t>
            </w:r>
          </w:p>
        </w:tc>
        <w:tc>
          <w:tcPr>
            <w:tcW w:type="dxa" w:w="3061"/>
            <w:vAlign w:val="center"/>
          </w:tcPr>
          <w:p>
            <w:pPr>
              <w:spacing w:before="0" w:after="0" w:line="288" w:lineRule="auto"/>
              <w:jc w:val="left"/>
            </w:pPr>
            <w:r/>
            <w:r>
              <w:rPr>
                <w:rFonts w:ascii="Noto Sans CJK SC" w:hAnsi="Noto Sans CJK SC" w:eastAsia="Noto Sans CJK SC"/>
                <w:b w:val="0"/>
                <w:sz w:val="21"/>
              </w:rPr>
              <w:t>提示积分不足，不生成兑换订单</w:t>
            </w:r>
          </w:p>
        </w:tc>
        <w:tc>
          <w:tcPr>
            <w:tcW w:type="dxa" w:w="1020"/>
            <w:vAlign w:val="center"/>
          </w:tcPr>
          <w:p>
            <w:pPr>
              <w:spacing w:before="0" w:after="0" w:line="288" w:lineRule="auto"/>
              <w:jc w:val="center"/>
            </w:pPr>
            <w:r/>
            <w:r>
              <w:rPr>
                <w:rFonts w:ascii="Noto Sans CJK SC" w:hAnsi="Noto Sans CJK SC" w:eastAsia="Noto Sans CJK SC"/>
                <w:b w:val="0"/>
                <w:sz w:val="21"/>
              </w:rPr>
              <w:t>通过</w:t>
            </w:r>
          </w:p>
        </w:tc>
      </w:tr>
      <w:tr>
        <w:tc>
          <w:tcPr>
            <w:tcW w:type="dxa" w:w="680"/>
            <w:vAlign w:val="center"/>
            <w:tcBorders>
              <w:bottom w:val="single" w:sz="8" w:color="000000" w:space="0"/>
            </w:tcBorders>
          </w:tcPr>
          <w:p>
            <w:pPr>
              <w:spacing w:before="0" w:after="0" w:line="288" w:lineRule="auto"/>
              <w:jc w:val="center"/>
            </w:pPr>
            <w:r/>
            <w:r>
              <w:rPr>
                <w:rFonts w:ascii="Noto Sans CJK SC" w:hAnsi="Noto Sans CJK SC" w:eastAsia="Noto Sans CJK SC"/>
                <w:b w:val="0"/>
                <w:sz w:val="21"/>
              </w:rPr>
              <w:t>4</w:t>
            </w:r>
          </w:p>
        </w:tc>
        <w:tc>
          <w:tcPr>
            <w:tcW w:type="dxa" w:w="1871"/>
            <w:vAlign w:val="center"/>
            <w:tcBorders>
              <w:bottom w:val="single" w:sz="8" w:color="000000" w:space="0"/>
            </w:tcBorders>
          </w:tcPr>
          <w:p>
            <w:pPr>
              <w:spacing w:before="0" w:after="0" w:line="288" w:lineRule="auto"/>
              <w:jc w:val="left"/>
            </w:pPr>
            <w:r/>
            <w:r>
              <w:rPr>
                <w:rFonts w:ascii="Noto Sans CJK SC" w:hAnsi="Noto Sans CJK SC" w:eastAsia="Noto Sans CJK SC"/>
                <w:b w:val="0"/>
                <w:sz w:val="21"/>
              </w:rPr>
              <w:t>库存不足</w:t>
            </w:r>
          </w:p>
        </w:tc>
        <w:tc>
          <w:tcPr>
            <w:tcW w:type="dxa" w:w="3061"/>
            <w:vAlign w:val="center"/>
            <w:tcBorders>
              <w:bottom w:val="single" w:sz="8" w:color="000000" w:space="0"/>
            </w:tcBorders>
          </w:tcPr>
          <w:p>
            <w:pPr>
              <w:spacing w:before="0" w:after="0" w:line="288" w:lineRule="auto"/>
              <w:jc w:val="left"/>
            </w:pPr>
            <w:r/>
            <w:r>
              <w:rPr>
                <w:rFonts w:ascii="Noto Sans CJK SC" w:hAnsi="Noto Sans CJK SC" w:eastAsia="Noto Sans CJK SC"/>
                <w:b w:val="0"/>
                <w:sz w:val="21"/>
              </w:rPr>
              <w:t>商品库存为0时继续兑换</w:t>
            </w:r>
          </w:p>
        </w:tc>
        <w:tc>
          <w:tcPr>
            <w:tcW w:type="dxa" w:w="3061"/>
            <w:vAlign w:val="center"/>
            <w:tcBorders>
              <w:bottom w:val="single" w:sz="8" w:color="000000" w:space="0"/>
            </w:tcBorders>
          </w:tcPr>
          <w:p>
            <w:pPr>
              <w:spacing w:before="0" w:after="0" w:line="288" w:lineRule="auto"/>
              <w:jc w:val="left"/>
            </w:pPr>
            <w:r/>
            <w:r>
              <w:rPr>
                <w:rFonts w:ascii="Noto Sans CJK SC" w:hAnsi="Noto Sans CJK SC" w:eastAsia="Noto Sans CJK SC"/>
                <w:b w:val="0"/>
                <w:sz w:val="21"/>
              </w:rPr>
              <w:t>提示库存不足，兑换失败</w:t>
            </w:r>
          </w:p>
        </w:tc>
        <w:tc>
          <w:tcPr>
            <w:tcW w:type="dxa" w:w="1020"/>
            <w:vAlign w:val="center"/>
            <w:tcBorders>
              <w:bottom w:val="single" w:sz="8" w:color="000000" w:space="0"/>
            </w:tcBorders>
          </w:tcPr>
          <w:p>
            <w:pPr>
              <w:spacing w:before="0" w:after="0" w:line="288" w:lineRule="auto"/>
              <w:jc w:val="center"/>
            </w:pPr>
            <w:r/>
            <w:r>
              <w:rPr>
                <w:rFonts w:ascii="Noto Sans CJK SC" w:hAnsi="Noto Sans CJK SC" w:eastAsia="Noto Sans CJK SC"/>
                <w:b w:val="0"/>
                <w:sz w:val="21"/>
              </w:rPr>
              <w:t>通过</w:t>
            </w:r>
          </w:p>
        </w:tc>
      </w:tr>
    </w:tbl>
    <w:p>
      <w:pPr>
        <w:spacing w:before="60" w:after="160"/>
        <w:jc w:val="both"/>
      </w:pPr>
      <w:r>
        <w:rPr>
          <w:rFonts w:ascii="Noto Sans CJK SC" w:hAnsi="Noto Sans CJK SC" w:eastAsia="Noto Sans CJK SC"/>
          <w:b w:val="0"/>
          <w:sz w:val="21"/>
        </w:rPr>
        <w:t>测试结论：以上用例执行结果均达到预期，说明该模块的核心业务流程能够稳定运行，具备基本的可用性与正确性。</w:t>
      </w:r>
    </w:p>
    <w:sectPr w:rsidR="00FC693F" w:rsidRPr="0006063C" w:rsidSect="00034616">
      <w:pgSz w:w="12240" w:h="15840"/>
      <w:pgMar w:top="1361"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