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（1）主要研究内容：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系统功能分析与需求设计：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分析用户需求，明确前端与后台的功能设计，包括用户注册与登录、活动报名系统、众筹资金相关机制、活动统计反馈、以及系统管理员对用户、活动和众筹资金的管理功能等。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活动与众筹协作模块的设计与实现：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活动发布与管理功能，支持组织者自定义活动的名称、类型、时间和地点等相关信息；开发众筹协作核心逻辑，允许活动组织者按需设定众筹目标金额，实时计算并展示众筹完成率；实现众筹支付功能，对接统一支付接口，保障支付安全；设计活动进度展示模块，通过进度条、数据卡片等形式，向组织者和参与者实时同步报名人数、众筹金额等核心数据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反馈与数据统计模块的设计与实现：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设计活动反馈模块，支持参与者在活动结束后对活动进行文字反馈，反馈内容自动关联对应活动；开发数据统计与可视化功能，为组织者提供活动参与情况、众筹完成率等核心数据的图标展示（如柱状图、折线图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管理端核心功能的设计与实现：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开发活动审核模块，设计合理的审核流程，支持管理员查看活动详情信息，通过“通过”“驳回（附理由）”操作，审核结果实时通知组织者；设计用户管理功能，支持管理员查看系统所有用户信息，进行账号禁用/启用操作；开发管理员设置活动分类、报名表单模板等基础参数，灵活适配校园活动管理需求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分析与设计功能模块业务流程：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对所需实现的功能模块进行详细分析，设计好整个系统以及各个功能模块的业务流程。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系统功能模块图：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477510" cy="1693545"/>
            <wp:effectExtent l="0" t="0" r="8890" b="1905"/>
            <wp:docPr id="7" name="图片 7" descr="1764896056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648960562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关于用户登录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采用 Token 身份验证机制，用户通过账号密码登录后，系统生成唯一有效 Token 并由客户端本地存储，后续操作通过请求头携带 Token 完成身份校验与登录状态维持；基于“用户-角色-权限”模型，区分普通参与者、活动组织者、管理员的操作权限，前端动态渲染功能菜单，后端拦截越权请求，保障系统访问安全规范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后续用户发起任何操作请求时，客户端自动将Token放入请求头发送至后端，后端拦截请求后，先校验Token的有效性：Token是否存在于请求头、Token是否在设定时间内、Token签名是否合法，通过后再根据Token中的角色信息分配相应的操作权限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活动报名与管理模块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活动组织者在完成登录后，进入“活动管理-创建活动”页面，填写活动基础信息：活动名称、类型、时间、地点、报名截至时间、参与人数限制等；若活动需要众筹支持，可设置众筹金额目标金额，支持自定义档位与金额。活动信息提交后，需要等待管理员审核，审核通过后自动发布至系统首页活动列表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普通用户在浏览活动详情时，可以点击每一项活动的“立刻报名”按钮去填写报名表单，从而完成活动的报名操作。前端通过Vue3表单校验检测（如手机号格式、学号唯一性）拦截无效数据，后端接口二次校验（查询数据库判断是否重复报名），在报名时间段内，参与者能自主进行一个退出活动的操作，当超出这个时间段后，则需要与活动组织者联系，才能完成退出活动的操作。为了方便参与者和组织者了解活动的参与情况，前端的活动详情页通过可视化组件展示核心进度数据，如：报名进度（已报名人数/总限制人数，以进度条呈现）、众筹进度（已筹金额/目标金额，显示百分比与进度条，标注支持者人数）等，当这些核心数据发生变动时，前端能通过Axios异步请求更新页面，无需手动刷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众筹协作模块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普通用户浏览活动详情时，若活动开启众筹，可查看各个支持档位，选择对应档位后点击“支持众筹”后会跳转到支付页面，支付对接校园统一支付接口（如校园卡一卡通），避免直接处理支付敏感信息。完成支付后，后端记录众筹支持记录（用户ID、活动ID、支付金额、支付时间等），并实时更新活动众筹进度，并且支持者能在“我的众筹”页面查看支持记录等信息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管理员端可以查看所有活动的众筹资金明细，包括总筹金额、支持人次、资金流向等，组织者需在活动结束7天后，提交众筹资金使用情况（如上传发票凭证等），经管理员审核通过后，方能完成资金结算，并且具体的资金使用情况会显示在活动的“资金使用公示”入口，所有用户可查看对应活动的资金使用明细，保障资金去向和使用情况的透明度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反馈与数据统计模块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活动结束后，系统将自动触发反馈提醒机制，向该活动的所有参与者推送反馈通知；参与者可通过通知入口进入反馈页面，完成星级评价（1-5星）与文字反馈的提交。对于活动组织者，系统会整合其名下活动的全维度数据生成反馈汇总报表，涵盖报名情况（报名人数）、众筹情况（众筹完成率、支持人次）、反馈核心数据（平均评分、评分分布）等内容，并基于ECharts实现数据可视化展示（如评分柱状图、众筹进度折线图）。同时，报名、众筹、反馈等操作产生的实时数据，会通过前端异步请求实时同步至后端统计模块，经数据校验后更新至数据库，确保统计结果的准确性与时效性；组织者还可在反馈汇总页面直接回复参与者的文字反馈，实现与参与者的高效互动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根据功能进行技术选型：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根据系统功能和当下企业普遍流行使用的技术，选择合适的技术框架。在进行技术选型时，需要考虑各个技术版本的兼容性。在本次的研究与设计中，前端将采用基于Vue3 + Element Plus开发，通过Axios实现与后端接口的交互，使用ECharts是实现数据的可视化；后端将采用Spring Boot框架搭建项目，Spring Security处理Token验证与权限控制，Mybatis实现数据库的CRUD操作，MySQL作为核心数据库存储所有业务数据；在辅助技术上，使用Maven管理项目依赖，Postman进行接口测试，Gitee实现版本控制，Nginx部署前端项目。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系统技术架构图：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925185" cy="2942590"/>
            <wp:effectExtent l="0" t="0" r="18415" b="10160"/>
            <wp:docPr id="2" name="图片 2" descr="1764868276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6486827617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构想与思路：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根据上述思路，整体构思与思路如下图所示。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5132705" cy="3780790"/>
            <wp:effectExtent l="0" t="0" r="10795" b="10160"/>
            <wp:docPr id="9" name="图片 9" descr="1764900797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64900797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系统登录流程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4292600" cy="2069465"/>
            <wp:effectExtent l="0" t="0" r="12700" b="6985"/>
            <wp:docPr id="10" name="图片 10" descr="1764901397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649013978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活动发布与报名流程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288030" cy="2656205"/>
            <wp:effectExtent l="0" t="0" r="7620" b="10795"/>
            <wp:docPr id="11" name="图片 11" descr="176490178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649017802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众筹支持流程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572510" cy="3461385"/>
            <wp:effectExtent l="0" t="0" r="8890" b="5715"/>
            <wp:docPr id="13" name="图片 13" descr="1764902643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649026434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jc w:val="center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反馈与数据统计模块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可能出现的工作难点以及拟解决方案：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众筹支付与数据同步不一致：支付成功后系统异常可能导致记录未更新、进度数据错乱。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解决的方法：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采用“支付回调 + 事务补偿”机制，对接校园统一支付接口时，开启支付结果异步回调通知；支付成功后，先记录支付流水，再通过本地事务更新众筹进度、支持者记录，若事务执行失败，触发补偿任务（定时扫描未同步的支付流水，重新执行数据更新）；同时引入分布式锁（Redis Lock），避免同一用户重复支付导致的数据错乱，确保支付与数据同步的最终一致性。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多角色权限越权风险：角色权限边界复杂，易出现越权操作。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解决的方法：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基于 RBAC（基于角色的访问控制）模型，在数据库设计“用户表 - 角色表 - 权限表 - 菜单表”关联结构，明确各角色的权限清单；后端通过 Spring Security 的权限注解（如 @PreAuthorize）拦截接口访问，前端根据用户角色动态生成路由与功能菜单，隐藏无权限操作入口；同时对敏感接口（如资金明细查询、用户信息修改）增加日志记录，实时监控异常访问行为，确保权限控制的精细化与安全性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shd w:val="clear" w:fill="FFFFFF"/>
        </w:rPr>
        <w:t>统计数据实时性与可视化适配差：数据同步延迟、图表适配不同场景错乱。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解决的方法：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采用“异步更新 + 定时刷新”结合的方式，数据变动时通过 Axios 发送异步请求更新统计缓存，前端图表设置 30 秒自动刷新，确保数据实时性；针对不同角色的统计需求，设计通用图表组件（如柱状图、折线图、饼图），通过传入参数（如数据类型、时间范围）动态渲染图表内容；同时优化数据格式处理，统一后端返回数据结构，避免前端图表因数据格式不一致导致的适配问题。</w:t>
      </w:r>
    </w:p>
    <w:p>
      <w:pPr>
        <w:rPr>
          <w:rFonts w:ascii="宋体" w:hAnsi="宋体" w:cs="宋体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4、研究基础</w:t>
      </w:r>
      <w:r>
        <w:rPr>
          <w:rFonts w:hint="eastAsia" w:ascii="宋体" w:hAnsi="宋体" w:cs="宋体"/>
          <w:b/>
          <w:bCs/>
          <w:sz w:val="24"/>
        </w:rPr>
        <w:t>（所需研究条件和实验条件）</w:t>
      </w:r>
    </w:p>
    <w:p>
      <w:pPr>
        <w:spacing w:before="12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理论知识基础</w:t>
      </w:r>
    </w:p>
    <w:p>
      <w:pPr>
        <w:spacing w:before="120"/>
        <w:ind w:firstLine="480" w:firstLineChars="20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已掌握完成本项目所需的核心理论知识，包括：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编程语言：Java（面向对象编程、集合框架、异常处理），能够编写后端业务逻辑代码；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后端技术：Spring Boot（自动配置、依赖注入、RESTful 接口开发）、MyBatis（SQL 映射、动态 SQL），能够搭建后端项目并实现数据库操作；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前端技术：Vue3（组件化开发、Composition API、Vue Router 路由管理）、Element Plus（UI 组件使用）、Axios（接口调用），能够开发适配多终端的前端页面；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数据库知识：MySQL（表设计、SQL 查询、索引优化），能够设计合理的数据库结构并优化查询性能；</w:t>
      </w:r>
    </w:p>
    <w:p>
      <w:pPr>
        <w:spacing w:before="12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（2）实验条件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硬件环境：个人电脑（CPU i5-12400H、内存 16GB、硬盘 512GB SSD），满足项目开发与测试需求；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软件环境：开发工具：IntelliJ IDEA（后端开发）、Visual Studio Code（前端开发）、Navicat（MySQL 管理）；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测试工具：Postman（接口测试）、Chrome 开发者工具（前端调试）；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其他工具：Maven（依赖管理）、Git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ee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（版本控制，使用 GitHub 托管代码））；</w:t>
      </w:r>
    </w:p>
    <w:p>
      <w:pPr>
        <w:numPr>
          <w:ilvl w:val="0"/>
          <w:numId w:val="4"/>
        </w:numPr>
        <w:spacing w:before="120"/>
        <w:ind w:left="840" w:leftChars="0" w:hanging="420" w:firstLine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数据资源：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阅读官方文档的能力，能有效利用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开源技术文档（如 Spring Boot、Vue3 官方文档）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来解决一些技术框架方面的问题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99C314"/>
    <w:multiLevelType w:val="singleLevel"/>
    <w:tmpl w:val="9599C314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152A262"/>
    <w:multiLevelType w:val="singleLevel"/>
    <w:tmpl w:val="E152A26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509500A"/>
    <w:multiLevelType w:val="singleLevel"/>
    <w:tmpl w:val="F509500A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26C6D692"/>
    <w:multiLevelType w:val="singleLevel"/>
    <w:tmpl w:val="26C6D6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zODJmYTQxYmYyZWYyZmFkMjlhZGRlOTA4MzdkNDgifQ=="/>
  </w:docVars>
  <w:rsids>
    <w:rsidRoot w:val="00000000"/>
    <w:rsid w:val="591B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Calibri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2026-02-15T07:52:41Z</dcterms:created>
  <dc:creator>13320</dc:creator>
  <cp:lastModifiedBy>啊</cp:lastModifiedBy>
  <dcterms:modified xsi:type="dcterms:W3CDTF">2026-02-15T07:53:30Z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88C074D9AA544CB6A12D75E031FC0D26_12</vt:lpwstr>
  </property>
</Properties>
</file>