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6.2 测试结果展示（三线表）</w:t>
      </w:r>
    </w:p>
    <w:p>
      <w:pPr>
        <w:spacing w:line="336" w:lineRule="auto"/>
        <w:ind w:firstLine="420"/>
      </w:pPr>
      <w:r>
        <w:rPr>
          <w:rFonts w:ascii="宋体" w:hAnsi="宋体" w:eastAsia="宋体"/>
          <w:sz w:val="21"/>
        </w:rPr>
        <w:t>依据“小鲨鱼运动健身管理系统”的数据库表结构与论文功能设计，选取用户登录、每日打卡、饮食记录、社区动态与评论、资源收藏等5个典型功能进行测试展示。测试结果采用三线表形式整理，以便于在论文中直接引用。</w:t>
      </w:r>
    </w:p>
    <w:p>
      <w:pPr>
        <w:spacing w:before="120" w:after="80"/>
        <w:jc w:val="center"/>
      </w:pPr>
      <w:r>
        <w:rPr>
          <w:rFonts w:ascii="宋体" w:hAnsi="宋体" w:eastAsia="宋体"/>
          <w:sz w:val="21"/>
        </w:rPr>
        <w:t>表6-1  用户登录功能测试</w:t>
      </w:r>
    </w:p>
    <w:p>
      <w:pPr>
        <w:spacing w:line="336" w:lineRule="auto"/>
        <w:ind w:firstLine="420"/>
      </w:pPr>
      <w:r>
        <w:rPr>
          <w:rFonts w:ascii="宋体" w:hAnsi="宋体" w:eastAsia="宋体"/>
          <w:sz w:val="21"/>
        </w:rPr>
        <w:t>依据 user 表设计登录测试，验证账号认证、密码校验及登录反馈是否正确。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4" w:space="0" w:color="000000"/>
          <w:left w:val="nil" w:sz="0" w:space="0" w:color="000000"/>
          <w:bottom w:val="single" w:sz="1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5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输入/操作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正常登录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输入正确用户名与密码，点击登录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系统校验通过，进入用户首页并返回令牌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密码错误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输入正确用户名与错误密码登录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系统提示账号或密码错误，不进入系统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空值校验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用户名或密码为空时提交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前端或后端给出必填提示，阻止登录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</w:tbl>
    <w:p/>
    <w:p>
      <w:pPr>
        <w:spacing w:before="120" w:after="80"/>
        <w:jc w:val="center"/>
      </w:pPr>
      <w:r>
        <w:rPr>
          <w:rFonts w:ascii="宋体" w:hAnsi="宋体" w:eastAsia="宋体"/>
          <w:sz w:val="21"/>
        </w:rPr>
        <w:t>表6-2  每日打卡功能测试</w:t>
      </w:r>
    </w:p>
    <w:p>
      <w:pPr>
        <w:spacing w:line="336" w:lineRule="auto"/>
        <w:ind w:firstLine="420"/>
      </w:pPr>
      <w:r>
        <w:rPr>
          <w:rFonts w:ascii="宋体" w:hAnsi="宋体" w:eastAsia="宋体"/>
          <w:sz w:val="21"/>
        </w:rPr>
        <w:t>依据 check_in 表设计打卡测试，验证每日唯一打卡、时间记录及重复约束是否生效。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4" w:space="0" w:color="000000"/>
          <w:left w:val="nil" w:sz="0" w:space="0" w:color="000000"/>
          <w:bottom w:val="single" w:sz="1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5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输入/操作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首次打卡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用户当天首次点击打卡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系统新增打卡记录，返回打卡成功提示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重复打卡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同一用户同一天再次打卡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系统拦截重复提交，提示今日已完成打卡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记录查询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查看个人打卡列表或日历数据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系统正确展示对应日期与打卡时间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</w:tbl>
    <w:p/>
    <w:p>
      <w:r>
        <w:br w:type="page"/>
      </w:r>
    </w:p>
    <w:p>
      <w:pPr>
        <w:spacing w:before="120" w:after="80"/>
        <w:jc w:val="center"/>
      </w:pPr>
      <w:r>
        <w:rPr>
          <w:rFonts w:ascii="宋体" w:hAnsi="宋体" w:eastAsia="宋体"/>
          <w:sz w:val="21"/>
        </w:rPr>
        <w:t>表6-3  饮食记录功能测试</w:t>
      </w:r>
    </w:p>
    <w:p>
      <w:pPr>
        <w:spacing w:line="336" w:lineRule="auto"/>
        <w:ind w:firstLine="420"/>
      </w:pPr>
      <w:r>
        <w:rPr>
          <w:rFonts w:ascii="宋体" w:hAnsi="宋体" w:eastAsia="宋体"/>
          <w:sz w:val="21"/>
        </w:rPr>
        <w:t>依据 diet_record 表设计测试，验证餐次录入、热量保存及记录更新功能是否正确。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4" w:space="0" w:color="000000"/>
          <w:left w:val="nil" w:sz="0" w:space="0" w:color="000000"/>
          <w:bottom w:val="single" w:sz="1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5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输入/操作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新增饮食记录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填写餐次、食物项目、热量与日期后提交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系统成功保存饮食记录并展示在列表中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编辑饮食记录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修改已存在记录的食物内容或热量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系统成功更新对应记录，页面刷新后数据一致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按日期查询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选择某一天查看饮食记录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系统按日期正确返回对应餐食数据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</w:tbl>
    <w:p/>
    <w:p>
      <w:pPr>
        <w:spacing w:before="120" w:after="80"/>
        <w:jc w:val="center"/>
      </w:pPr>
      <w:r>
        <w:rPr>
          <w:rFonts w:ascii="宋体" w:hAnsi="宋体" w:eastAsia="宋体"/>
          <w:sz w:val="21"/>
        </w:rPr>
        <w:t>表6-4  社区动态与评论功能测试</w:t>
      </w:r>
    </w:p>
    <w:p>
      <w:pPr>
        <w:spacing w:line="336" w:lineRule="auto"/>
        <w:ind w:firstLine="420"/>
      </w:pPr>
      <w:r>
        <w:rPr>
          <w:rFonts w:ascii="宋体" w:hAnsi="宋体" w:eastAsia="宋体"/>
          <w:sz w:val="21"/>
        </w:rPr>
        <w:t>依据 dynamic 与 comment 表设计测试，验证动态发布、评论提交及互动统计是否准确。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4" w:space="0" w:color="000000"/>
          <w:left w:val="nil" w:sz="0" w:space="0" w:color="000000"/>
          <w:bottom w:val="single" w:sz="1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5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输入/操作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发布动态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输入文字内容并上传图片后发布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系统新增动态记录，状态正确写入并在列表显示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发表评论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在动态详情页输入评论内容并提交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系统新增评论记录，同时评论数同步增加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违规拦截/状态处理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提交异常内容或待审核动态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系统按状态字段控制展示，未通过内容不公开显示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</w:tbl>
    <w:p/>
    <w:p>
      <w:r>
        <w:br w:type="page"/>
      </w:r>
    </w:p>
    <w:p>
      <w:pPr>
        <w:spacing w:before="120" w:after="80"/>
        <w:jc w:val="center"/>
      </w:pPr>
      <w:r>
        <w:rPr>
          <w:rFonts w:ascii="宋体" w:hAnsi="宋体" w:eastAsia="宋体"/>
          <w:sz w:val="21"/>
        </w:rPr>
        <w:t>表6-5  资源收藏功能测试</w:t>
      </w:r>
    </w:p>
    <w:p>
      <w:pPr>
        <w:spacing w:line="336" w:lineRule="auto"/>
        <w:ind w:firstLine="420"/>
      </w:pPr>
      <w:r>
        <w:rPr>
          <w:rFonts w:ascii="宋体" w:hAnsi="宋体" w:eastAsia="宋体"/>
          <w:sz w:val="21"/>
        </w:rPr>
        <w:t>依据 collection 表设计测试，验证收藏新增、重复限制及取消收藏逻辑是否正确。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4" w:space="0" w:color="000000"/>
          <w:left w:val="nil" w:sz="0" w:space="0" w:color="000000"/>
          <w:bottom w:val="single" w:sz="14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5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87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输入/操作</w:t>
            </w:r>
          </w:p>
        </w:tc>
        <w:tc>
          <w:tcPr>
            <w:tcW w:type="dxa" w:w="2324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1020"/>
            <w:vAlign w:val="center"/>
            <w:tcBorders>
              <w:bottom w:val="single" w:sz="10" w:space="0" w:color="000000"/>
            </w:tcBorders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新增收藏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用户在资源详情页点击收藏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系统新增收藏记录，并在个人收藏中可见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重复收藏限制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对同一资源再次点击收藏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系统根据唯一约束阻止重复收藏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取消收藏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在收藏列表取消已收藏资源</w:t>
            </w:r>
          </w:p>
        </w:tc>
        <w:tc>
          <w:tcPr>
            <w:tcW w:type="dxa" w:w="232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系统删除收藏记录，列表同步更新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</w:tbl>
    <w:p/>
    <w:sectPr w:rsidR="00FC693F" w:rsidRPr="0006063C" w:rsidSect="00034616">
      <w:pgSz w:w="12240" w:h="15840"/>
      <w:pgMar w:top="1440" w:right="1531" w:bottom="144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