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330F0">
      <w:pPr>
        <w:spacing w:before="312" w:beforeLines="100" w:after="312" w:afterLines="100"/>
        <w:jc w:val="center"/>
        <w:rPr>
          <w:rFonts w:hint="eastAsia" w:ascii="黑体" w:hAnsi="宋体" w:eastAsia="黑体" w:cs="宋体"/>
          <w:b/>
          <w:bCs/>
          <w:kern w:val="0"/>
          <w:sz w:val="32"/>
          <w:szCs w:val="32"/>
        </w:rPr>
      </w:pPr>
      <w:r>
        <w:rPr>
          <w:rFonts w:ascii="黑体" w:hAnsi="宋体" w:eastAsia="黑体" w:cs="宋体"/>
          <w:b/>
          <w:bCs/>
          <w:kern w:val="0"/>
          <w:sz w:val="32"/>
          <w:szCs w:val="32"/>
        </w:rPr>
        <w:t>毕业设计（论文）任务书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4"/>
      </w:tblGrid>
      <w:tr w14:paraId="2D5E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9254" w:type="dxa"/>
            <w:tcBorders>
              <w:top w:val="single" w:color="auto" w:sz="12" w:space="0"/>
              <w:left w:val="single" w:color="auto" w:sz="12" w:space="0"/>
              <w:bottom w:val="single" w:color="auto" w:sz="12" w:space="0"/>
              <w:right w:val="single" w:color="auto" w:sz="12" w:space="0"/>
            </w:tcBorders>
            <w:vAlign w:val="center"/>
          </w:tcPr>
          <w:p w14:paraId="08C94B68">
            <w:pPr>
              <w:rPr>
                <w:b/>
                <w:sz w:val="28"/>
              </w:rPr>
            </w:pPr>
            <w:r>
              <w:rPr>
                <w:rFonts w:hint="eastAsia"/>
                <w:b/>
                <w:sz w:val="24"/>
              </w:rPr>
              <w:t>论文题目</w:t>
            </w:r>
            <w:r>
              <w:rPr>
                <w:rFonts w:hint="eastAsia"/>
                <w:bCs/>
                <w:sz w:val="24"/>
              </w:rPr>
              <w:t>:运动健身管理网页系统</w:t>
            </w:r>
          </w:p>
        </w:tc>
      </w:tr>
      <w:tr w14:paraId="34AB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3" w:hRule="atLeast"/>
          <w:jc w:val="center"/>
        </w:trPr>
        <w:tc>
          <w:tcPr>
            <w:tcW w:w="9254" w:type="dxa"/>
            <w:tcBorders>
              <w:top w:val="single" w:color="auto" w:sz="12" w:space="0"/>
              <w:left w:val="single" w:color="auto" w:sz="12" w:space="0"/>
              <w:bottom w:val="single" w:color="auto" w:sz="12" w:space="0"/>
              <w:right w:val="single" w:color="auto" w:sz="12" w:space="0"/>
            </w:tcBorders>
          </w:tcPr>
          <w:p w14:paraId="212D802A">
            <w:pPr>
              <w:adjustRightInd w:val="0"/>
              <w:snapToGrid w:val="0"/>
              <w:spacing w:line="360" w:lineRule="auto"/>
              <w:rPr>
                <w:b/>
                <w:bCs/>
                <w:sz w:val="24"/>
              </w:rPr>
            </w:pPr>
            <w:r>
              <w:rPr>
                <w:rFonts w:hint="eastAsia"/>
                <w:b/>
                <w:bCs/>
                <w:sz w:val="24"/>
              </w:rPr>
              <w:t>1.任务和目标</w:t>
            </w:r>
          </w:p>
          <w:p w14:paraId="4C50E64A">
            <w:pPr>
              <w:ind w:firstLine="480"/>
              <w:rPr>
                <w:rFonts w:eastAsia="宋体"/>
                <w:sz w:val="24"/>
              </w:rPr>
            </w:pPr>
            <w:r>
              <w:rPr>
                <w:rFonts w:hint="eastAsia" w:eastAsia="宋体"/>
                <w:sz w:val="24"/>
              </w:rPr>
              <w:t>（1）.起源阶段：201</w:t>
            </w:r>
            <w:r>
              <w:rPr>
                <w:rFonts w:hint="eastAsia"/>
                <w:sz w:val="24"/>
                <w:lang w:val="en-US" w:eastAsia="zh-CN"/>
              </w:rPr>
              <w:t>0</w:t>
            </w:r>
            <w:r>
              <w:rPr>
                <w:rFonts w:hint="eastAsia" w:eastAsia="宋体"/>
                <w:sz w:val="24"/>
              </w:rPr>
              <w:t xml:space="preserve"> 年 1月开始各种群体开始注重身体健康开始进入健身房锻炼但是都不知道怎么练会付出很多的时间和金钱成本，健身书籍管理网页的出现能让人快速了解运动健身从而能快速的掌握健身知识。</w:t>
            </w:r>
          </w:p>
          <w:p w14:paraId="3EC1FCE8">
            <w:pPr>
              <w:ind w:firstLine="480"/>
              <w:rPr>
                <w:rFonts w:eastAsia="宋体"/>
                <w:sz w:val="24"/>
              </w:rPr>
            </w:pPr>
            <w:r>
              <w:rPr>
                <w:rFonts w:hint="eastAsia" w:eastAsia="宋体"/>
                <w:sz w:val="24"/>
              </w:rPr>
              <w:t>（2）.发展阶段：近年来，由于大家对自己的身体健康也比较重视所以健身行业开始快速发展但是很多人都不怎么了解健身由此付出了很多的时间成本和对于健身的花销，移动互联网技术飞速发展，智能手机普及，所以做这样的健身书籍管理网页能让人开始了解从而减小健身成本。</w:t>
            </w:r>
          </w:p>
          <w:p w14:paraId="0EDFF33A">
            <w:pPr>
              <w:ind w:firstLine="480"/>
              <w:rPr>
                <w:rFonts w:hint="eastAsia" w:eastAsia="宋体"/>
                <w:sz w:val="24"/>
              </w:rPr>
            </w:pPr>
            <w:r>
              <w:rPr>
                <w:rFonts w:hint="eastAsia" w:eastAsia="宋体"/>
                <w:sz w:val="24"/>
              </w:rPr>
              <w:t>（3）.成熟阶段：如今，很多的健身网页开始变的成熟，涵盖查看健身类书籍和加入我的健身计划等功能，能满足管理员和健身新手的实际需求。其界面设计更简洁直观，书籍分类清晰，搭配高清健身部位</w:t>
            </w:r>
          </w:p>
          <w:p w14:paraId="28106891">
            <w:pPr>
              <w:ind w:firstLine="480"/>
              <w:rPr>
                <w:rFonts w:eastAsia="宋体"/>
                <w:sz w:val="24"/>
              </w:rPr>
            </w:pPr>
            <w:r>
              <w:rPr>
                <w:rFonts w:hint="eastAsia" w:eastAsia="宋体"/>
                <w:sz w:val="24"/>
              </w:rPr>
              <w:t>训练视频与详细介绍，能让大家快速的掌握健身。</w:t>
            </w:r>
          </w:p>
          <w:p w14:paraId="69D6E31E">
            <w:pPr>
              <w:spacing w:line="360" w:lineRule="auto"/>
            </w:pPr>
            <w:r>
              <w:rPr>
                <w:rFonts w:cs="宋体"/>
                <w:color w:val="000000"/>
                <w:sz w:val="24"/>
                <w:lang w:val="zh-CN"/>
              </w:rPr>
              <w:t>（1）确定毕业设计选题，根据毕设要求完成报告。</w:t>
            </w:r>
          </w:p>
          <w:p w14:paraId="73D3EAB5">
            <w:pPr>
              <w:spacing w:line="360" w:lineRule="auto"/>
              <w:rPr>
                <w:rFonts w:cs="宋体"/>
                <w:color w:val="000000"/>
                <w:sz w:val="24"/>
                <w:lang w:val="zh-CN"/>
              </w:rPr>
            </w:pPr>
            <w:r>
              <w:rPr>
                <w:rFonts w:cs="宋体"/>
                <w:color w:val="000000"/>
                <w:sz w:val="24"/>
                <w:lang w:val="zh-CN"/>
              </w:rPr>
              <w:t>（2）根据项目的时间和毕业设计的时间安排，拟定毕业设计进度计划表。</w:t>
            </w:r>
          </w:p>
          <w:p w14:paraId="051D8A14">
            <w:pPr>
              <w:spacing w:line="360" w:lineRule="auto"/>
              <w:rPr>
                <w:rFonts w:cs="宋体"/>
                <w:color w:val="000000"/>
                <w:sz w:val="24"/>
                <w:lang w:val="zh-CN"/>
              </w:rPr>
            </w:pPr>
            <w:r>
              <w:rPr>
                <w:rFonts w:cs="宋体"/>
                <w:color w:val="000000"/>
                <w:sz w:val="24"/>
                <w:lang w:val="zh-CN"/>
              </w:rPr>
              <w:t>（3）本设计要求开发一个</w:t>
            </w:r>
            <w:r>
              <w:rPr>
                <w:rFonts w:hint="eastAsia" w:cs="宋体"/>
                <w:color w:val="000000"/>
                <w:sz w:val="24"/>
                <w:lang w:val="zh-CN"/>
              </w:rPr>
              <w:t>运动健身管理网页系统</w:t>
            </w:r>
            <w:r>
              <w:rPr>
                <w:rFonts w:cs="宋体"/>
                <w:color w:val="000000"/>
                <w:sz w:val="24"/>
                <w:lang w:val="zh-CN"/>
              </w:rPr>
              <w:t>平台。</w:t>
            </w:r>
            <w:r>
              <w:rPr>
                <w:rFonts w:hint="eastAsia" w:cs="宋体"/>
                <w:color w:val="000000"/>
                <w:sz w:val="24"/>
                <w:lang w:val="zh-CN"/>
              </w:rPr>
              <w:t>完成一个可运行的管理健身书籍的网站，包含核心功能（用户注册，书籍浏览搜索，健身计划管理，删除和加入计划，。完成开题报告，为后续研究提供基础</w:t>
            </w:r>
          </w:p>
          <w:p w14:paraId="3C180C1C">
            <w:pPr>
              <w:spacing w:line="360" w:lineRule="auto"/>
              <w:rPr>
                <w:rFonts w:cs="宋体"/>
                <w:color w:val="000000"/>
                <w:sz w:val="24"/>
                <w:lang w:val="zh-CN"/>
              </w:rPr>
            </w:pPr>
            <w:r>
              <w:rPr>
                <w:rFonts w:hint="eastAsia" w:cs="宋体"/>
                <w:color w:val="000000"/>
                <w:sz w:val="24"/>
                <w:lang w:val="zh-CN"/>
              </w:rPr>
              <w:t>科学价值：提升健身学习效率，优化运营管理，推动行业数字化，减少时间和金钱成本</w:t>
            </w:r>
          </w:p>
          <w:p w14:paraId="69891A0E">
            <w:pPr>
              <w:spacing w:line="360" w:lineRule="auto"/>
              <w:rPr>
                <w:rFonts w:cs="宋体"/>
                <w:color w:val="000000"/>
                <w:sz w:val="24"/>
                <w:lang w:val="zh-CN"/>
              </w:rPr>
            </w:pPr>
            <w:r>
              <w:rPr>
                <w:rFonts w:cs="宋体"/>
                <w:color w:val="000000"/>
                <w:sz w:val="24"/>
                <w:lang w:val="zh-CN"/>
              </w:rPr>
              <w:t>（4）开发</w:t>
            </w:r>
            <w:r>
              <w:rPr>
                <w:rFonts w:hint="eastAsia" w:cs="宋体"/>
                <w:color w:val="000000"/>
                <w:sz w:val="24"/>
                <w:lang w:val="zh-CN"/>
              </w:rPr>
              <w:t>运动健身管理网页系统</w:t>
            </w:r>
            <w:r>
              <w:rPr>
                <w:rFonts w:cs="宋体"/>
                <w:color w:val="000000"/>
                <w:sz w:val="24"/>
                <w:lang w:val="zh-CN"/>
              </w:rPr>
              <w:t>平台的程序，功能保证完善。</w:t>
            </w:r>
          </w:p>
          <w:p w14:paraId="4BB97B07">
            <w:pPr>
              <w:spacing w:line="360" w:lineRule="auto"/>
              <w:rPr>
                <w:rFonts w:cs="宋体"/>
                <w:color w:val="000000"/>
                <w:sz w:val="24"/>
                <w:lang w:val="zh-CN"/>
              </w:rPr>
            </w:pPr>
            <w:r>
              <w:rPr>
                <w:rFonts w:cs="宋体"/>
                <w:color w:val="000000"/>
                <w:sz w:val="24"/>
                <w:lang w:val="zh-CN"/>
              </w:rPr>
              <w:t>（5）撰写</w:t>
            </w:r>
            <w:r>
              <w:rPr>
                <w:rFonts w:hint="eastAsia" w:cs="宋体"/>
                <w:color w:val="000000"/>
                <w:sz w:val="24"/>
                <w:lang w:val="zh-CN"/>
              </w:rPr>
              <w:t>运动健身管理网页系统</w:t>
            </w:r>
            <w:r>
              <w:rPr>
                <w:rFonts w:cs="宋体"/>
                <w:color w:val="000000"/>
                <w:sz w:val="24"/>
                <w:lang w:val="zh-CN"/>
              </w:rPr>
              <w:t>平台的论文。</w:t>
            </w:r>
          </w:p>
          <w:p w14:paraId="25B1A39F">
            <w:pPr>
              <w:spacing w:line="360" w:lineRule="auto"/>
              <w:rPr>
                <w:rFonts w:cs="宋体"/>
                <w:color w:val="000000"/>
                <w:sz w:val="24"/>
                <w:lang w:val="zh-CN"/>
              </w:rPr>
            </w:pPr>
            <w:r>
              <w:rPr>
                <w:rFonts w:cs="宋体"/>
                <w:color w:val="000000"/>
                <w:sz w:val="24"/>
                <w:lang w:val="zh-CN"/>
              </w:rPr>
              <w:t>（6）系统实现功能如下：</w:t>
            </w:r>
          </w:p>
          <w:p w14:paraId="2ADEC9B4">
            <w:pPr>
              <w:spacing w:line="360" w:lineRule="auto"/>
              <w:rPr>
                <w:rFonts w:cs="宋体"/>
                <w:color w:val="000000"/>
                <w:sz w:val="24"/>
                <w:lang w:val="zh-CN"/>
              </w:rPr>
            </w:pPr>
            <w:r>
              <w:rPr>
                <w:rFonts w:cs="宋体"/>
                <w:color w:val="000000"/>
                <w:sz w:val="24"/>
                <w:lang w:val="zh-CN"/>
              </w:rPr>
              <w:t>管理端主要分为</w:t>
            </w:r>
            <w:r>
              <w:rPr>
                <w:rFonts w:hint="eastAsia" w:cs="宋体"/>
                <w:color w:val="000000"/>
                <w:sz w:val="24"/>
                <w:lang w:val="en-US" w:eastAsia="zh-CN"/>
              </w:rPr>
              <w:t>四</w:t>
            </w:r>
            <w:r>
              <w:rPr>
                <w:rFonts w:cs="宋体"/>
                <w:color w:val="000000"/>
                <w:sz w:val="24"/>
                <w:lang w:val="zh-CN"/>
              </w:rPr>
              <w:t>大功能：</w:t>
            </w:r>
          </w:p>
          <w:p w14:paraId="3FECC80C">
            <w:pPr>
              <w:spacing w:line="360" w:lineRule="auto"/>
              <w:rPr>
                <w:rFonts w:cs="宋体"/>
                <w:color w:val="000000"/>
                <w:sz w:val="24"/>
                <w:lang w:val="zh-CN"/>
              </w:rPr>
            </w:pPr>
            <w:r>
              <w:rPr>
                <w:rFonts w:cs="宋体"/>
                <w:color w:val="000000"/>
                <w:sz w:val="24"/>
                <w:lang w:val="zh-CN"/>
              </w:rPr>
              <w:t>（1）管理员认证与权限模块；</w:t>
            </w:r>
          </w:p>
          <w:p w14:paraId="79C33D09">
            <w:pPr>
              <w:spacing w:line="360" w:lineRule="auto"/>
              <w:rPr>
                <w:rFonts w:cs="宋体"/>
                <w:color w:val="000000"/>
                <w:sz w:val="24"/>
                <w:lang w:val="zh-CN"/>
              </w:rPr>
            </w:pPr>
            <w:r>
              <w:rPr>
                <w:rFonts w:cs="宋体"/>
                <w:color w:val="000000"/>
                <w:sz w:val="24"/>
                <w:lang w:val="zh-CN"/>
              </w:rPr>
              <w:t>（</w:t>
            </w:r>
            <w:r>
              <w:rPr>
                <w:rFonts w:hint="eastAsia" w:cs="宋体"/>
                <w:color w:val="000000"/>
                <w:sz w:val="24"/>
              </w:rPr>
              <w:t>2</w:t>
            </w:r>
            <w:r>
              <w:rPr>
                <w:rFonts w:cs="宋体"/>
                <w:color w:val="000000"/>
                <w:sz w:val="24"/>
                <w:lang w:val="zh-CN"/>
              </w:rPr>
              <w:t>）用户管理模块；</w:t>
            </w:r>
          </w:p>
          <w:p w14:paraId="520989D0">
            <w:pPr>
              <w:spacing w:line="360" w:lineRule="auto"/>
              <w:rPr>
                <w:rFonts w:cs="宋体"/>
                <w:color w:val="000000"/>
                <w:sz w:val="24"/>
                <w:lang w:val="zh-CN"/>
              </w:rPr>
            </w:pPr>
            <w:r>
              <w:rPr>
                <w:rFonts w:cs="宋体"/>
                <w:color w:val="000000"/>
                <w:sz w:val="24"/>
                <w:lang w:val="zh-CN"/>
              </w:rPr>
              <w:t>（</w:t>
            </w:r>
            <w:r>
              <w:rPr>
                <w:rFonts w:hint="eastAsia" w:cs="宋体"/>
                <w:color w:val="000000"/>
                <w:sz w:val="24"/>
              </w:rPr>
              <w:t>3</w:t>
            </w:r>
            <w:r>
              <w:rPr>
                <w:rFonts w:cs="宋体"/>
                <w:color w:val="000000"/>
                <w:sz w:val="24"/>
                <w:lang w:val="zh-CN"/>
              </w:rPr>
              <w:t>）健身书籍全生命周期管理模块；</w:t>
            </w:r>
          </w:p>
          <w:p w14:paraId="52F8E107">
            <w:pPr>
              <w:spacing w:line="360" w:lineRule="auto"/>
              <w:rPr>
                <w:rFonts w:cs="宋体"/>
                <w:color w:val="000000"/>
                <w:sz w:val="24"/>
                <w:lang w:val="zh-CN"/>
              </w:rPr>
            </w:pPr>
            <w:r>
              <w:rPr>
                <w:rFonts w:cs="宋体"/>
                <w:color w:val="000000"/>
                <w:sz w:val="24"/>
                <w:lang w:val="zh-CN"/>
              </w:rPr>
              <w:t>（</w:t>
            </w:r>
            <w:r>
              <w:rPr>
                <w:rFonts w:hint="eastAsia" w:cs="宋体"/>
                <w:color w:val="000000"/>
                <w:sz w:val="24"/>
              </w:rPr>
              <w:t>4</w:t>
            </w:r>
            <w:r>
              <w:rPr>
                <w:rFonts w:cs="宋体"/>
                <w:color w:val="000000"/>
                <w:sz w:val="24"/>
                <w:lang w:val="zh-CN"/>
              </w:rPr>
              <w:t>）内容与评论审核模块；</w:t>
            </w:r>
          </w:p>
          <w:p w14:paraId="70FF0F39">
            <w:pPr>
              <w:spacing w:line="360" w:lineRule="auto"/>
              <w:rPr>
                <w:rFonts w:cs="宋体"/>
                <w:color w:val="000000"/>
                <w:sz w:val="24"/>
                <w:lang w:val="zh-CN"/>
              </w:rPr>
            </w:pPr>
            <w:r>
              <w:rPr>
                <w:rFonts w:hint="eastAsia" w:cs="宋体"/>
                <w:color w:val="000000"/>
                <w:sz w:val="24"/>
                <w:lang w:val="en-US" w:eastAsia="zh-CN"/>
              </w:rPr>
              <w:t>用户端</w:t>
            </w:r>
            <w:r>
              <w:rPr>
                <w:rFonts w:cs="宋体"/>
                <w:color w:val="000000"/>
                <w:sz w:val="24"/>
                <w:lang w:val="zh-CN"/>
              </w:rPr>
              <w:t>根据需求共分为</w:t>
            </w:r>
            <w:r>
              <w:rPr>
                <w:rFonts w:hint="eastAsia" w:cs="宋体"/>
                <w:color w:val="000000"/>
                <w:sz w:val="24"/>
                <w:lang w:val="en-US" w:eastAsia="zh-CN"/>
              </w:rPr>
              <w:t>六</w:t>
            </w:r>
            <w:r>
              <w:rPr>
                <w:rFonts w:cs="宋体"/>
                <w:color w:val="000000"/>
                <w:sz w:val="24"/>
                <w:lang w:val="zh-CN"/>
              </w:rPr>
              <w:t>大功能，分别为：</w:t>
            </w:r>
          </w:p>
          <w:p w14:paraId="03F7E81C">
            <w:pPr>
              <w:spacing w:line="360" w:lineRule="auto"/>
              <w:rPr>
                <w:rFonts w:cs="宋体"/>
                <w:color w:val="000000"/>
                <w:sz w:val="24"/>
                <w:lang w:val="zh-CN"/>
              </w:rPr>
            </w:pPr>
            <w:r>
              <w:rPr>
                <w:rFonts w:cs="宋体"/>
                <w:color w:val="000000"/>
                <w:sz w:val="24"/>
                <w:lang w:val="zh-CN"/>
              </w:rPr>
              <w:t>（1）用户认证与个人中心模块；</w:t>
            </w:r>
          </w:p>
          <w:p w14:paraId="58902AF3">
            <w:pPr>
              <w:spacing w:line="360" w:lineRule="auto"/>
              <w:rPr>
                <w:rFonts w:cs="宋体"/>
                <w:color w:val="000000"/>
                <w:sz w:val="24"/>
                <w:lang w:val="zh-CN"/>
              </w:rPr>
            </w:pPr>
            <w:r>
              <w:rPr>
                <w:rFonts w:cs="宋体"/>
                <w:color w:val="000000"/>
                <w:sz w:val="24"/>
                <w:lang w:val="zh-CN"/>
              </w:rPr>
              <w:t>（2）首页内容展示模块；</w:t>
            </w:r>
          </w:p>
          <w:p w14:paraId="2DCC8FA2">
            <w:pPr>
              <w:spacing w:line="360" w:lineRule="auto"/>
              <w:rPr>
                <w:rFonts w:cs="宋体"/>
                <w:color w:val="000000"/>
                <w:sz w:val="24"/>
                <w:lang w:val="zh-CN"/>
              </w:rPr>
            </w:pPr>
            <w:r>
              <w:rPr>
                <w:rFonts w:cs="宋体"/>
                <w:color w:val="000000"/>
                <w:sz w:val="24"/>
                <w:lang w:val="zh-CN"/>
              </w:rPr>
              <w:t>（3）健身书籍浏览与管理模块；</w:t>
            </w:r>
          </w:p>
          <w:p w14:paraId="1BAF0E26">
            <w:pPr>
              <w:spacing w:line="360" w:lineRule="auto"/>
              <w:rPr>
                <w:rFonts w:cs="宋体"/>
                <w:color w:val="000000"/>
                <w:sz w:val="24"/>
                <w:lang w:val="zh-CN"/>
              </w:rPr>
            </w:pPr>
            <w:r>
              <w:rPr>
                <w:rFonts w:cs="宋体"/>
                <w:color w:val="000000"/>
                <w:sz w:val="24"/>
                <w:lang w:val="zh-CN"/>
              </w:rPr>
              <w:t>（4）个性化训练计划模块；</w:t>
            </w:r>
          </w:p>
          <w:p w14:paraId="7BC32349">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5</w:t>
            </w:r>
            <w:r>
              <w:rPr>
                <w:rFonts w:cs="宋体"/>
                <w:color w:val="000000"/>
                <w:sz w:val="24"/>
                <w:lang w:val="zh-CN"/>
              </w:rPr>
              <w:t>）社区互动模块；</w:t>
            </w:r>
          </w:p>
          <w:p w14:paraId="58C9E1C7">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6</w:t>
            </w:r>
            <w:r>
              <w:rPr>
                <w:rFonts w:cs="宋体"/>
                <w:color w:val="000000"/>
                <w:sz w:val="24"/>
                <w:lang w:val="zh-CN"/>
              </w:rPr>
              <w:t>）</w:t>
            </w:r>
            <w:r>
              <w:rPr>
                <w:rFonts w:hint="eastAsia" w:cs="宋体"/>
                <w:color w:val="000000"/>
                <w:sz w:val="24"/>
                <w:lang w:val="zh-CN" w:eastAsia="zh-CN"/>
              </w:rPr>
              <w:t>饮食记录和每日打卡</w:t>
            </w:r>
            <w:r>
              <w:rPr>
                <w:rFonts w:cs="宋体"/>
                <w:color w:val="000000"/>
                <w:sz w:val="24"/>
                <w:lang w:val="zh-CN"/>
              </w:rPr>
              <w:t>；</w:t>
            </w:r>
          </w:p>
          <w:p w14:paraId="25BE888B">
            <w:pPr>
              <w:spacing w:line="360" w:lineRule="auto"/>
              <w:rPr>
                <w:rFonts w:cs="宋体"/>
                <w:color w:val="000000"/>
                <w:sz w:val="24"/>
                <w:lang w:val="zh-CN"/>
              </w:rPr>
            </w:pPr>
            <w:r>
              <w:rPr>
                <w:rFonts w:hint="eastAsia" w:cs="宋体"/>
                <w:color w:val="000000"/>
                <w:sz w:val="24"/>
                <w:lang w:val="en-US" w:eastAsia="zh-CN"/>
              </w:rPr>
              <w:t>教练</w:t>
            </w:r>
            <w:r>
              <w:rPr>
                <w:rFonts w:cs="宋体"/>
                <w:color w:val="000000"/>
                <w:sz w:val="24"/>
                <w:lang w:val="zh-CN"/>
              </w:rPr>
              <w:t>主要分为五大功能：</w:t>
            </w:r>
          </w:p>
          <w:p w14:paraId="198913F1">
            <w:pPr>
              <w:spacing w:line="360" w:lineRule="auto"/>
              <w:rPr>
                <w:rFonts w:cs="宋体"/>
                <w:color w:val="000000"/>
                <w:sz w:val="24"/>
                <w:lang w:val="zh-CN"/>
              </w:rPr>
            </w:pPr>
            <w:r>
              <w:rPr>
                <w:rFonts w:cs="宋体"/>
                <w:color w:val="000000"/>
                <w:sz w:val="24"/>
                <w:lang w:val="zh-CN"/>
              </w:rPr>
              <w:t>（1）</w:t>
            </w:r>
            <w:r>
              <w:rPr>
                <w:color w:val="333333"/>
              </w:rPr>
              <w:t>教练认证与个人资料模块</w:t>
            </w:r>
            <w:r>
              <w:rPr>
                <w:rFonts w:cs="宋体"/>
                <w:color w:val="000000"/>
                <w:sz w:val="24"/>
                <w:lang w:val="zh-CN"/>
              </w:rPr>
              <w:t>；</w:t>
            </w:r>
          </w:p>
          <w:p w14:paraId="3ACEB70E">
            <w:pPr>
              <w:spacing w:line="360" w:lineRule="auto"/>
              <w:rPr>
                <w:rFonts w:cs="宋体"/>
                <w:color w:val="000000"/>
                <w:sz w:val="24"/>
                <w:lang w:val="zh-CN"/>
              </w:rPr>
            </w:pPr>
            <w:r>
              <w:rPr>
                <w:rFonts w:cs="宋体"/>
                <w:color w:val="000000"/>
                <w:sz w:val="24"/>
                <w:lang w:val="zh-CN"/>
              </w:rPr>
              <w:t>（2）</w:t>
            </w:r>
            <w:r>
              <w:rPr>
                <w:color w:val="333333"/>
              </w:rPr>
              <w:t>学员管理模块</w:t>
            </w:r>
            <w:r>
              <w:rPr>
                <w:rFonts w:cs="宋体"/>
                <w:color w:val="000000"/>
                <w:sz w:val="24"/>
                <w:lang w:val="zh-CN"/>
              </w:rPr>
              <w:t>；</w:t>
            </w:r>
          </w:p>
          <w:p w14:paraId="275157E6">
            <w:pPr>
              <w:spacing w:line="360" w:lineRule="auto"/>
              <w:rPr>
                <w:rFonts w:cs="宋体"/>
                <w:color w:val="000000"/>
                <w:sz w:val="24"/>
                <w:lang w:val="zh-CN"/>
              </w:rPr>
            </w:pPr>
            <w:r>
              <w:rPr>
                <w:rFonts w:cs="宋体"/>
                <w:color w:val="000000"/>
                <w:sz w:val="24"/>
                <w:lang w:val="zh-CN"/>
              </w:rPr>
              <w:t>（3）</w:t>
            </w:r>
            <w:r>
              <w:rPr>
                <w:color w:val="333333"/>
              </w:rPr>
              <w:t>训练计划定制与管理模块</w:t>
            </w:r>
            <w:r>
              <w:rPr>
                <w:rFonts w:cs="宋体"/>
                <w:color w:val="000000"/>
                <w:sz w:val="24"/>
                <w:lang w:val="zh-CN"/>
              </w:rPr>
              <w:t>；</w:t>
            </w:r>
          </w:p>
          <w:p w14:paraId="76A5D4CA">
            <w:pPr>
              <w:spacing w:line="360" w:lineRule="auto"/>
              <w:rPr>
                <w:rFonts w:cs="宋体"/>
                <w:color w:val="000000"/>
                <w:sz w:val="24"/>
                <w:lang w:val="zh-CN"/>
              </w:rPr>
            </w:pPr>
            <w:r>
              <w:rPr>
                <w:rFonts w:cs="宋体"/>
                <w:color w:val="000000"/>
                <w:sz w:val="24"/>
                <w:lang w:val="zh-CN"/>
              </w:rPr>
              <w:t>（4）</w:t>
            </w:r>
            <w:r>
              <w:rPr>
                <w:color w:val="333333"/>
              </w:rPr>
              <w:t>进度追踪与数据分析模块</w:t>
            </w:r>
            <w:r>
              <w:rPr>
                <w:rFonts w:cs="宋体"/>
                <w:color w:val="000000"/>
                <w:sz w:val="24"/>
                <w:lang w:val="zh-CN"/>
              </w:rPr>
              <w:t>；</w:t>
            </w:r>
          </w:p>
          <w:p w14:paraId="631CD4AE">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5</w:t>
            </w:r>
            <w:r>
              <w:rPr>
                <w:rFonts w:cs="宋体"/>
                <w:color w:val="000000"/>
                <w:sz w:val="24"/>
                <w:lang w:val="zh-CN"/>
              </w:rPr>
              <w:t>）</w:t>
            </w:r>
            <w:r>
              <w:rPr>
                <w:color w:val="333333"/>
              </w:rPr>
              <w:t>内容创作与知识库模块</w:t>
            </w:r>
            <w:r>
              <w:rPr>
                <w:rFonts w:cs="宋体"/>
                <w:color w:val="000000"/>
                <w:sz w:val="24"/>
                <w:lang w:val="zh-CN"/>
              </w:rPr>
              <w:t>；</w:t>
            </w:r>
          </w:p>
          <w:p w14:paraId="7F8A5182">
            <w:pPr>
              <w:spacing w:line="360" w:lineRule="auto"/>
              <w:rPr>
                <w:rFonts w:cs="宋体"/>
                <w:color w:val="000000"/>
                <w:sz w:val="24"/>
                <w:lang w:val="zh-CN"/>
              </w:rPr>
            </w:pPr>
            <w:r>
              <w:rPr>
                <w:rFonts w:cs="宋体"/>
                <w:color w:val="000000"/>
                <w:sz w:val="24"/>
                <w:lang w:val="zh-CN"/>
              </w:rPr>
              <w:t>（</w:t>
            </w:r>
            <w:r>
              <w:rPr>
                <w:rFonts w:hint="eastAsia" w:cs="宋体"/>
                <w:color w:val="000000"/>
                <w:sz w:val="24"/>
                <w:lang w:val="en-US" w:eastAsia="zh-CN"/>
              </w:rPr>
              <w:t>6</w:t>
            </w:r>
            <w:r>
              <w:rPr>
                <w:rFonts w:cs="宋体"/>
                <w:color w:val="000000"/>
                <w:sz w:val="24"/>
                <w:lang w:val="zh-CN"/>
              </w:rPr>
              <w:t>）</w:t>
            </w:r>
            <w:r>
              <w:rPr>
                <w:color w:val="333333"/>
              </w:rPr>
              <w:t>社区互动与专业认证模块</w:t>
            </w:r>
            <w:r>
              <w:rPr>
                <w:rFonts w:cs="宋体"/>
                <w:color w:val="000000"/>
                <w:sz w:val="24"/>
                <w:lang w:val="zh-CN"/>
              </w:rPr>
              <w:t>；</w:t>
            </w:r>
          </w:p>
          <w:p w14:paraId="35C6BEDF">
            <w:pPr>
              <w:spacing w:line="360" w:lineRule="auto"/>
              <w:rPr>
                <w:rFonts w:cs="宋体"/>
                <w:color w:val="000000"/>
                <w:sz w:val="24"/>
                <w:lang w:val="zh-CN"/>
              </w:rPr>
            </w:pPr>
          </w:p>
          <w:p w14:paraId="52E1391A">
            <w:pPr>
              <w:spacing w:line="360" w:lineRule="auto"/>
              <w:rPr>
                <w:rFonts w:hint="eastAsia" w:ascii="宋体" w:hAnsi="宋体"/>
                <w:b/>
                <w:bCs/>
                <w:sz w:val="24"/>
                <w:lang w:val="zh-CN"/>
              </w:rPr>
            </w:pPr>
            <w:r>
              <w:rPr>
                <w:rFonts w:hint="eastAsia" w:ascii="宋体" w:hAnsi="宋体"/>
                <w:b/>
                <w:bCs/>
                <w:sz w:val="24"/>
                <w:lang w:val="zh-CN"/>
              </w:rPr>
              <w:t>2.基本要求</w:t>
            </w:r>
          </w:p>
          <w:p w14:paraId="25586DB1">
            <w:pPr>
              <w:spacing w:line="360" w:lineRule="auto"/>
              <w:rPr>
                <w:rFonts w:cs="宋体"/>
                <w:color w:val="000000"/>
                <w:sz w:val="24"/>
                <w:lang w:val="zh-CN"/>
              </w:rPr>
            </w:pPr>
            <w:r>
              <w:rPr>
                <w:rFonts w:cs="宋体"/>
                <w:color w:val="000000"/>
                <w:sz w:val="24"/>
                <w:lang w:val="zh-CN"/>
              </w:rPr>
              <w:t>（1）查阅和收集资料，与指导老师进行评审论文课题项目的需求和功能设计。</w:t>
            </w:r>
          </w:p>
          <w:p w14:paraId="4C74F192">
            <w:pPr>
              <w:spacing w:line="360" w:lineRule="auto"/>
              <w:rPr>
                <w:rFonts w:cs="宋体"/>
                <w:color w:val="000000"/>
                <w:sz w:val="24"/>
                <w:lang w:val="zh-CN"/>
              </w:rPr>
            </w:pPr>
            <w:r>
              <w:rPr>
                <w:rFonts w:cs="宋体"/>
                <w:color w:val="000000"/>
                <w:sz w:val="24"/>
                <w:lang w:val="zh-CN"/>
              </w:rPr>
              <w:t>（2）根据系统功能模块的要求以及学校的写作大纲，撰写一不少于10000字毕业论文。</w:t>
            </w:r>
          </w:p>
          <w:p w14:paraId="3D6458D0">
            <w:pPr>
              <w:spacing w:line="360" w:lineRule="auto"/>
              <w:rPr>
                <w:rFonts w:cs="宋体"/>
                <w:color w:val="000000"/>
                <w:sz w:val="24"/>
                <w:lang w:val="zh-CN"/>
              </w:rPr>
            </w:pPr>
            <w:r>
              <w:rPr>
                <w:rFonts w:cs="宋体"/>
                <w:color w:val="000000"/>
                <w:sz w:val="24"/>
                <w:lang w:val="zh-CN"/>
              </w:rPr>
              <w:t>（3）所有文档和论文具体要求参见毕业设计（论文）工作手册。</w:t>
            </w:r>
          </w:p>
          <w:p w14:paraId="4DAFF72F">
            <w:pPr>
              <w:spacing w:line="360" w:lineRule="auto"/>
              <w:rPr>
                <w:rFonts w:cs="宋体"/>
                <w:color w:val="000000"/>
                <w:sz w:val="24"/>
                <w:lang w:val="zh-CN"/>
              </w:rPr>
            </w:pPr>
            <w:r>
              <w:rPr>
                <w:rFonts w:cs="宋体"/>
                <w:color w:val="000000"/>
                <w:sz w:val="24"/>
                <w:lang w:val="zh-CN"/>
              </w:rPr>
              <w:t>（4）保证按照毕业指导进度稳定推进，服从指导教师安排的相关任务。</w:t>
            </w:r>
          </w:p>
          <w:p w14:paraId="72AA94D2">
            <w:pPr>
              <w:spacing w:line="360" w:lineRule="auto"/>
              <w:rPr>
                <w:rFonts w:cs="宋体"/>
                <w:color w:val="000000"/>
                <w:sz w:val="24"/>
                <w:lang w:val="zh-CN"/>
              </w:rPr>
            </w:pPr>
            <w:r>
              <w:rPr>
                <w:rFonts w:cs="宋体"/>
                <w:color w:val="000000"/>
                <w:sz w:val="24"/>
                <w:lang w:val="zh-CN"/>
              </w:rPr>
              <w:t>（5）根据题目，分析题目的背景和意义，做好调研工作并形成文字报告。</w:t>
            </w:r>
          </w:p>
          <w:p w14:paraId="151C38D3">
            <w:pPr>
              <w:spacing w:line="360" w:lineRule="auto"/>
              <w:rPr>
                <w:rFonts w:cs="宋体"/>
                <w:color w:val="000000"/>
                <w:sz w:val="24"/>
                <w:lang w:val="zh-CN"/>
              </w:rPr>
            </w:pPr>
            <w:r>
              <w:rPr>
                <w:rFonts w:cs="宋体"/>
                <w:color w:val="000000"/>
                <w:sz w:val="24"/>
                <w:lang w:val="zh-CN"/>
              </w:rPr>
              <w:t>（6）研究题目的国内外现状，根据题目写出开题报告。</w:t>
            </w:r>
          </w:p>
          <w:p w14:paraId="76BCA5EE">
            <w:pPr>
              <w:spacing w:line="360" w:lineRule="auto"/>
              <w:rPr>
                <w:rFonts w:cs="宋体"/>
                <w:color w:val="000000"/>
                <w:sz w:val="24"/>
                <w:lang w:val="zh-CN"/>
              </w:rPr>
            </w:pPr>
            <w:r>
              <w:rPr>
                <w:rFonts w:cs="宋体"/>
                <w:color w:val="000000"/>
                <w:sz w:val="24"/>
                <w:lang w:val="zh-CN"/>
              </w:rPr>
              <w:t>（7）外文资料翻译，外文字数应不少于3500个字符。</w:t>
            </w:r>
          </w:p>
          <w:p w14:paraId="4DC8540E">
            <w:pPr>
              <w:spacing w:line="360" w:lineRule="auto"/>
              <w:rPr>
                <w:rFonts w:hint="eastAsia" w:ascii="宋体" w:hAnsi="宋体"/>
                <w:b/>
                <w:bCs/>
                <w:sz w:val="24"/>
                <w:lang w:val="zh-CN"/>
              </w:rPr>
            </w:pPr>
            <w:r>
              <w:rPr>
                <w:rFonts w:hint="eastAsia" w:ascii="宋体" w:hAnsi="宋体"/>
                <w:b/>
                <w:bCs/>
                <w:sz w:val="24"/>
                <w:lang w:val="zh-CN"/>
              </w:rPr>
              <w:t>3.参考文献</w:t>
            </w:r>
          </w:p>
          <w:p w14:paraId="199E8292">
            <w:pPr>
              <w:spacing w:before="120"/>
              <w:jc w:val="left"/>
              <w:rPr>
                <w:rFonts w:hint="eastAsia"/>
                <w:bCs/>
                <w:sz w:val="24"/>
              </w:rPr>
            </w:pPr>
            <w:r>
              <w:rPr>
                <w:rFonts w:hint="eastAsia"/>
                <w:bCs/>
                <w:sz w:val="24"/>
              </w:rPr>
              <w:t xml:space="preserve">[1] 胡成文, 徐灿. 基于微信小程序的高校运动健身管理网页系统App的设计与实现[J]. 信息与电脑(理论版), 2023, 35 (02): 137-140. </w:t>
            </w:r>
            <w:bookmarkStart w:id="0" w:name="_GoBack"/>
            <w:bookmarkEnd w:id="0"/>
          </w:p>
          <w:p w14:paraId="781CB454">
            <w:pPr>
              <w:spacing w:before="120"/>
              <w:jc w:val="left"/>
              <w:rPr>
                <w:rFonts w:hint="eastAsia"/>
                <w:bCs/>
                <w:sz w:val="24"/>
              </w:rPr>
            </w:pPr>
            <w:r>
              <w:rPr>
                <w:rFonts w:hint="eastAsia"/>
                <w:bCs/>
                <w:sz w:val="24"/>
              </w:rPr>
              <w:t xml:space="preserve">[2] 包文夏, 吴梓恩, 朱宝怡. 基于Axure平台的运动健身管理网页系统APP原型设计[J]. 办公自动化, 2022, 27 (08): 15-18. </w:t>
            </w:r>
          </w:p>
          <w:p w14:paraId="2D7A0B07">
            <w:pPr>
              <w:spacing w:before="120"/>
              <w:jc w:val="left"/>
              <w:rPr>
                <w:rFonts w:hint="eastAsia"/>
                <w:bCs/>
                <w:sz w:val="24"/>
              </w:rPr>
            </w:pPr>
            <w:r>
              <w:rPr>
                <w:rFonts w:hint="eastAsia"/>
                <w:bCs/>
                <w:sz w:val="24"/>
              </w:rPr>
              <w:t>[3] 魏瑾言, 刘贺, 李爱英, 朱雪娇, 姚海波. 运动健身管理网页系统APP系统分析与设计[J]. 中小企业管理与科技(上旬刊), 2021, (02): 188-189.</w:t>
            </w:r>
          </w:p>
          <w:p w14:paraId="12CE5964">
            <w:pPr>
              <w:spacing w:before="120"/>
              <w:jc w:val="left"/>
              <w:rPr>
                <w:rFonts w:hint="eastAsia"/>
                <w:bCs/>
                <w:sz w:val="24"/>
              </w:rPr>
            </w:pPr>
            <w:r>
              <w:rPr>
                <w:rFonts w:hint="eastAsia"/>
                <w:bCs/>
                <w:sz w:val="24"/>
              </w:rPr>
              <w:t xml:space="preserve">[4] 尹应荆. JAVA编程语言在计算机软件开发中的应用[J]. 石河子科技, 2023, (05): 45-47. </w:t>
            </w:r>
          </w:p>
          <w:p w14:paraId="6F831ACA">
            <w:pPr>
              <w:spacing w:before="120"/>
              <w:jc w:val="left"/>
              <w:rPr>
                <w:rFonts w:hint="eastAsia"/>
                <w:bCs/>
                <w:sz w:val="24"/>
              </w:rPr>
            </w:pPr>
            <w:r>
              <w:rPr>
                <w:rFonts w:hint="eastAsia"/>
                <w:bCs/>
                <w:sz w:val="24"/>
              </w:rPr>
              <w:t>[5] 袁琳琳. 浅析Java语言在计算机软件开发中的应用[J]. 信息记录材料, 2023, 24 (09): 81-83.</w:t>
            </w:r>
          </w:p>
          <w:p w14:paraId="64E069EA">
            <w:pPr>
              <w:spacing w:before="120"/>
              <w:jc w:val="left"/>
              <w:rPr>
                <w:rFonts w:hint="eastAsia"/>
                <w:bCs/>
                <w:sz w:val="24"/>
              </w:rPr>
            </w:pPr>
            <w:r>
              <w:rPr>
                <w:rFonts w:hint="eastAsia"/>
                <w:bCs/>
                <w:sz w:val="24"/>
              </w:rPr>
              <w:t xml:space="preserve">[6] 陈蓓蕾, 洪年松. 基于SpringBoot的数据库接口设计[J]. 信息与电脑(理论版), 2023, 35 (16): 181-183. </w:t>
            </w:r>
          </w:p>
          <w:p w14:paraId="6D478F7F">
            <w:pPr>
              <w:spacing w:before="120"/>
              <w:jc w:val="left"/>
              <w:rPr>
                <w:rFonts w:hint="eastAsia"/>
                <w:bCs/>
                <w:sz w:val="24"/>
              </w:rPr>
            </w:pPr>
            <w:r>
              <w:rPr>
                <w:rFonts w:hint="eastAsia"/>
                <w:bCs/>
                <w:sz w:val="24"/>
              </w:rPr>
              <w:t xml:space="preserve">[7] 刘汀. 基于SpringBoot的微服务体系在企业信息管理系统中的应用[J]. 信息技术与信息化, 2023, (05): 23-26. </w:t>
            </w:r>
          </w:p>
          <w:p w14:paraId="3E12ADFF">
            <w:pPr>
              <w:spacing w:before="120"/>
              <w:jc w:val="left"/>
              <w:rPr>
                <w:rFonts w:hint="eastAsia"/>
                <w:bCs/>
                <w:sz w:val="24"/>
              </w:rPr>
            </w:pPr>
            <w:r>
              <w:rPr>
                <w:rFonts w:hint="eastAsia"/>
                <w:bCs/>
                <w:sz w:val="24"/>
              </w:rPr>
              <w:t xml:space="preserve">[8] 王志亮, 纪松波. 基于SpringBoot的Web前端与数据库的接口设计[J]. 工业控制计算机, 2023, 36 (03): 51-53. </w:t>
            </w:r>
          </w:p>
          <w:p w14:paraId="1A2EDE96">
            <w:pPr>
              <w:spacing w:before="120"/>
              <w:jc w:val="left"/>
              <w:rPr>
                <w:rFonts w:hint="eastAsia"/>
                <w:bCs/>
                <w:sz w:val="24"/>
              </w:rPr>
            </w:pPr>
            <w:r>
              <w:rPr>
                <w:rFonts w:hint="eastAsia"/>
                <w:bCs/>
                <w:sz w:val="24"/>
              </w:rPr>
              <w:t>[9] 邱丹萍. Web开发中SSM框架的分析[J]. 电脑知识与技术, 2020, 16 (17): 81-82. (虽然SSM是SpringBoot的前身，但其分层思想仍有参考价值，可用于对比论述)</w:t>
            </w:r>
          </w:p>
          <w:p w14:paraId="2070B179">
            <w:pPr>
              <w:spacing w:before="120"/>
              <w:jc w:val="left"/>
              <w:rPr>
                <w:rFonts w:hint="eastAsia"/>
                <w:bCs/>
                <w:sz w:val="24"/>
              </w:rPr>
            </w:pPr>
            <w:r>
              <w:rPr>
                <w:rFonts w:hint="eastAsia"/>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3C34D359">
            <w:pPr>
              <w:spacing w:before="120"/>
              <w:jc w:val="left"/>
              <w:rPr>
                <w:rFonts w:hint="eastAsia"/>
                <w:bCs/>
                <w:sz w:val="24"/>
              </w:rPr>
            </w:pPr>
            <w:r>
              <w:rPr>
                <w:rFonts w:hint="eastAsia"/>
                <w:bCs/>
                <w:sz w:val="24"/>
              </w:rPr>
              <w:t>[11] 张伟, 李强. 基于Vue和SpringBoot的健身俱乐部管理系统的设计与实现[J]. 计算机与现代化, 2023, (07): 78-82.</w:t>
            </w:r>
          </w:p>
          <w:p w14:paraId="724E68AA">
            <w:pPr>
              <w:spacing w:before="120"/>
              <w:jc w:val="left"/>
              <w:rPr>
                <w:rFonts w:hint="eastAsia"/>
                <w:bCs/>
                <w:sz w:val="24"/>
              </w:rPr>
            </w:pPr>
            <w:r>
              <w:rPr>
                <w:rFonts w:hint="eastAsia"/>
                <w:bCs/>
                <w:sz w:val="24"/>
              </w:rPr>
              <w:t>[12] 王珊, 萨师煊. 数据库系统概论(第5版)[M]. 北京: 高等教育出版社, 2014.</w:t>
            </w:r>
          </w:p>
          <w:p w14:paraId="5242E95A">
            <w:pPr>
              <w:numPr>
                <w:ilvl w:val="0"/>
                <w:numId w:val="1"/>
              </w:numPr>
              <w:spacing w:before="120"/>
              <w:jc w:val="left"/>
              <w:rPr>
                <w:rFonts w:hint="eastAsia"/>
                <w:bCs/>
                <w:sz w:val="24"/>
              </w:rPr>
            </w:pPr>
            <w:r>
              <w:rPr>
                <w:rFonts w:hint="eastAsia"/>
                <w:bCs/>
                <w:sz w:val="24"/>
              </w:rPr>
              <w:t xml:space="preserve">Craig Walls. Spring Boot in Action[M]. Manning Publications, 2015. </w:t>
            </w:r>
          </w:p>
          <w:p w14:paraId="5C7F89BB">
            <w:pPr>
              <w:numPr>
                <w:numId w:val="0"/>
              </w:numPr>
              <w:spacing w:before="120"/>
              <w:jc w:val="left"/>
              <w:rPr>
                <w:bCs/>
                <w:sz w:val="24"/>
              </w:rPr>
            </w:pPr>
          </w:p>
          <w:p w14:paraId="645E54BD">
            <w:pPr>
              <w:numPr>
                <w:numId w:val="0"/>
              </w:numPr>
              <w:spacing w:before="120"/>
              <w:jc w:val="left"/>
              <w:rPr>
                <w:bCs/>
                <w:sz w:val="24"/>
              </w:rPr>
            </w:pPr>
            <w:r>
              <w:rPr>
                <w:rFonts w:hint="eastAsia"/>
                <w:bCs/>
                <w:sz w:val="24"/>
              </w:rPr>
              <w:t>指导教师：</w:t>
            </w:r>
            <w:r>
              <w:drawing>
                <wp:inline distT="0" distB="0" distL="0" distR="0">
                  <wp:extent cx="762000" cy="254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p w14:paraId="11E5B705">
            <w:pPr>
              <w:spacing w:before="120"/>
              <w:ind w:firstLine="2400" w:firstLineChars="1000"/>
              <w:jc w:val="right"/>
              <w:rPr>
                <w:b/>
                <w:bCs/>
                <w:sz w:val="24"/>
              </w:rPr>
            </w:pPr>
            <w:r>
              <w:rPr>
                <w:rFonts w:hint="eastAsia"/>
                <w:bCs/>
                <w:sz w:val="24"/>
              </w:rPr>
              <w:t xml:space="preserve"> </w:t>
            </w:r>
          </w:p>
        </w:tc>
      </w:tr>
      <w:tr w14:paraId="7592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5" w:hRule="atLeast"/>
          <w:jc w:val="center"/>
        </w:trPr>
        <w:tc>
          <w:tcPr>
            <w:tcW w:w="9254" w:type="dxa"/>
            <w:tcBorders>
              <w:top w:val="single" w:color="auto" w:sz="12" w:space="0"/>
              <w:left w:val="single" w:color="auto" w:sz="12" w:space="0"/>
              <w:bottom w:val="single" w:color="auto" w:sz="12" w:space="0"/>
              <w:right w:val="single" w:color="auto" w:sz="12" w:space="0"/>
            </w:tcBorders>
          </w:tcPr>
          <w:p w14:paraId="1FE89DDD">
            <w:pPr>
              <w:spacing w:before="120"/>
              <w:jc w:val="left"/>
              <w:rPr>
                <w:bCs/>
                <w:sz w:val="24"/>
              </w:rPr>
            </w:pPr>
            <w:r>
              <w:rPr>
                <w:rFonts w:hint="eastAsia"/>
                <w:bCs/>
                <w:sz w:val="24"/>
              </w:rPr>
              <w:t>教研室审查意见：</w:t>
            </w:r>
          </w:p>
          <w:p w14:paraId="39FCEFBE">
            <w:pPr>
              <w:spacing w:line="360" w:lineRule="auto"/>
              <w:ind w:firstLine="480" w:firstLineChars="200"/>
              <w:rPr>
                <w:bCs/>
                <w:sz w:val="24"/>
              </w:rPr>
            </w:pPr>
            <w:r>
              <w:rPr>
                <w:rFonts w:hint="eastAsia"/>
                <w:bCs/>
                <w:sz w:val="24"/>
              </w:rPr>
              <w:t>该生题目符合计算机科学与技术专业毕业设计要求，题目难度适中，任务明确，安排合理，且题目有一定创新型。</w:t>
            </w:r>
          </w:p>
          <w:p w14:paraId="3786184D">
            <w:pPr>
              <w:spacing w:before="120"/>
              <w:ind w:firstLine="5760" w:firstLineChars="2400"/>
              <w:rPr>
                <w:bCs/>
                <w:sz w:val="24"/>
              </w:rPr>
            </w:pPr>
          </w:p>
          <w:p w14:paraId="2E5F185E">
            <w:pPr>
              <w:spacing w:before="120"/>
              <w:ind w:firstLine="5760" w:firstLineChars="2400"/>
              <w:rPr>
                <w:bCs/>
                <w:sz w:val="24"/>
              </w:rPr>
            </w:pPr>
          </w:p>
          <w:p w14:paraId="11369230">
            <w:pPr>
              <w:spacing w:before="120"/>
              <w:ind w:firstLine="480" w:firstLineChars="200"/>
              <w:jc w:val="center"/>
              <w:rPr>
                <w:bCs/>
                <w:sz w:val="24"/>
              </w:rPr>
            </w:pPr>
            <w:r>
              <w:rPr>
                <w:rFonts w:hint="eastAsia"/>
                <w:bCs/>
                <w:sz w:val="24"/>
              </w:rPr>
              <w:t xml:space="preserve">                       教研室主任：</w:t>
            </w:r>
            <w:r>
              <w:drawing>
                <wp:inline distT="0" distB="0" distL="0" distR="0">
                  <wp:extent cx="762000" cy="25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2000" cy="254000"/>
                          </a:xfrm>
                          <a:prstGeom prst="rect">
                            <a:avLst/>
                          </a:prstGeom>
                        </pic:spPr>
                      </pic:pic>
                    </a:graphicData>
                  </a:graphic>
                </wp:inline>
              </w:drawing>
            </w:r>
            <w:r>
              <w:rPr>
                <w:rFonts w:hint="eastAsia"/>
                <w:bCs/>
                <w:sz w:val="24"/>
              </w:rPr>
              <w:t xml:space="preserve">        2025年10月18日</w:t>
            </w:r>
          </w:p>
        </w:tc>
      </w:tr>
    </w:tbl>
    <w:p w14:paraId="207CDD56">
      <w:pPr>
        <w:spacing w:line="240" w:lineRule="exact"/>
        <w:ind w:right="1320"/>
        <w:rPr>
          <w:rFonts w:hint="eastAsia" w:ascii="宋体" w:hAnsi="宋体"/>
          <w:sz w:val="18"/>
          <w:szCs w:val="18"/>
        </w:rPr>
      </w:pPr>
    </w:p>
    <w:sectPr>
      <w:pgSz w:w="11906" w:h="16838"/>
      <w:pgMar w:top="1134" w:right="1134" w:bottom="1134" w:left="1134" w:header="851" w:footer="992" w:gutter="0"/>
      <w:pgNumType w:fmt="numberInDash" w:start="5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FB3920"/>
    <w:multiLevelType w:val="singleLevel"/>
    <w:tmpl w:val="E8FB3920"/>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1MzQ5NjJmZTRjYjljYThmYTc5MjFmNGEwMWY5MzYifQ=="/>
    <w:docVar w:name="KSO_WPS_MARK_KEY" w:val="80a24de4-195a-470f-a120-6be33d545759"/>
  </w:docVars>
  <w:rsids>
    <w:rsidRoot w:val="008D7D0A"/>
    <w:rsid w:val="000111EF"/>
    <w:rsid w:val="0002486D"/>
    <w:rsid w:val="00054C2F"/>
    <w:rsid w:val="00066DF4"/>
    <w:rsid w:val="00067968"/>
    <w:rsid w:val="00083F65"/>
    <w:rsid w:val="000A2BB3"/>
    <w:rsid w:val="000D077F"/>
    <w:rsid w:val="000E46DB"/>
    <w:rsid w:val="000F321D"/>
    <w:rsid w:val="001105BF"/>
    <w:rsid w:val="001159E3"/>
    <w:rsid w:val="00140A57"/>
    <w:rsid w:val="00175F2B"/>
    <w:rsid w:val="00177893"/>
    <w:rsid w:val="001F5141"/>
    <w:rsid w:val="001F5B2F"/>
    <w:rsid w:val="00201748"/>
    <w:rsid w:val="00244D26"/>
    <w:rsid w:val="00253230"/>
    <w:rsid w:val="0027034F"/>
    <w:rsid w:val="00272E4E"/>
    <w:rsid w:val="0027397B"/>
    <w:rsid w:val="002812F5"/>
    <w:rsid w:val="00286C21"/>
    <w:rsid w:val="002C4415"/>
    <w:rsid w:val="002C643A"/>
    <w:rsid w:val="002E2BDD"/>
    <w:rsid w:val="00312442"/>
    <w:rsid w:val="00315606"/>
    <w:rsid w:val="003170BD"/>
    <w:rsid w:val="00317C00"/>
    <w:rsid w:val="0034258F"/>
    <w:rsid w:val="003A50EB"/>
    <w:rsid w:val="003B25D0"/>
    <w:rsid w:val="003B7B5C"/>
    <w:rsid w:val="003D161C"/>
    <w:rsid w:val="003D3EAA"/>
    <w:rsid w:val="003E0716"/>
    <w:rsid w:val="003F0536"/>
    <w:rsid w:val="003F132A"/>
    <w:rsid w:val="00405C17"/>
    <w:rsid w:val="004070FE"/>
    <w:rsid w:val="004266F3"/>
    <w:rsid w:val="00432A46"/>
    <w:rsid w:val="0044122F"/>
    <w:rsid w:val="0045069C"/>
    <w:rsid w:val="0045233E"/>
    <w:rsid w:val="00453A7E"/>
    <w:rsid w:val="00461DE7"/>
    <w:rsid w:val="004974C9"/>
    <w:rsid w:val="004C4601"/>
    <w:rsid w:val="004C60E0"/>
    <w:rsid w:val="004D7816"/>
    <w:rsid w:val="004F155F"/>
    <w:rsid w:val="005222BA"/>
    <w:rsid w:val="00556172"/>
    <w:rsid w:val="005750F1"/>
    <w:rsid w:val="0058632A"/>
    <w:rsid w:val="005A069B"/>
    <w:rsid w:val="005A4B35"/>
    <w:rsid w:val="005B5F77"/>
    <w:rsid w:val="005F5F55"/>
    <w:rsid w:val="00606639"/>
    <w:rsid w:val="006357F7"/>
    <w:rsid w:val="00655768"/>
    <w:rsid w:val="00681E11"/>
    <w:rsid w:val="00685E97"/>
    <w:rsid w:val="00687CE7"/>
    <w:rsid w:val="006B225A"/>
    <w:rsid w:val="006E34CE"/>
    <w:rsid w:val="006F2E9C"/>
    <w:rsid w:val="00721EFA"/>
    <w:rsid w:val="007679D9"/>
    <w:rsid w:val="007A37E1"/>
    <w:rsid w:val="007B3042"/>
    <w:rsid w:val="007C1007"/>
    <w:rsid w:val="007C6156"/>
    <w:rsid w:val="007C6CFD"/>
    <w:rsid w:val="00811A40"/>
    <w:rsid w:val="00825A0C"/>
    <w:rsid w:val="00827C03"/>
    <w:rsid w:val="00850DCB"/>
    <w:rsid w:val="00853EA2"/>
    <w:rsid w:val="00855ED3"/>
    <w:rsid w:val="00883CB7"/>
    <w:rsid w:val="00885D72"/>
    <w:rsid w:val="008921AD"/>
    <w:rsid w:val="008A1470"/>
    <w:rsid w:val="008A26B2"/>
    <w:rsid w:val="008D7D0A"/>
    <w:rsid w:val="008E0892"/>
    <w:rsid w:val="008E2154"/>
    <w:rsid w:val="00930E45"/>
    <w:rsid w:val="0093107E"/>
    <w:rsid w:val="009443A4"/>
    <w:rsid w:val="00951C2F"/>
    <w:rsid w:val="00954A59"/>
    <w:rsid w:val="00982AF3"/>
    <w:rsid w:val="00984014"/>
    <w:rsid w:val="009A7038"/>
    <w:rsid w:val="009A7B7C"/>
    <w:rsid w:val="009C06F3"/>
    <w:rsid w:val="009D1AA1"/>
    <w:rsid w:val="009E6BA9"/>
    <w:rsid w:val="009F3F2D"/>
    <w:rsid w:val="00A0274D"/>
    <w:rsid w:val="00A3382A"/>
    <w:rsid w:val="00A84E80"/>
    <w:rsid w:val="00A87698"/>
    <w:rsid w:val="00A9375C"/>
    <w:rsid w:val="00AB43A0"/>
    <w:rsid w:val="00AD36FA"/>
    <w:rsid w:val="00B0188B"/>
    <w:rsid w:val="00B04A89"/>
    <w:rsid w:val="00B323A3"/>
    <w:rsid w:val="00B8367E"/>
    <w:rsid w:val="00BB0F70"/>
    <w:rsid w:val="00BC0711"/>
    <w:rsid w:val="00BC7D7A"/>
    <w:rsid w:val="00C0103B"/>
    <w:rsid w:val="00C01310"/>
    <w:rsid w:val="00C07666"/>
    <w:rsid w:val="00C37AD2"/>
    <w:rsid w:val="00C501C0"/>
    <w:rsid w:val="00C53876"/>
    <w:rsid w:val="00C759B3"/>
    <w:rsid w:val="00C8469B"/>
    <w:rsid w:val="00C870CC"/>
    <w:rsid w:val="00C979C6"/>
    <w:rsid w:val="00CA2BB0"/>
    <w:rsid w:val="00D32B4E"/>
    <w:rsid w:val="00D37405"/>
    <w:rsid w:val="00D574F4"/>
    <w:rsid w:val="00D6421B"/>
    <w:rsid w:val="00D676B5"/>
    <w:rsid w:val="00DA7158"/>
    <w:rsid w:val="00DD7DF7"/>
    <w:rsid w:val="00DE7D8F"/>
    <w:rsid w:val="00DF1753"/>
    <w:rsid w:val="00DF7D3C"/>
    <w:rsid w:val="00E06138"/>
    <w:rsid w:val="00E07FD2"/>
    <w:rsid w:val="00E12427"/>
    <w:rsid w:val="00E31664"/>
    <w:rsid w:val="00E5066D"/>
    <w:rsid w:val="00E53946"/>
    <w:rsid w:val="00E70CF9"/>
    <w:rsid w:val="00E77032"/>
    <w:rsid w:val="00E779D3"/>
    <w:rsid w:val="00E82214"/>
    <w:rsid w:val="00E82A59"/>
    <w:rsid w:val="00EE555C"/>
    <w:rsid w:val="00F023FB"/>
    <w:rsid w:val="00F46698"/>
    <w:rsid w:val="00F84B3F"/>
    <w:rsid w:val="00FA3AB9"/>
    <w:rsid w:val="00FA469B"/>
    <w:rsid w:val="00FB1DEC"/>
    <w:rsid w:val="00FB335B"/>
    <w:rsid w:val="00FB4074"/>
    <w:rsid w:val="00FC4EAE"/>
    <w:rsid w:val="00FE1E0C"/>
    <w:rsid w:val="00FF1499"/>
    <w:rsid w:val="00FF59D6"/>
    <w:rsid w:val="00FF671F"/>
    <w:rsid w:val="03717A8A"/>
    <w:rsid w:val="0A3932EB"/>
    <w:rsid w:val="10AD3170"/>
    <w:rsid w:val="11CB7E54"/>
    <w:rsid w:val="127176A1"/>
    <w:rsid w:val="13EA4188"/>
    <w:rsid w:val="182E5935"/>
    <w:rsid w:val="1A4B2B9E"/>
    <w:rsid w:val="1E852050"/>
    <w:rsid w:val="20855AA0"/>
    <w:rsid w:val="26584602"/>
    <w:rsid w:val="276A5D84"/>
    <w:rsid w:val="29491A44"/>
    <w:rsid w:val="2AF72431"/>
    <w:rsid w:val="2F064966"/>
    <w:rsid w:val="2F871F05"/>
    <w:rsid w:val="312E0149"/>
    <w:rsid w:val="31B9225A"/>
    <w:rsid w:val="34FF53FE"/>
    <w:rsid w:val="3550415A"/>
    <w:rsid w:val="37476EA0"/>
    <w:rsid w:val="3D8F386E"/>
    <w:rsid w:val="3E413D3A"/>
    <w:rsid w:val="424F168A"/>
    <w:rsid w:val="431C5A71"/>
    <w:rsid w:val="45B16AD5"/>
    <w:rsid w:val="49454F55"/>
    <w:rsid w:val="4F9E2069"/>
    <w:rsid w:val="4FEA3AA1"/>
    <w:rsid w:val="511F3CCB"/>
    <w:rsid w:val="53C6246E"/>
    <w:rsid w:val="54361CFB"/>
    <w:rsid w:val="56925BE8"/>
    <w:rsid w:val="5CB70498"/>
    <w:rsid w:val="5CED210B"/>
    <w:rsid w:val="5E2C0A11"/>
    <w:rsid w:val="630B2F82"/>
    <w:rsid w:val="65B90CE8"/>
    <w:rsid w:val="66CD76B3"/>
    <w:rsid w:val="69283C6B"/>
    <w:rsid w:val="6AD30A37"/>
    <w:rsid w:val="6C67530A"/>
    <w:rsid w:val="70037110"/>
    <w:rsid w:val="77353C9E"/>
    <w:rsid w:val="7AAD22AE"/>
    <w:rsid w:val="7DE13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99"/>
    <w:pPr>
      <w:ind w:firstLine="463" w:firstLineChars="193"/>
    </w:pPr>
  </w:style>
  <w:style w:type="paragraph" w:styleId="4">
    <w:name w:val="Balloon Text"/>
    <w:basedOn w:val="1"/>
    <w:link w:val="12"/>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Body Text First Indent 2"/>
    <w:basedOn w:val="3"/>
    <w:qFormat/>
    <w:uiPriority w:val="0"/>
    <w:pPr>
      <w:ind w:firstLine="420" w:firstLineChars="200"/>
    </w:pPr>
  </w:style>
  <w:style w:type="character" w:styleId="11">
    <w:name w:val="page number"/>
    <w:basedOn w:val="10"/>
    <w:qFormat/>
    <w:uiPriority w:val="0"/>
  </w:style>
  <w:style w:type="character" w:customStyle="1" w:styleId="12">
    <w:name w:val="批注框文本 字符"/>
    <w:link w:val="4"/>
    <w:qFormat/>
    <w:uiPriority w:val="0"/>
    <w:rPr>
      <w:kern w:val="2"/>
      <w:sz w:val="18"/>
      <w:szCs w:val="18"/>
    </w:rPr>
  </w:style>
  <w:style w:type="character" w:customStyle="1" w:styleId="13">
    <w:name w:val="页脚 字符"/>
    <w:link w:val="5"/>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djd</Company>
  <Pages>3</Pages>
  <Words>1531</Words>
  <Characters>2112</Characters>
  <Lines>16</Lines>
  <Paragraphs>4</Paragraphs>
  <TotalTime>4</TotalTime>
  <ScaleCrop>false</ScaleCrop>
  <LinksUpToDate>false</LinksUpToDate>
  <CharactersWithSpaces>2303</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2020-12-19T10:39:00Z</dcterms:created>
  <dc:creator>zh</dc:creator>
  <cp:lastModifiedBy>#%Code</cp:lastModifiedBy>
  <cp:lastPrinted>2016-12-05T01:47:00Z</cp:lastPrinted>
  <dcterms:modified xsi:type="dcterms:W3CDTF">2025-10-10T11:46:32Z</dcterms:modified>
  <dc:title>大连交通大学信息工程学院毕业设计(论文)课题选题表</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8191C49B92E64446804D140407A6DF93</vt:lpwstr>
  </property>
  <property fmtid="{D5CDD505-2E9C-101B-9397-08002B2CF9AE}" pid="4" name="KSOTemplateDocerSaveRecord">
    <vt:lpwstr>eyJoZGlkIjoiNjdmYWQyYjY1ZmVhOGRhNjI2ZWFjYWZjNDg0OTIwZTciLCJ1c2VySWQiOiIyODg0NTc3NjAifQ==</vt:lpwstr>
  </property>
</Properties>
</file>