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 功能需求分析（补充稿）</w:t>
      </w:r>
    </w:p>
    <w:p>
      <w:pPr>
        <w:spacing w:line="360" w:lineRule="auto"/>
      </w:pPr>
      <w:r>
        <w:t>结合系统设计文档与接口定义，本文将功能需求划分为前台与后台两大部分。前台侧以公众访问与学习传播为导向，覆盖首页信息聚合、作品展示检索、知识科普阅读、互动交流参与及用户中心等模块；后台侧以内容治理与运营维护为导向，覆盖用户管理、资源管理、互动管理与系统设置等模块。各模块以 RESTful API 为边界进行解耦，通过分页、分类筛选与关键字检索等机制满足规模化内容访问需求。</w:t>
      </w:r>
    </w:p>
    <w:p>
      <w:pPr>
        <w:spacing w:line="360" w:lineRule="auto"/>
      </w:pPr>
      <w:r>
        <w:t>从“模块—子功能—输入/输出—异常情况”的视角进一步展开：在作品展示与知识科普模块中，用户输入主要体现为分类参数、关键词与分页参数（page、size 等），输出为列表分页结果或详情数据；系统应对边界情况（如 page 越界、size 非法、id 不存在）提供可预期的返回形式，避免因异常导致前端渲染中断。在互动交流模块中，用户输入包含评论文本、话题标题/描述、投票选项等，输出为发布成功确认与最新数据快照；同时需对空内容、超长文本与重复投票/重复收藏等逻辑异常进行约束，并以统一错误码与提示信息反馈给客户端，以保证业务一致性。</w:t>
      </w:r>
    </w:p>
    <w:p>
      <w:pPr>
        <w:spacing w:line="360" w:lineRule="auto"/>
      </w:pPr>
      <w:r>
        <w:t>后台管理模块的输入以管理表单与操作命令为主，例如作品/知识的新增与编辑、话题置顶、评论回复与删除、反馈处理状态更新等；输出表现为资源状态变更结果与管理列表的刷新。考虑到平台的长期运营属性，后台操作应记录必要的审计信息（如操作人、时间、目标对象），以便对关键资源变更进行追溯；同时针对权限不足、参数缺失与数据冲突等异常情形，系统需返回明确的拒绝原因，从而提升管理端的可用性与治理效率。</w:t>
      </w:r>
    </w:p>
    <w:p>
      <w:pPr>
        <w:pStyle w:val="Heading2"/>
      </w:pPr>
      <w:r>
        <w:t>表 3-1 模块功能需求分解（模块—子功能—输入/输出—异常情况）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</w:t>
            </w:r>
          </w:p>
        </w:tc>
        <w:tc>
          <w:tcPr>
            <w:tcW w:type="dxa" w:w="1728"/>
          </w:tcPr>
          <w:p>
            <w:r>
              <w:t>子功能（示例）</w:t>
            </w:r>
          </w:p>
        </w:tc>
        <w:tc>
          <w:tcPr>
            <w:tcW w:type="dxa" w:w="1728"/>
          </w:tcPr>
          <w:p>
            <w:r>
              <w:t>主要输入</w:t>
            </w:r>
          </w:p>
        </w:tc>
        <w:tc>
          <w:tcPr>
            <w:tcW w:type="dxa" w:w="1728"/>
          </w:tcPr>
          <w:p>
            <w:r>
              <w:t>主要输出</w:t>
            </w:r>
          </w:p>
        </w:tc>
        <w:tc>
          <w:tcPr>
            <w:tcW w:type="dxa" w:w="1728"/>
          </w:tcPr>
          <w:p>
            <w:r>
              <w:t>典型异常与处理要点</w:t>
            </w:r>
          </w:p>
        </w:tc>
      </w:tr>
      <w:tr>
        <w:tc>
          <w:tcPr>
            <w:tcW w:type="dxa" w:w="1728"/>
          </w:tcPr>
          <w:p>
            <w:r>
              <w:t>首页</w:t>
            </w:r>
          </w:p>
        </w:tc>
        <w:tc>
          <w:tcPr>
            <w:tcW w:type="dxa" w:w="1728"/>
          </w:tcPr>
          <w:p>
            <w:r>
              <w:t>轮播/导航/公告/统计信息获取</w:t>
            </w:r>
          </w:p>
        </w:tc>
        <w:tc>
          <w:tcPr>
            <w:tcW w:type="dxa" w:w="1728"/>
          </w:tcPr>
          <w:p>
            <w:r>
              <w:t>—（或用户访问请求）</w:t>
            </w:r>
          </w:p>
        </w:tc>
        <w:tc>
          <w:tcPr>
            <w:tcW w:type="dxa" w:w="1728"/>
          </w:tcPr>
          <w:p>
            <w:r>
              <w:t>轮播列表、功能入口、公告列表、统计数据</w:t>
            </w:r>
          </w:p>
        </w:tc>
        <w:tc>
          <w:tcPr>
            <w:tcW w:type="dxa" w:w="1728"/>
          </w:tcPr>
          <w:p>
            <w:r>
              <w:t>接口不可用：提示重试；数据为空：展示空态组件</w:t>
            </w:r>
          </w:p>
        </w:tc>
      </w:tr>
      <w:tr>
        <w:tc>
          <w:tcPr>
            <w:tcW w:type="dxa" w:w="1728"/>
          </w:tcPr>
          <w:p>
            <w:r>
              <w:t>作品展示</w:t>
            </w:r>
          </w:p>
        </w:tc>
        <w:tc>
          <w:tcPr>
            <w:tcW w:type="dxa" w:w="1728"/>
          </w:tcPr>
          <w:p>
            <w:r>
              <w:t>作品列表检索；作品详情；记录浏览；收藏/取消收藏</w:t>
            </w:r>
          </w:p>
        </w:tc>
        <w:tc>
          <w:tcPr>
            <w:tcW w:type="dxa" w:w="1728"/>
          </w:tcPr>
          <w:p>
            <w:r>
              <w:t>category、keyword、page/size；作品id；登录态</w:t>
            </w:r>
          </w:p>
        </w:tc>
        <w:tc>
          <w:tcPr>
            <w:tcW w:type="dxa" w:w="1728"/>
          </w:tcPr>
          <w:p>
            <w:r>
              <w:t>分页列表、作品详情、浏览计数更新、收藏状态</w:t>
            </w:r>
          </w:p>
        </w:tc>
        <w:tc>
          <w:tcPr>
            <w:tcW w:type="dxa" w:w="1728"/>
          </w:tcPr>
          <w:p>
            <w:r>
              <w:t>page 越界返回空列表；id 不存在返回业务错误；重复收藏由唯一约束拦截并提示</w:t>
            </w:r>
          </w:p>
        </w:tc>
      </w:tr>
      <w:tr>
        <w:tc>
          <w:tcPr>
            <w:tcW w:type="dxa" w:w="1728"/>
          </w:tcPr>
          <w:p>
            <w:r>
              <w:t>知识科普</w:t>
            </w:r>
          </w:p>
        </w:tc>
        <w:tc>
          <w:tcPr>
            <w:tcW w:type="dxa" w:w="1728"/>
          </w:tcPr>
          <w:p>
            <w:r>
              <w:t>文章列表；文章详情；记录阅读浏览</w:t>
            </w:r>
          </w:p>
        </w:tc>
        <w:tc>
          <w:tcPr>
            <w:tcW w:type="dxa" w:w="1728"/>
          </w:tcPr>
          <w:p>
            <w:r>
              <w:t>category、keyword、page/size；文章id</w:t>
            </w:r>
          </w:p>
        </w:tc>
        <w:tc>
          <w:tcPr>
            <w:tcW w:type="dxa" w:w="1728"/>
          </w:tcPr>
          <w:p>
            <w:r>
              <w:t>分页列表、文章正文、阅读计数更新</w:t>
            </w:r>
          </w:p>
        </w:tc>
        <w:tc>
          <w:tcPr>
            <w:tcW w:type="dxa" w:w="1728"/>
          </w:tcPr>
          <w:p>
            <w:r>
              <w:t>文章不存在返回业务错误；参数非法返回校验错误</w:t>
            </w:r>
          </w:p>
        </w:tc>
      </w:tr>
      <w:tr>
        <w:tc>
          <w:tcPr>
            <w:tcW w:type="dxa" w:w="1728"/>
          </w:tcPr>
          <w:p>
            <w:r>
              <w:t>互动交流（评论）</w:t>
            </w:r>
          </w:p>
        </w:tc>
        <w:tc>
          <w:tcPr>
            <w:tcW w:type="dxa" w:w="1728"/>
          </w:tcPr>
          <w:p>
            <w:r>
              <w:t>查询评论；发布评论；回复/删除（管理）</w:t>
            </w:r>
          </w:p>
        </w:tc>
        <w:tc>
          <w:tcPr>
            <w:tcW w:type="dxa" w:w="1728"/>
          </w:tcPr>
          <w:p>
            <w:r>
              <w:t>artworkId/topicId；评论content；parentId；登录态/管理员权限</w:t>
            </w:r>
          </w:p>
        </w:tc>
        <w:tc>
          <w:tcPr>
            <w:tcW w:type="dxa" w:w="1728"/>
          </w:tcPr>
          <w:p>
            <w:r>
              <w:t>评论列表、发布结果、新增评论记录</w:t>
            </w:r>
          </w:p>
        </w:tc>
        <w:tc>
          <w:tcPr>
            <w:tcW w:type="dxa" w:w="1728"/>
          </w:tcPr>
          <w:p>
            <w:r>
              <w:t>空内容/超长文本拒绝；未登录拒绝发布；删除不存在评论返回业务错误</w:t>
            </w:r>
          </w:p>
        </w:tc>
      </w:tr>
      <w:tr>
        <w:tc>
          <w:tcPr>
            <w:tcW w:type="dxa" w:w="1728"/>
          </w:tcPr>
          <w:p>
            <w:r>
              <w:t>互动交流（话题）</w:t>
            </w:r>
          </w:p>
        </w:tc>
        <w:tc>
          <w:tcPr>
            <w:tcW w:type="dxa" w:w="1728"/>
          </w:tcPr>
          <w:p>
            <w:r>
              <w:t>话题列表/详情；置顶；新增/编辑（管理）</w:t>
            </w:r>
          </w:p>
        </w:tc>
        <w:tc>
          <w:tcPr>
            <w:tcW w:type="dxa" w:w="1728"/>
          </w:tcPr>
          <w:p>
            <w:r>
              <w:t>page/size；topicId；标题/描述；管理员权限</w:t>
            </w:r>
          </w:p>
        </w:tc>
        <w:tc>
          <w:tcPr>
            <w:tcW w:type="dxa" w:w="1728"/>
          </w:tcPr>
          <w:p>
            <w:r>
              <w:t>话题列表、话题详情、置顶状态更新</w:t>
            </w:r>
          </w:p>
        </w:tc>
        <w:tc>
          <w:tcPr>
            <w:tcW w:type="dxa" w:w="1728"/>
          </w:tcPr>
          <w:p>
            <w:r>
              <w:t>权限不足返回拒绝；topicId 不存在返回业务错误</w:t>
            </w:r>
          </w:p>
        </w:tc>
      </w:tr>
      <w:tr>
        <w:tc>
          <w:tcPr>
            <w:tcW w:type="dxa" w:w="1728"/>
          </w:tcPr>
          <w:p>
            <w:r>
              <w:t>互动交流（投票）</w:t>
            </w:r>
          </w:p>
        </w:tc>
        <w:tc>
          <w:tcPr>
            <w:tcW w:type="dxa" w:w="1728"/>
          </w:tcPr>
          <w:p>
            <w:r>
              <w:t>投票列表/详情；提交投票；统计汇总</w:t>
            </w:r>
          </w:p>
        </w:tc>
        <w:tc>
          <w:tcPr>
            <w:tcW w:type="dxa" w:w="1728"/>
          </w:tcPr>
          <w:p>
            <w:r>
              <w:t>voteId；选项；登录态</w:t>
            </w:r>
          </w:p>
        </w:tc>
        <w:tc>
          <w:tcPr>
            <w:tcW w:type="dxa" w:w="1728"/>
          </w:tcPr>
          <w:p>
            <w:r>
              <w:t>投票详情、提交结果、票数统计</w:t>
            </w:r>
          </w:p>
        </w:tc>
        <w:tc>
          <w:tcPr>
            <w:tcW w:type="dxa" w:w="1728"/>
          </w:tcPr>
          <w:p>
            <w:r>
              <w:t>重复投票通过唯一约束限制；已结束投票返回状态冲突提示</w:t>
            </w:r>
          </w:p>
        </w:tc>
      </w:tr>
      <w:tr>
        <w:tc>
          <w:tcPr>
            <w:tcW w:type="dxa" w:w="1728"/>
          </w:tcPr>
          <w:p>
            <w:r>
              <w:t>用户中心</w:t>
            </w:r>
          </w:p>
        </w:tc>
        <w:tc>
          <w:tcPr>
            <w:tcW w:type="dxa" w:w="1728"/>
          </w:tcPr>
          <w:p>
            <w:r>
              <w:t>注册/登录；个人资料；收藏列表；浏览历史</w:t>
            </w:r>
          </w:p>
        </w:tc>
        <w:tc>
          <w:tcPr>
            <w:tcW w:type="dxa" w:w="1728"/>
          </w:tcPr>
          <w:p>
            <w:r>
              <w:t>账号密码；用户id（会话）；page/size</w:t>
            </w:r>
          </w:p>
        </w:tc>
        <w:tc>
          <w:tcPr>
            <w:tcW w:type="dxa" w:w="1728"/>
          </w:tcPr>
          <w:p>
            <w:r>
              <w:t>登录态、用户信息、收藏与历史列表</w:t>
            </w:r>
          </w:p>
        </w:tc>
        <w:tc>
          <w:tcPr>
            <w:tcW w:type="dxa" w:w="1728"/>
          </w:tcPr>
          <w:p>
            <w:r>
              <w:t>认证失败提示；未登录访问受限资源返回拒绝</w:t>
            </w:r>
          </w:p>
        </w:tc>
      </w:tr>
      <w:tr>
        <w:tc>
          <w:tcPr>
            <w:tcW w:type="dxa" w:w="1728"/>
          </w:tcPr>
          <w:p>
            <w:r>
              <w:t>反馈</w:t>
            </w:r>
          </w:p>
        </w:tc>
        <w:tc>
          <w:tcPr>
            <w:tcW w:type="dxa" w:w="1728"/>
          </w:tcPr>
          <w:p>
            <w:r>
              <w:t>提交反馈；后台查看与处理</w:t>
            </w:r>
          </w:p>
        </w:tc>
        <w:tc>
          <w:tcPr>
            <w:tcW w:type="dxa" w:w="1728"/>
          </w:tcPr>
          <w:p>
            <w:r>
              <w:t>反馈content、email（可选）；处理状态（管理）</w:t>
            </w:r>
          </w:p>
        </w:tc>
        <w:tc>
          <w:tcPr>
            <w:tcW w:type="dxa" w:w="1728"/>
          </w:tcPr>
          <w:p>
            <w:r>
              <w:t>提交结果、反馈列表、处理状态变更</w:t>
            </w:r>
          </w:p>
        </w:tc>
        <w:tc>
          <w:tcPr>
            <w:tcW w:type="dxa" w:w="1728"/>
          </w:tcPr>
          <w:p>
            <w:r>
              <w:t>内容为空拒绝；处理状态非法返回校验错误</w:t>
            </w:r>
          </w:p>
        </w:tc>
      </w:tr>
      <w:tr>
        <w:tc>
          <w:tcPr>
            <w:tcW w:type="dxa" w:w="1728"/>
          </w:tcPr>
          <w:p>
            <w:r>
              <w:t>后台管理</w:t>
            </w:r>
          </w:p>
        </w:tc>
        <w:tc>
          <w:tcPr>
            <w:tcW w:type="dxa" w:w="1728"/>
          </w:tcPr>
          <w:p>
            <w:r>
              <w:t>用户管理；资源管理；互动管理；系统设置</w:t>
            </w:r>
          </w:p>
        </w:tc>
        <w:tc>
          <w:tcPr>
            <w:tcW w:type="dxa" w:w="1728"/>
          </w:tcPr>
          <w:p>
            <w:r>
              <w:t>筛选条件、表单数据、目标id；管理员权限</w:t>
            </w:r>
          </w:p>
        </w:tc>
        <w:tc>
          <w:tcPr>
            <w:tcW w:type="dxa" w:w="1728"/>
          </w:tcPr>
          <w:p>
            <w:r>
              <w:t>管理列表、资源增删改结果、设置更新结果</w:t>
            </w:r>
          </w:p>
        </w:tc>
        <w:tc>
          <w:tcPr>
            <w:tcW w:type="dxa" w:w="1728"/>
          </w:tcPr>
          <w:p>
            <w:r>
              <w:t>权限不足拒绝；数据冲突提示；操作日志记录用于审计</w:t>
            </w:r>
          </w:p>
        </w:tc>
      </w:tr>
    </w:tbl>
    <w:p>
      <w:r>
        <w:t>注：表中“典型异常与处理要点”强调接口层参数校验与业务层一致性约束。实际实现中可通过统一响应结构（code/message/data）与全局异常处理器进行落地。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