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330F0">
      <w:pPr>
        <w:spacing w:before="312" w:beforeLines="100" w:after="312" w:afterLines="100"/>
        <w:jc w:val="center"/>
        <w:rPr>
          <w:rFonts w:hint="eastAsia" w:ascii="黑体" w:hAnsi="宋体" w:eastAsia="黑体" w:cs="宋体"/>
          <w:b/>
          <w:bCs/>
          <w:kern w:val="0"/>
          <w:sz w:val="32"/>
          <w:szCs w:val="32"/>
        </w:rPr>
      </w:pPr>
      <w:r>
        <w:rPr>
          <w:rFonts w:ascii="黑体" w:hAnsi="宋体" w:eastAsia="黑体" w:cs="宋体"/>
          <w:b/>
          <w:bCs/>
          <w:kern w:val="0"/>
          <w:sz w:val="32"/>
          <w:szCs w:val="32"/>
        </w:rPr>
        <w:t>毕业设计（论文）任务书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4"/>
      </w:tblGrid>
      <w:tr w14:paraId="2D5E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jc w:val="center"/>
        </w:trPr>
        <w:tc>
          <w:tcPr>
            <w:tcW w:w="9254" w:type="dxa"/>
            <w:tcBorders>
              <w:top w:val="single" w:color="auto" w:sz="12" w:space="0"/>
              <w:left w:val="single" w:color="auto" w:sz="12" w:space="0"/>
              <w:bottom w:val="single" w:color="auto" w:sz="12" w:space="0"/>
              <w:right w:val="single" w:color="auto" w:sz="12" w:space="0"/>
            </w:tcBorders>
            <w:vAlign w:val="center"/>
          </w:tcPr>
          <w:p w14:paraId="08C94B68">
            <w:pPr>
              <w:rPr>
                <w:b/>
                <w:sz w:val="28"/>
              </w:rPr>
            </w:pPr>
            <w:r>
              <w:rPr>
                <w:rFonts w:hint="eastAsia"/>
                <w:b/>
                <w:sz w:val="24"/>
              </w:rPr>
              <w:t>论文题目</w:t>
            </w:r>
            <w:r>
              <w:rPr>
                <w:rFonts w:hint="eastAsia"/>
                <w:bCs/>
                <w:sz w:val="24"/>
              </w:rPr>
              <w:t>:</w:t>
            </w:r>
            <w:r>
              <w:rPr>
                <w:rFonts w:hint="eastAsia"/>
                <w:bCs/>
                <w:sz w:val="24"/>
                <w:lang w:eastAsia="zh-CN"/>
              </w:rPr>
              <w:t>星落宠物用品销售网站</w:t>
            </w:r>
            <w:r>
              <w:rPr>
                <w:rFonts w:hint="eastAsia"/>
                <w:bCs/>
                <w:sz w:val="24"/>
              </w:rPr>
              <w:t>系统</w:t>
            </w:r>
          </w:p>
        </w:tc>
      </w:tr>
      <w:tr w14:paraId="34AB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3" w:hRule="atLeast"/>
          <w:jc w:val="center"/>
        </w:trPr>
        <w:tc>
          <w:tcPr>
            <w:tcW w:w="9254" w:type="dxa"/>
            <w:tcBorders>
              <w:top w:val="single" w:color="auto" w:sz="12" w:space="0"/>
              <w:left w:val="single" w:color="auto" w:sz="12" w:space="0"/>
              <w:bottom w:val="single" w:color="auto" w:sz="12" w:space="0"/>
              <w:right w:val="single" w:color="auto" w:sz="12" w:space="0"/>
            </w:tcBorders>
          </w:tcPr>
          <w:p w14:paraId="212D802A">
            <w:pPr>
              <w:adjustRightInd w:val="0"/>
              <w:snapToGrid w:val="0"/>
              <w:spacing w:line="360" w:lineRule="auto"/>
              <w:rPr>
                <w:b/>
                <w:bCs/>
                <w:sz w:val="24"/>
              </w:rPr>
            </w:pPr>
            <w:r>
              <w:rPr>
                <w:rFonts w:hint="eastAsia"/>
                <w:b/>
                <w:bCs/>
                <w:sz w:val="24"/>
              </w:rPr>
              <w:t>1.任务和目标</w:t>
            </w:r>
          </w:p>
          <w:p w14:paraId="4B86942A">
            <w:pPr>
              <w:spacing w:line="360" w:lineRule="auto"/>
              <w:rPr>
                <w:rFonts w:ascii="宋体" w:hAnsi="宋体" w:eastAsia="宋体" w:cs="宋体"/>
                <w:sz w:val="24"/>
                <w:szCs w:val="24"/>
              </w:rPr>
            </w:pPr>
            <w:r>
              <w:rPr>
                <w:rFonts w:ascii="宋体" w:hAnsi="宋体" w:eastAsia="宋体" w:cs="宋体"/>
                <w:sz w:val="24"/>
                <w:szCs w:val="24"/>
              </w:rPr>
              <w:t xml:space="preserve">（1） </w:t>
            </w:r>
            <w:r>
              <w:rPr>
                <w:rFonts w:ascii="宋体" w:hAnsi="宋体" w:eastAsia="宋体" w:cs="宋体"/>
                <w:b/>
                <w:bCs/>
                <w:sz w:val="24"/>
                <w:szCs w:val="24"/>
              </w:rPr>
              <w:t>起源阶段：</w:t>
            </w:r>
            <w:r>
              <w:rPr>
                <w:rFonts w:ascii="宋体" w:hAnsi="宋体" w:eastAsia="宋体" w:cs="宋体"/>
                <w:sz w:val="24"/>
                <w:szCs w:val="24"/>
              </w:rPr>
              <w:t xml:space="preserve"> 随着社会经济的发展，“它经济”或“宠物经济”悄然兴起。早期的宠物用品销售多依赖于线下实体店，线上渠道则以简单的商品信息罗列为主，缺乏个性化和互动性。 （2） </w:t>
            </w:r>
            <w:r>
              <w:rPr>
                <w:rFonts w:ascii="宋体" w:hAnsi="宋体" w:eastAsia="宋体" w:cs="宋体"/>
                <w:b/>
                <w:bCs/>
                <w:sz w:val="24"/>
                <w:szCs w:val="24"/>
              </w:rPr>
              <w:t>发展阶段：</w:t>
            </w:r>
            <w:r>
              <w:rPr>
                <w:rFonts w:ascii="宋体" w:hAnsi="宋体" w:eastAsia="宋体" w:cs="宋体"/>
                <w:sz w:val="24"/>
                <w:szCs w:val="24"/>
              </w:rPr>
              <w:t xml:space="preserve"> 近年来，养宠人群持续扩大，宠物主们对商品的品质化、个性化需求日益增长，单纯的货架式电商已无法满足需求。同时，移动互联网技术飞速发展，为构建集购物、社交、服务于一体的垂直领域电商平台提供了技术基础。 （3） </w:t>
            </w:r>
            <w:r>
              <w:rPr>
                <w:rFonts w:ascii="宋体" w:hAnsi="宋体" w:eastAsia="宋体" w:cs="宋体"/>
                <w:b/>
                <w:bCs/>
                <w:sz w:val="24"/>
                <w:szCs w:val="24"/>
              </w:rPr>
              <w:t>成熟阶段：</w:t>
            </w:r>
            <w:r>
              <w:rPr>
                <w:rFonts w:ascii="宋体" w:hAnsi="宋体" w:eastAsia="宋体" w:cs="宋体"/>
                <w:sz w:val="24"/>
                <w:szCs w:val="24"/>
              </w:rPr>
              <w:t xml:space="preserve"> 如今，成熟的宠物电商平台不仅提供丰富的商品，更注重于数据驱动的个性化推荐和用户社区的建设。通过建立用户和宠物的专属档案，实现“千人千面”的精准营销，并通过社区互动增强用户粘性，满足宠物主的情感与社交需求。 </w:t>
            </w:r>
          </w:p>
          <w:p w14:paraId="69D6E31E">
            <w:pPr>
              <w:spacing w:line="360" w:lineRule="auto"/>
            </w:pPr>
            <w:r>
              <w:rPr>
                <w:rFonts w:cs="宋体"/>
                <w:color w:val="000000"/>
                <w:sz w:val="24"/>
                <w:lang w:val="zh-CN"/>
              </w:rPr>
              <w:t>（1）确定毕业设计选题，根据毕设要求完成报告。</w:t>
            </w:r>
          </w:p>
          <w:p w14:paraId="73D3EAB5">
            <w:pPr>
              <w:spacing w:line="360" w:lineRule="auto"/>
              <w:rPr>
                <w:rFonts w:cs="宋体"/>
                <w:color w:val="000000"/>
                <w:sz w:val="24"/>
                <w:lang w:val="zh-CN"/>
              </w:rPr>
            </w:pPr>
            <w:r>
              <w:rPr>
                <w:rFonts w:cs="宋体"/>
                <w:color w:val="000000"/>
                <w:sz w:val="24"/>
                <w:lang w:val="zh-CN"/>
              </w:rPr>
              <w:t>（2）根据项目的时间和毕业设计的时间安排，拟定毕业设计进度计划表。</w:t>
            </w:r>
          </w:p>
          <w:p w14:paraId="3C180C1C">
            <w:pPr>
              <w:spacing w:line="360" w:lineRule="auto"/>
              <w:rPr>
                <w:rFonts w:cs="宋体"/>
                <w:color w:val="000000"/>
                <w:sz w:val="24"/>
                <w:lang w:val="zh-CN"/>
              </w:rPr>
            </w:pPr>
            <w:r>
              <w:rPr>
                <w:rFonts w:cs="宋体"/>
                <w:color w:val="000000"/>
                <w:sz w:val="24"/>
                <w:lang w:val="zh-CN"/>
              </w:rPr>
              <w:t>（3）</w:t>
            </w:r>
            <w:r>
              <w:rPr>
                <w:rFonts w:ascii="宋体" w:hAnsi="宋体" w:eastAsia="宋体" w:cs="宋体"/>
                <w:sz w:val="24"/>
                <w:szCs w:val="24"/>
              </w:rPr>
              <w:t xml:space="preserve">本设计要求开发一个 </w:t>
            </w:r>
            <w:r>
              <w:rPr>
                <w:rFonts w:ascii="宋体" w:hAnsi="宋体" w:eastAsia="宋体" w:cs="宋体"/>
                <w:b/>
                <w:bCs/>
                <w:sz w:val="24"/>
                <w:szCs w:val="24"/>
              </w:rPr>
              <w:t>星落宠物用品销售网站</w:t>
            </w:r>
            <w:r>
              <w:rPr>
                <w:rFonts w:ascii="宋体" w:hAnsi="宋体" w:eastAsia="宋体" w:cs="宋体"/>
                <w:sz w:val="24"/>
                <w:szCs w:val="24"/>
              </w:rPr>
              <w:t xml:space="preserve"> 平台。完成一个可运行的宠物用品在线销售网站，包含核心功能（</w:t>
            </w:r>
            <w:r>
              <w:rPr>
                <w:rFonts w:ascii="宋体" w:hAnsi="宋体" w:eastAsia="宋体" w:cs="宋体"/>
                <w:b/>
                <w:bCs/>
                <w:sz w:val="24"/>
                <w:szCs w:val="24"/>
              </w:rPr>
              <w:t>用户注册、宠物档案管理、商品浏览与个性化搜索、购物车管理、在线下单、社区互动</w:t>
            </w:r>
            <w:r>
              <w:rPr>
                <w:rFonts w:ascii="宋体" w:hAnsi="宋体" w:eastAsia="宋体" w:cs="宋体"/>
                <w:sz w:val="24"/>
                <w:szCs w:val="24"/>
              </w:rPr>
              <w:t xml:space="preserve"> 等）。完成开题报告，为后续研究提供基础。 </w:t>
            </w:r>
            <w:r>
              <w:rPr>
                <w:rFonts w:ascii="宋体" w:hAnsi="宋体" w:eastAsia="宋体" w:cs="宋体"/>
                <w:b/>
                <w:bCs/>
                <w:sz w:val="24"/>
                <w:szCs w:val="24"/>
              </w:rPr>
              <w:t>科学价值：</w:t>
            </w:r>
            <w:r>
              <w:rPr>
                <w:rFonts w:ascii="宋体" w:hAnsi="宋体" w:eastAsia="宋体" w:cs="宋体"/>
                <w:sz w:val="24"/>
                <w:szCs w:val="24"/>
              </w:rPr>
              <w:t xml:space="preserve"> 提升宠物主的个性化购物体验，优化商家的运营管理效率，推动宠物零售行业的数字化转型，为广大宠物主创建一个有价值的线上互动社区。</w:t>
            </w:r>
          </w:p>
          <w:p w14:paraId="69891A0E">
            <w:pPr>
              <w:spacing w:line="360" w:lineRule="auto"/>
              <w:rPr>
                <w:rFonts w:cs="宋体"/>
                <w:color w:val="000000"/>
                <w:sz w:val="24"/>
                <w:lang w:val="zh-CN"/>
              </w:rPr>
            </w:pPr>
            <w:r>
              <w:rPr>
                <w:rFonts w:cs="宋体"/>
                <w:color w:val="000000"/>
                <w:sz w:val="24"/>
                <w:lang w:val="zh-CN"/>
              </w:rPr>
              <w:t>（4）开发</w:t>
            </w:r>
            <w:r>
              <w:rPr>
                <w:rFonts w:hint="eastAsia" w:cs="宋体"/>
                <w:color w:val="000000"/>
                <w:sz w:val="24"/>
                <w:lang w:val="zh-CN"/>
              </w:rPr>
              <w:t>星落宠物用品销售网站系统</w:t>
            </w:r>
            <w:r>
              <w:rPr>
                <w:rFonts w:cs="宋体"/>
                <w:color w:val="000000"/>
                <w:sz w:val="24"/>
                <w:lang w:val="zh-CN"/>
              </w:rPr>
              <w:t>平台的程序，功能保证完善。</w:t>
            </w:r>
          </w:p>
          <w:p w14:paraId="4BB97B07">
            <w:pPr>
              <w:spacing w:line="360" w:lineRule="auto"/>
              <w:rPr>
                <w:rFonts w:cs="宋体"/>
                <w:color w:val="000000"/>
                <w:sz w:val="24"/>
                <w:lang w:val="zh-CN"/>
              </w:rPr>
            </w:pPr>
            <w:r>
              <w:rPr>
                <w:rFonts w:cs="宋体"/>
                <w:color w:val="000000"/>
                <w:sz w:val="24"/>
                <w:lang w:val="zh-CN"/>
              </w:rPr>
              <w:t>（5）撰写</w:t>
            </w:r>
            <w:r>
              <w:rPr>
                <w:rFonts w:hint="eastAsia" w:cs="宋体"/>
                <w:color w:val="000000"/>
                <w:sz w:val="24"/>
                <w:lang w:val="zh-CN"/>
              </w:rPr>
              <w:t>星落宠物用品销售网站系统</w:t>
            </w:r>
            <w:r>
              <w:rPr>
                <w:rFonts w:cs="宋体"/>
                <w:color w:val="000000"/>
                <w:sz w:val="24"/>
                <w:lang w:val="zh-CN"/>
              </w:rPr>
              <w:t>平台的论文。</w:t>
            </w:r>
          </w:p>
          <w:p w14:paraId="25B1A39F">
            <w:pPr>
              <w:spacing w:line="360" w:lineRule="auto"/>
              <w:rPr>
                <w:rFonts w:cs="宋体"/>
                <w:color w:val="000000"/>
                <w:sz w:val="24"/>
                <w:lang w:val="zh-CN"/>
              </w:rPr>
            </w:pPr>
            <w:r>
              <w:rPr>
                <w:rFonts w:cs="宋体"/>
                <w:color w:val="000000"/>
                <w:sz w:val="24"/>
                <w:lang w:val="zh-CN"/>
              </w:rPr>
              <w:t>（6）系统实现功能如下：</w:t>
            </w:r>
          </w:p>
          <w:p w14:paraId="2ADEC9B4">
            <w:pPr>
              <w:spacing w:line="360" w:lineRule="auto"/>
              <w:rPr>
                <w:rFonts w:cs="宋体"/>
                <w:color w:val="000000"/>
                <w:sz w:val="24"/>
                <w:lang w:val="zh-CN"/>
              </w:rPr>
            </w:pPr>
            <w:r>
              <w:rPr>
                <w:rFonts w:ascii="宋体" w:hAnsi="宋体" w:eastAsia="宋体" w:cs="宋体"/>
                <w:sz w:val="24"/>
                <w:szCs w:val="24"/>
              </w:rPr>
              <w:t>店家端</w:t>
            </w:r>
            <w:r>
              <w:rPr>
                <w:rFonts w:cs="宋体"/>
                <w:color w:val="000000"/>
                <w:sz w:val="24"/>
                <w:lang w:val="zh-CN"/>
              </w:rPr>
              <w:t>主要分为</w:t>
            </w:r>
            <w:r>
              <w:rPr>
                <w:rFonts w:hint="eastAsia" w:cs="宋体"/>
                <w:color w:val="000000"/>
                <w:sz w:val="24"/>
                <w:lang w:val="en-US" w:eastAsia="zh-CN"/>
              </w:rPr>
              <w:t>四</w:t>
            </w:r>
            <w:r>
              <w:rPr>
                <w:rFonts w:cs="宋体"/>
                <w:color w:val="000000"/>
                <w:sz w:val="24"/>
                <w:lang w:val="zh-CN"/>
              </w:rPr>
              <w:t>大功能：</w:t>
            </w:r>
          </w:p>
          <w:p w14:paraId="75ABE230">
            <w:pPr>
              <w:numPr>
                <w:ilvl w:val="0"/>
                <w:numId w:val="1"/>
              </w:numPr>
              <w:spacing w:line="360" w:lineRule="auto"/>
              <w:rPr>
                <w:rFonts w:ascii="宋体" w:hAnsi="宋体" w:eastAsia="宋体" w:cs="宋体"/>
                <w:sz w:val="24"/>
                <w:szCs w:val="24"/>
              </w:rPr>
            </w:pPr>
            <w:r>
              <w:rPr>
                <w:rFonts w:ascii="宋体" w:hAnsi="宋体" w:eastAsia="宋体" w:cs="宋体"/>
                <w:sz w:val="24"/>
                <w:szCs w:val="24"/>
              </w:rPr>
              <w:t>店铺与商品管理模块； （2）交易与客户服务模块； （3）营销推广模块；</w:t>
            </w:r>
          </w:p>
          <w:p w14:paraId="70FF0F39">
            <w:pPr>
              <w:numPr>
                <w:numId w:val="0"/>
              </w:numPr>
              <w:spacing w:line="360" w:lineRule="auto"/>
              <w:rPr>
                <w:rFonts w:cs="宋体"/>
                <w:color w:val="000000"/>
                <w:sz w:val="24"/>
                <w:lang w:val="zh-CN"/>
              </w:rPr>
            </w:pPr>
            <w:r>
              <w:rPr>
                <w:rFonts w:hint="eastAsia" w:cs="宋体"/>
                <w:color w:val="000000"/>
                <w:sz w:val="24"/>
                <w:lang w:val="en-US" w:eastAsia="zh-CN"/>
              </w:rPr>
              <w:t>用户端</w:t>
            </w:r>
            <w:r>
              <w:rPr>
                <w:rFonts w:cs="宋体"/>
                <w:color w:val="000000"/>
                <w:sz w:val="24"/>
                <w:lang w:val="zh-CN"/>
              </w:rPr>
              <w:t>根据需求共分为</w:t>
            </w:r>
            <w:r>
              <w:rPr>
                <w:rFonts w:hint="eastAsia" w:cs="宋体"/>
                <w:color w:val="000000"/>
                <w:sz w:val="24"/>
                <w:lang w:val="en-US" w:eastAsia="zh-CN"/>
              </w:rPr>
              <w:t>六</w:t>
            </w:r>
            <w:r>
              <w:rPr>
                <w:rFonts w:cs="宋体"/>
                <w:color w:val="000000"/>
                <w:sz w:val="24"/>
                <w:lang w:val="zh-CN"/>
              </w:rPr>
              <w:t>大功能，分别为：</w:t>
            </w:r>
          </w:p>
          <w:p w14:paraId="3E0CA5AE">
            <w:pPr>
              <w:numPr>
                <w:ilvl w:val="0"/>
                <w:numId w:val="2"/>
              </w:numPr>
              <w:spacing w:line="360" w:lineRule="auto"/>
              <w:rPr>
                <w:rFonts w:cs="宋体"/>
                <w:color w:val="000000"/>
                <w:sz w:val="24"/>
                <w:lang w:val="zh-CN"/>
              </w:rPr>
            </w:pPr>
            <w:r>
              <w:rPr>
                <w:rFonts w:ascii="宋体" w:hAnsi="宋体" w:eastAsia="宋体" w:cs="宋体"/>
                <w:sz w:val="24"/>
                <w:szCs w:val="24"/>
              </w:rPr>
              <w:t>用户与宠物档案模块； （2）商城核心功能模块（含个性化推荐与订阅服务）； （3）订单与评价体系； （4）宠物社区模块；</w:t>
            </w:r>
          </w:p>
          <w:p w14:paraId="25BE888B">
            <w:pPr>
              <w:numPr>
                <w:numId w:val="0"/>
              </w:numPr>
              <w:spacing w:line="360" w:lineRule="auto"/>
              <w:rPr>
                <w:rFonts w:cs="宋体"/>
                <w:color w:val="000000"/>
                <w:sz w:val="24"/>
                <w:lang w:val="zh-CN"/>
              </w:rPr>
            </w:pPr>
            <w:r>
              <w:rPr>
                <w:rFonts w:ascii="宋体" w:hAnsi="宋体" w:eastAsia="宋体" w:cs="宋体"/>
                <w:sz w:val="24"/>
                <w:szCs w:val="24"/>
              </w:rPr>
              <w:t>管理端</w:t>
            </w:r>
            <w:r>
              <w:rPr>
                <w:rFonts w:cs="宋体"/>
                <w:color w:val="000000"/>
                <w:sz w:val="24"/>
                <w:lang w:val="zh-CN"/>
              </w:rPr>
              <w:t>主要分为</w:t>
            </w:r>
            <w:r>
              <w:rPr>
                <w:rFonts w:hint="eastAsia" w:cs="宋体"/>
                <w:color w:val="000000"/>
                <w:sz w:val="24"/>
                <w:lang w:val="en-US" w:eastAsia="zh-CN"/>
              </w:rPr>
              <w:t>三</w:t>
            </w:r>
            <w:r>
              <w:rPr>
                <w:rFonts w:cs="宋体"/>
                <w:color w:val="000000"/>
                <w:sz w:val="24"/>
                <w:lang w:val="zh-CN"/>
              </w:rPr>
              <w:t>大功能：</w:t>
            </w:r>
          </w:p>
          <w:p w14:paraId="35C6BEDF">
            <w:pPr>
              <w:spacing w:line="360" w:lineRule="auto"/>
              <w:rPr>
                <w:rFonts w:cs="宋体"/>
                <w:color w:val="000000"/>
                <w:sz w:val="24"/>
                <w:lang w:val="zh-CN"/>
              </w:rPr>
            </w:pPr>
            <w:r>
              <w:rPr>
                <w:rFonts w:ascii="宋体" w:hAnsi="宋体" w:eastAsia="宋体" w:cs="宋体"/>
                <w:sz w:val="24"/>
                <w:szCs w:val="24"/>
              </w:rPr>
              <w:t>（1）基础管理模块（含权限、用户与店家管理）； （2）平台运营模块（含商品分类、内容审核、结算管理）； （3）数据看板模块；</w:t>
            </w:r>
          </w:p>
          <w:p w14:paraId="52E1391A">
            <w:pPr>
              <w:spacing w:line="360" w:lineRule="auto"/>
              <w:rPr>
                <w:rFonts w:hint="eastAsia" w:ascii="宋体" w:hAnsi="宋体"/>
                <w:b/>
                <w:bCs/>
                <w:sz w:val="24"/>
                <w:lang w:val="zh-CN"/>
              </w:rPr>
            </w:pPr>
            <w:r>
              <w:rPr>
                <w:rFonts w:hint="eastAsia" w:ascii="宋体" w:hAnsi="宋体"/>
                <w:b/>
                <w:bCs/>
                <w:sz w:val="24"/>
                <w:lang w:val="zh-CN"/>
              </w:rPr>
              <w:t>2.基本要求</w:t>
            </w:r>
          </w:p>
          <w:p w14:paraId="25586DB1">
            <w:pPr>
              <w:spacing w:line="360" w:lineRule="auto"/>
              <w:rPr>
                <w:rFonts w:cs="宋体"/>
                <w:color w:val="000000"/>
                <w:sz w:val="24"/>
                <w:lang w:val="zh-CN"/>
              </w:rPr>
            </w:pPr>
            <w:r>
              <w:rPr>
                <w:rFonts w:cs="宋体"/>
                <w:color w:val="000000"/>
                <w:sz w:val="24"/>
                <w:lang w:val="zh-CN"/>
              </w:rPr>
              <w:t>（1）查阅和收集资料，与指导老师进行评审论文课题项目的需求和功能设计。</w:t>
            </w:r>
          </w:p>
          <w:p w14:paraId="4C74F192">
            <w:pPr>
              <w:spacing w:line="360" w:lineRule="auto"/>
              <w:rPr>
                <w:rFonts w:cs="宋体"/>
                <w:color w:val="000000"/>
                <w:sz w:val="24"/>
                <w:lang w:val="zh-CN"/>
              </w:rPr>
            </w:pPr>
            <w:r>
              <w:rPr>
                <w:rFonts w:cs="宋体"/>
                <w:color w:val="000000"/>
                <w:sz w:val="24"/>
                <w:lang w:val="zh-CN"/>
              </w:rPr>
              <w:t>（2）根据系统功能模块的要求以及学校的写作大纲，撰写一不少于10000字毕业论文。</w:t>
            </w:r>
          </w:p>
          <w:p w14:paraId="3D6458D0">
            <w:pPr>
              <w:spacing w:line="360" w:lineRule="auto"/>
              <w:rPr>
                <w:rFonts w:cs="宋体"/>
                <w:color w:val="000000"/>
                <w:sz w:val="24"/>
                <w:lang w:val="zh-CN"/>
              </w:rPr>
            </w:pPr>
            <w:r>
              <w:rPr>
                <w:rFonts w:cs="宋体"/>
                <w:color w:val="000000"/>
                <w:sz w:val="24"/>
                <w:lang w:val="zh-CN"/>
              </w:rPr>
              <w:t>（3）所有文档和论文具体要求参见毕业设计（论文）工作手册。</w:t>
            </w:r>
          </w:p>
          <w:p w14:paraId="4DAFF72F">
            <w:pPr>
              <w:spacing w:line="360" w:lineRule="auto"/>
              <w:rPr>
                <w:rFonts w:cs="宋体"/>
                <w:color w:val="000000"/>
                <w:sz w:val="24"/>
                <w:lang w:val="zh-CN"/>
              </w:rPr>
            </w:pPr>
            <w:r>
              <w:rPr>
                <w:rFonts w:cs="宋体"/>
                <w:color w:val="000000"/>
                <w:sz w:val="24"/>
                <w:lang w:val="zh-CN"/>
              </w:rPr>
              <w:t>（4）保证按照毕业指导进度稳定推进，服从指导教师安排的相关任务。</w:t>
            </w:r>
          </w:p>
          <w:p w14:paraId="72AA94D2">
            <w:pPr>
              <w:spacing w:line="360" w:lineRule="auto"/>
              <w:rPr>
                <w:rFonts w:cs="宋体"/>
                <w:color w:val="000000"/>
                <w:sz w:val="24"/>
                <w:lang w:val="zh-CN"/>
              </w:rPr>
            </w:pPr>
            <w:r>
              <w:rPr>
                <w:rFonts w:cs="宋体"/>
                <w:color w:val="000000"/>
                <w:sz w:val="24"/>
                <w:lang w:val="zh-CN"/>
              </w:rPr>
              <w:t>（5）根据题目，分析题目的背景和意义，做好调研工作并形成文字报告。</w:t>
            </w:r>
          </w:p>
          <w:p w14:paraId="151C38D3">
            <w:pPr>
              <w:spacing w:line="360" w:lineRule="auto"/>
              <w:rPr>
                <w:rFonts w:cs="宋体"/>
                <w:color w:val="000000"/>
                <w:sz w:val="24"/>
                <w:lang w:val="zh-CN"/>
              </w:rPr>
            </w:pPr>
            <w:r>
              <w:rPr>
                <w:rFonts w:cs="宋体"/>
                <w:color w:val="000000"/>
                <w:sz w:val="24"/>
                <w:lang w:val="zh-CN"/>
              </w:rPr>
              <w:t>（6）研究题目的国内外现状，根据题目写出开题报告。</w:t>
            </w:r>
          </w:p>
          <w:p w14:paraId="76BCA5EE">
            <w:pPr>
              <w:spacing w:line="360" w:lineRule="auto"/>
              <w:rPr>
                <w:rFonts w:cs="宋体"/>
                <w:color w:val="000000"/>
                <w:sz w:val="24"/>
                <w:lang w:val="zh-CN"/>
              </w:rPr>
            </w:pPr>
            <w:r>
              <w:rPr>
                <w:rFonts w:cs="宋体"/>
                <w:color w:val="000000"/>
                <w:sz w:val="24"/>
                <w:lang w:val="zh-CN"/>
              </w:rPr>
              <w:t>（7）外文资料翻译，外文字数应不少于3500个字符。</w:t>
            </w:r>
          </w:p>
          <w:p w14:paraId="4DC8540E">
            <w:pPr>
              <w:spacing w:line="360" w:lineRule="auto"/>
              <w:rPr>
                <w:rFonts w:hint="eastAsia" w:ascii="宋体" w:hAnsi="宋体"/>
                <w:b/>
                <w:bCs/>
                <w:sz w:val="24"/>
                <w:lang w:val="zh-CN"/>
              </w:rPr>
            </w:pPr>
            <w:r>
              <w:rPr>
                <w:rFonts w:hint="eastAsia" w:ascii="宋体" w:hAnsi="宋体"/>
                <w:b/>
                <w:bCs/>
                <w:sz w:val="24"/>
                <w:lang w:val="zh-CN"/>
              </w:rPr>
              <w:t>3.参考文献</w:t>
            </w:r>
          </w:p>
          <w:p w14:paraId="11610DA1">
            <w:pPr>
              <w:numPr>
                <w:ilvl w:val="0"/>
                <w:numId w:val="0"/>
              </w:numPr>
              <w:spacing w:before="120"/>
              <w:jc w:val="left"/>
              <w:rPr>
                <w:rFonts w:ascii="宋体" w:hAnsi="宋体" w:eastAsia="宋体" w:cs="宋体"/>
                <w:sz w:val="24"/>
                <w:szCs w:val="24"/>
              </w:rPr>
            </w:pPr>
            <w:r>
              <w:rPr>
                <w:rFonts w:ascii="宋体" w:hAnsi="宋体" w:eastAsia="宋体" w:cs="宋体"/>
                <w:sz w:val="24"/>
                <w:szCs w:val="24"/>
              </w:rPr>
              <w:t>[1] 张明, 赵丽. 基于用户画像的电子商务个性化推荐系统研究[J]. 计算机技术与发展, 2023, 33(04): 115-119.</w:t>
            </w:r>
          </w:p>
          <w:p w14:paraId="193CAC29">
            <w:pPr>
              <w:numPr>
                <w:ilvl w:val="0"/>
                <w:numId w:val="0"/>
              </w:numPr>
              <w:spacing w:before="120"/>
              <w:jc w:val="left"/>
              <w:rPr>
                <w:rFonts w:ascii="宋体" w:hAnsi="宋体" w:eastAsia="宋体" w:cs="宋体"/>
                <w:sz w:val="24"/>
                <w:szCs w:val="24"/>
              </w:rPr>
            </w:pPr>
            <w:r>
              <w:rPr>
                <w:rFonts w:ascii="宋体" w:hAnsi="宋体" w:eastAsia="宋体" w:cs="宋体"/>
                <w:sz w:val="24"/>
                <w:szCs w:val="24"/>
              </w:rPr>
              <w:t>[2] 王浩. “它经济”背景下宠物消费市场的现状与发展趋势分析[J]. 市场周刊, 2022, (25): 55-58.</w:t>
            </w:r>
          </w:p>
          <w:p w14:paraId="6774D832">
            <w:pPr>
              <w:numPr>
                <w:ilvl w:val="0"/>
                <w:numId w:val="0"/>
              </w:numPr>
              <w:spacing w:before="120"/>
              <w:jc w:val="left"/>
              <w:rPr>
                <w:rFonts w:ascii="宋体" w:hAnsi="宋体" w:eastAsia="宋体" w:cs="宋体"/>
                <w:sz w:val="24"/>
                <w:szCs w:val="24"/>
              </w:rPr>
            </w:pPr>
            <w:r>
              <w:rPr>
                <w:rFonts w:ascii="宋体" w:hAnsi="宋体" w:eastAsia="宋体" w:cs="宋体"/>
                <w:sz w:val="24"/>
                <w:szCs w:val="24"/>
              </w:rPr>
              <w:t>[3] 李静, 陈晨. 基于Vue和Spring Boot的B2C商城系统的设计与实现[J]. 软件工程, 2021, 24(08): 34-38.</w:t>
            </w:r>
          </w:p>
          <w:p w14:paraId="11098695">
            <w:pPr>
              <w:numPr>
                <w:ilvl w:val="0"/>
                <w:numId w:val="0"/>
              </w:numPr>
              <w:spacing w:before="120"/>
              <w:jc w:val="left"/>
              <w:rPr>
                <w:rFonts w:ascii="宋体" w:hAnsi="宋体" w:eastAsia="宋体" w:cs="宋体"/>
                <w:sz w:val="24"/>
                <w:szCs w:val="24"/>
              </w:rPr>
            </w:pPr>
            <w:r>
              <w:rPr>
                <w:rFonts w:ascii="宋体" w:hAnsi="宋体" w:eastAsia="宋体" w:cs="宋体"/>
                <w:sz w:val="24"/>
                <w:szCs w:val="24"/>
              </w:rPr>
              <w:t xml:space="preserve">[4] 尹应荆. JAVA编程语言在计算机软件开发中的应用[J]. 石河子科技, 2023, (05): 45-47. </w:t>
            </w:r>
          </w:p>
          <w:p w14:paraId="510CA4D9">
            <w:pPr>
              <w:numPr>
                <w:ilvl w:val="0"/>
                <w:numId w:val="0"/>
              </w:numPr>
              <w:spacing w:before="120"/>
              <w:jc w:val="left"/>
              <w:rPr>
                <w:rFonts w:ascii="宋体" w:hAnsi="宋体" w:eastAsia="宋体" w:cs="宋体"/>
                <w:sz w:val="24"/>
                <w:szCs w:val="24"/>
              </w:rPr>
            </w:pPr>
            <w:r>
              <w:rPr>
                <w:rFonts w:ascii="宋体" w:hAnsi="宋体" w:eastAsia="宋体" w:cs="宋体"/>
                <w:sz w:val="24"/>
                <w:szCs w:val="24"/>
              </w:rPr>
              <w:t>[5] 袁琳琳. 浅析Java语言在计算机软件开发中的应用[J]. 信息记录材料, 2023, 24 (09): 81-83.</w:t>
            </w:r>
          </w:p>
          <w:p w14:paraId="2D88664D">
            <w:pPr>
              <w:numPr>
                <w:ilvl w:val="0"/>
                <w:numId w:val="0"/>
              </w:numPr>
              <w:spacing w:before="120"/>
              <w:jc w:val="left"/>
              <w:rPr>
                <w:rFonts w:ascii="宋体" w:hAnsi="宋体" w:eastAsia="宋体" w:cs="宋体"/>
                <w:sz w:val="24"/>
                <w:szCs w:val="24"/>
              </w:rPr>
            </w:pPr>
            <w:r>
              <w:rPr>
                <w:rFonts w:ascii="宋体" w:hAnsi="宋体" w:eastAsia="宋体" w:cs="宋体"/>
                <w:sz w:val="24"/>
                <w:szCs w:val="24"/>
              </w:rPr>
              <w:t xml:space="preserve">[6] 陈蓓蕾, 洪年松. 基于SpringBoot的数据库接口设计[J]. 信息与电脑(理论版), 2023, 35 (16): 181-183. </w:t>
            </w:r>
          </w:p>
          <w:p w14:paraId="22FCC7FD">
            <w:pPr>
              <w:numPr>
                <w:ilvl w:val="0"/>
                <w:numId w:val="0"/>
              </w:numPr>
              <w:spacing w:before="120"/>
              <w:jc w:val="left"/>
              <w:rPr>
                <w:rFonts w:ascii="宋体" w:hAnsi="宋体" w:eastAsia="宋体" w:cs="宋体"/>
                <w:sz w:val="24"/>
                <w:szCs w:val="24"/>
              </w:rPr>
            </w:pPr>
            <w:r>
              <w:rPr>
                <w:rFonts w:ascii="宋体" w:hAnsi="宋体" w:eastAsia="宋体" w:cs="宋体"/>
                <w:sz w:val="24"/>
                <w:szCs w:val="24"/>
              </w:rPr>
              <w:t xml:space="preserve">[7] 刘汀. 基于SpringBoot的微服务体系在企业信息管理系统中的应用[J]. 信息技术与信息化, 2023, (05): 23-26. </w:t>
            </w:r>
          </w:p>
          <w:p w14:paraId="7290CE6E">
            <w:pPr>
              <w:numPr>
                <w:ilvl w:val="0"/>
                <w:numId w:val="0"/>
              </w:numPr>
              <w:spacing w:before="120"/>
              <w:jc w:val="left"/>
              <w:rPr>
                <w:rFonts w:ascii="宋体" w:hAnsi="宋体" w:eastAsia="宋体" w:cs="宋体"/>
                <w:sz w:val="24"/>
                <w:szCs w:val="24"/>
              </w:rPr>
            </w:pPr>
            <w:r>
              <w:rPr>
                <w:rFonts w:ascii="宋体" w:hAnsi="宋体" w:eastAsia="宋体" w:cs="宋体"/>
                <w:sz w:val="24"/>
                <w:szCs w:val="24"/>
              </w:rPr>
              <w:t xml:space="preserve">[8] 王志亮, 纪松波. 基于SpringBoot的Web前端与数据库的接口设计[J]. 工业控制计算机, 2023, 36 (03): 51-53. </w:t>
            </w:r>
          </w:p>
          <w:p w14:paraId="15A4E556">
            <w:pPr>
              <w:numPr>
                <w:ilvl w:val="0"/>
                <w:numId w:val="0"/>
              </w:numPr>
              <w:spacing w:before="120"/>
              <w:jc w:val="left"/>
              <w:rPr>
                <w:rFonts w:ascii="宋体" w:hAnsi="宋体" w:eastAsia="宋体" w:cs="宋体"/>
                <w:sz w:val="24"/>
                <w:szCs w:val="24"/>
              </w:rPr>
            </w:pPr>
            <w:r>
              <w:rPr>
                <w:rFonts w:ascii="宋体" w:hAnsi="宋体" w:eastAsia="宋体" w:cs="宋体"/>
                <w:sz w:val="24"/>
                <w:szCs w:val="24"/>
              </w:rPr>
              <w:t>[9] 邱丹萍. Web开发中SSM框架的分析[J]. 电脑知识与技术, 2020, 16 (17): 81-82. [10]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3B8D0878">
            <w:pPr>
              <w:numPr>
                <w:ilvl w:val="0"/>
                <w:numId w:val="0"/>
              </w:numPr>
              <w:spacing w:before="120"/>
              <w:jc w:val="left"/>
              <w:rPr>
                <w:rFonts w:ascii="宋体" w:hAnsi="宋体" w:eastAsia="宋体" w:cs="宋体"/>
                <w:sz w:val="24"/>
                <w:szCs w:val="24"/>
              </w:rPr>
            </w:pPr>
            <w:r>
              <w:rPr>
                <w:rFonts w:ascii="宋体" w:hAnsi="宋体" w:eastAsia="宋体" w:cs="宋体"/>
                <w:sz w:val="24"/>
                <w:szCs w:val="24"/>
              </w:rPr>
              <w:t>[11] 张伟, 李强. 基于Vue和SpringBoot的健身俱乐部管理系统的设计与实现[J]. 计算机与现代化, 2023, (07): 78-82.</w:t>
            </w:r>
          </w:p>
          <w:p w14:paraId="24F5BD3F">
            <w:pPr>
              <w:numPr>
                <w:ilvl w:val="0"/>
                <w:numId w:val="0"/>
              </w:numPr>
              <w:spacing w:before="120"/>
              <w:jc w:val="left"/>
              <w:rPr>
                <w:rFonts w:ascii="宋体" w:hAnsi="宋体" w:eastAsia="宋体" w:cs="宋体"/>
                <w:sz w:val="24"/>
                <w:szCs w:val="24"/>
              </w:rPr>
            </w:pPr>
            <w:r>
              <w:rPr>
                <w:rFonts w:ascii="宋体" w:hAnsi="宋体" w:eastAsia="宋体" w:cs="宋体"/>
                <w:sz w:val="24"/>
                <w:szCs w:val="24"/>
              </w:rPr>
              <w:t>[12] 王珊, 萨师煊. 数据库系统概论(第5版)[M]. 北京: 高等教育出版社, 2014.</w:t>
            </w:r>
          </w:p>
          <w:p w14:paraId="5C7F89BB">
            <w:pPr>
              <w:numPr>
                <w:ilvl w:val="0"/>
                <w:numId w:val="0"/>
              </w:numPr>
              <w:spacing w:before="120"/>
              <w:jc w:val="left"/>
              <w:rPr>
                <w:bCs/>
                <w:sz w:val="24"/>
              </w:rPr>
            </w:pPr>
            <w:r>
              <w:rPr>
                <w:rFonts w:ascii="宋体" w:hAnsi="宋体" w:eastAsia="宋体" w:cs="宋体"/>
                <w:sz w:val="24"/>
                <w:szCs w:val="24"/>
              </w:rPr>
              <w:t xml:space="preserve">[13] Craig Walls. Spring Boot in Action[M]. Manning Publications, 2015. </w:t>
            </w:r>
            <w:bookmarkStart w:id="0" w:name="_GoBack"/>
            <w:bookmarkEnd w:id="0"/>
          </w:p>
          <w:p w14:paraId="645E54BD">
            <w:pPr>
              <w:numPr>
                <w:ilvl w:val="0"/>
                <w:numId w:val="0"/>
              </w:numPr>
              <w:spacing w:before="120"/>
              <w:jc w:val="left"/>
              <w:rPr>
                <w:bCs/>
                <w:sz w:val="24"/>
              </w:rPr>
            </w:pPr>
            <w:r>
              <w:rPr>
                <w:rFonts w:hint="eastAsia"/>
                <w:bCs/>
                <w:sz w:val="24"/>
              </w:rPr>
              <w:t>指导教师：</w:t>
            </w:r>
            <w:r>
              <w:drawing>
                <wp:inline distT="0" distB="0" distL="0" distR="0">
                  <wp:extent cx="762000" cy="254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62000" cy="254000"/>
                          </a:xfrm>
                          <a:prstGeom prst="rect">
                            <a:avLst/>
                          </a:prstGeom>
                        </pic:spPr>
                      </pic:pic>
                    </a:graphicData>
                  </a:graphic>
                </wp:inline>
              </w:drawing>
            </w:r>
            <w:r>
              <w:rPr>
                <w:rFonts w:hint="eastAsia"/>
                <w:bCs/>
                <w:sz w:val="24"/>
              </w:rPr>
              <w:t xml:space="preserve">          2025年10月18日</w:t>
            </w:r>
          </w:p>
          <w:p w14:paraId="11E5B705">
            <w:pPr>
              <w:spacing w:before="120"/>
              <w:ind w:firstLine="2400" w:firstLineChars="1000"/>
              <w:jc w:val="right"/>
              <w:rPr>
                <w:b/>
                <w:bCs/>
                <w:sz w:val="24"/>
              </w:rPr>
            </w:pPr>
            <w:r>
              <w:rPr>
                <w:rFonts w:hint="eastAsia"/>
                <w:bCs/>
                <w:sz w:val="24"/>
              </w:rPr>
              <w:t xml:space="preserve"> </w:t>
            </w:r>
          </w:p>
        </w:tc>
      </w:tr>
      <w:tr w14:paraId="7592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5" w:hRule="atLeast"/>
          <w:jc w:val="center"/>
        </w:trPr>
        <w:tc>
          <w:tcPr>
            <w:tcW w:w="9254" w:type="dxa"/>
            <w:tcBorders>
              <w:top w:val="single" w:color="auto" w:sz="12" w:space="0"/>
              <w:left w:val="single" w:color="auto" w:sz="12" w:space="0"/>
              <w:bottom w:val="single" w:color="auto" w:sz="12" w:space="0"/>
              <w:right w:val="single" w:color="auto" w:sz="12" w:space="0"/>
            </w:tcBorders>
          </w:tcPr>
          <w:p w14:paraId="1FE89DDD">
            <w:pPr>
              <w:spacing w:before="120"/>
              <w:jc w:val="left"/>
              <w:rPr>
                <w:bCs/>
                <w:sz w:val="24"/>
              </w:rPr>
            </w:pPr>
            <w:r>
              <w:rPr>
                <w:rFonts w:hint="eastAsia"/>
                <w:bCs/>
                <w:sz w:val="24"/>
              </w:rPr>
              <w:t>教研室审查意见：</w:t>
            </w:r>
          </w:p>
          <w:p w14:paraId="39FCEFBE">
            <w:pPr>
              <w:spacing w:line="360" w:lineRule="auto"/>
              <w:ind w:firstLine="480" w:firstLineChars="200"/>
              <w:rPr>
                <w:bCs/>
                <w:sz w:val="24"/>
              </w:rPr>
            </w:pPr>
            <w:r>
              <w:rPr>
                <w:rFonts w:hint="eastAsia"/>
                <w:bCs/>
                <w:sz w:val="24"/>
              </w:rPr>
              <w:t>该生题目符合计算机科学与技术专业毕业设计要求，题目难度适中，任务明确，安排合理，且题目有一定创新型。</w:t>
            </w:r>
          </w:p>
          <w:p w14:paraId="3786184D">
            <w:pPr>
              <w:spacing w:before="120"/>
              <w:ind w:firstLine="5760" w:firstLineChars="2400"/>
              <w:rPr>
                <w:bCs/>
                <w:sz w:val="24"/>
              </w:rPr>
            </w:pPr>
          </w:p>
          <w:p w14:paraId="2E5F185E">
            <w:pPr>
              <w:spacing w:before="120"/>
              <w:ind w:firstLine="5760" w:firstLineChars="2400"/>
              <w:rPr>
                <w:bCs/>
                <w:sz w:val="24"/>
              </w:rPr>
            </w:pPr>
          </w:p>
          <w:p w14:paraId="11369230">
            <w:pPr>
              <w:spacing w:before="120"/>
              <w:ind w:firstLine="480" w:firstLineChars="200"/>
              <w:jc w:val="center"/>
              <w:rPr>
                <w:bCs/>
                <w:sz w:val="24"/>
              </w:rPr>
            </w:pPr>
            <w:r>
              <w:rPr>
                <w:rFonts w:hint="eastAsia"/>
                <w:bCs/>
                <w:sz w:val="24"/>
              </w:rPr>
              <w:t xml:space="preserve">                       教研室主任：</w:t>
            </w:r>
            <w:r>
              <w:drawing>
                <wp:inline distT="0" distB="0" distL="0" distR="0">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62000" cy="254000"/>
                          </a:xfrm>
                          <a:prstGeom prst="rect">
                            <a:avLst/>
                          </a:prstGeom>
                        </pic:spPr>
                      </pic:pic>
                    </a:graphicData>
                  </a:graphic>
                </wp:inline>
              </w:drawing>
            </w:r>
            <w:r>
              <w:rPr>
                <w:rFonts w:hint="eastAsia"/>
                <w:bCs/>
                <w:sz w:val="24"/>
              </w:rPr>
              <w:t xml:space="preserve">        2025年10月18日</w:t>
            </w:r>
          </w:p>
        </w:tc>
      </w:tr>
    </w:tbl>
    <w:p w14:paraId="207CDD56">
      <w:pPr>
        <w:spacing w:line="240" w:lineRule="exact"/>
        <w:ind w:right="1320"/>
        <w:rPr>
          <w:rFonts w:hint="eastAsia" w:ascii="宋体" w:hAnsi="宋体"/>
          <w:sz w:val="18"/>
          <w:szCs w:val="18"/>
        </w:rPr>
      </w:pPr>
    </w:p>
    <w:sectPr>
      <w:pgSz w:w="11906" w:h="16838"/>
      <w:pgMar w:top="1134" w:right="1134" w:bottom="1134" w:left="1134" w:header="851" w:footer="992" w:gutter="0"/>
      <w:pgNumType w:fmt="numberInDash" w:start="5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1E15A7"/>
    <w:multiLevelType w:val="singleLevel"/>
    <w:tmpl w:val="AB1E15A7"/>
    <w:lvl w:ilvl="0" w:tentative="0">
      <w:start w:val="1"/>
      <w:numFmt w:val="decimal"/>
      <w:suff w:val="nothing"/>
      <w:lvlText w:val="（%1）"/>
      <w:lvlJc w:val="left"/>
    </w:lvl>
  </w:abstractNum>
  <w:abstractNum w:abstractNumId="1">
    <w:nsid w:val="0360B86D"/>
    <w:multiLevelType w:val="singleLevel"/>
    <w:tmpl w:val="0360B86D"/>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1MzQ5NjJmZTRjYjljYThmYTc5MjFmNGEwMWY5MzYifQ=="/>
    <w:docVar w:name="KSO_WPS_MARK_KEY" w:val="80a24de4-195a-470f-a120-6be33d545759"/>
  </w:docVars>
  <w:rsids>
    <w:rsidRoot w:val="008D7D0A"/>
    <w:rsid w:val="000111EF"/>
    <w:rsid w:val="0002486D"/>
    <w:rsid w:val="00054C2F"/>
    <w:rsid w:val="00066DF4"/>
    <w:rsid w:val="00067968"/>
    <w:rsid w:val="00083F65"/>
    <w:rsid w:val="000A2BB3"/>
    <w:rsid w:val="000D077F"/>
    <w:rsid w:val="000E46DB"/>
    <w:rsid w:val="000F321D"/>
    <w:rsid w:val="001105BF"/>
    <w:rsid w:val="001159E3"/>
    <w:rsid w:val="00140A57"/>
    <w:rsid w:val="00175F2B"/>
    <w:rsid w:val="00177893"/>
    <w:rsid w:val="001F5141"/>
    <w:rsid w:val="001F5B2F"/>
    <w:rsid w:val="00201748"/>
    <w:rsid w:val="00244D26"/>
    <w:rsid w:val="00253230"/>
    <w:rsid w:val="0027034F"/>
    <w:rsid w:val="00272E4E"/>
    <w:rsid w:val="0027397B"/>
    <w:rsid w:val="002812F5"/>
    <w:rsid w:val="00286C21"/>
    <w:rsid w:val="002C4415"/>
    <w:rsid w:val="002C643A"/>
    <w:rsid w:val="002E2BDD"/>
    <w:rsid w:val="00312442"/>
    <w:rsid w:val="00315606"/>
    <w:rsid w:val="003170BD"/>
    <w:rsid w:val="00317C00"/>
    <w:rsid w:val="0034258F"/>
    <w:rsid w:val="003A50EB"/>
    <w:rsid w:val="003B25D0"/>
    <w:rsid w:val="003B7B5C"/>
    <w:rsid w:val="003D161C"/>
    <w:rsid w:val="003D3EAA"/>
    <w:rsid w:val="003E0716"/>
    <w:rsid w:val="003F0536"/>
    <w:rsid w:val="003F132A"/>
    <w:rsid w:val="00405C17"/>
    <w:rsid w:val="004070FE"/>
    <w:rsid w:val="004266F3"/>
    <w:rsid w:val="00432A46"/>
    <w:rsid w:val="0044122F"/>
    <w:rsid w:val="0045069C"/>
    <w:rsid w:val="0045233E"/>
    <w:rsid w:val="00453A7E"/>
    <w:rsid w:val="00461DE7"/>
    <w:rsid w:val="004974C9"/>
    <w:rsid w:val="004C4601"/>
    <w:rsid w:val="004C60E0"/>
    <w:rsid w:val="004D7816"/>
    <w:rsid w:val="004F155F"/>
    <w:rsid w:val="005222BA"/>
    <w:rsid w:val="00556172"/>
    <w:rsid w:val="005750F1"/>
    <w:rsid w:val="0058632A"/>
    <w:rsid w:val="005A069B"/>
    <w:rsid w:val="005A4B35"/>
    <w:rsid w:val="005B5F77"/>
    <w:rsid w:val="005F5F55"/>
    <w:rsid w:val="00606639"/>
    <w:rsid w:val="006357F7"/>
    <w:rsid w:val="00655768"/>
    <w:rsid w:val="00681E11"/>
    <w:rsid w:val="00685E97"/>
    <w:rsid w:val="00687CE7"/>
    <w:rsid w:val="006B225A"/>
    <w:rsid w:val="006E34CE"/>
    <w:rsid w:val="006F2E9C"/>
    <w:rsid w:val="00721EFA"/>
    <w:rsid w:val="007679D9"/>
    <w:rsid w:val="007A37E1"/>
    <w:rsid w:val="007B3042"/>
    <w:rsid w:val="007C1007"/>
    <w:rsid w:val="007C6156"/>
    <w:rsid w:val="007C6CFD"/>
    <w:rsid w:val="00811A40"/>
    <w:rsid w:val="00825A0C"/>
    <w:rsid w:val="00827C03"/>
    <w:rsid w:val="00850DCB"/>
    <w:rsid w:val="00853EA2"/>
    <w:rsid w:val="00855ED3"/>
    <w:rsid w:val="00883CB7"/>
    <w:rsid w:val="00885D72"/>
    <w:rsid w:val="008921AD"/>
    <w:rsid w:val="008A1470"/>
    <w:rsid w:val="008A26B2"/>
    <w:rsid w:val="008D7D0A"/>
    <w:rsid w:val="008E0892"/>
    <w:rsid w:val="008E2154"/>
    <w:rsid w:val="00930E45"/>
    <w:rsid w:val="0093107E"/>
    <w:rsid w:val="009443A4"/>
    <w:rsid w:val="00951C2F"/>
    <w:rsid w:val="00954A59"/>
    <w:rsid w:val="00982AF3"/>
    <w:rsid w:val="00984014"/>
    <w:rsid w:val="009A7038"/>
    <w:rsid w:val="009A7B7C"/>
    <w:rsid w:val="009C06F3"/>
    <w:rsid w:val="009D1AA1"/>
    <w:rsid w:val="009E6BA9"/>
    <w:rsid w:val="009F3F2D"/>
    <w:rsid w:val="00A0274D"/>
    <w:rsid w:val="00A3382A"/>
    <w:rsid w:val="00A84E80"/>
    <w:rsid w:val="00A87698"/>
    <w:rsid w:val="00A9375C"/>
    <w:rsid w:val="00AB43A0"/>
    <w:rsid w:val="00AD36FA"/>
    <w:rsid w:val="00B0188B"/>
    <w:rsid w:val="00B04A89"/>
    <w:rsid w:val="00B323A3"/>
    <w:rsid w:val="00B8367E"/>
    <w:rsid w:val="00BB0F70"/>
    <w:rsid w:val="00BC0711"/>
    <w:rsid w:val="00BC7D7A"/>
    <w:rsid w:val="00C0103B"/>
    <w:rsid w:val="00C01310"/>
    <w:rsid w:val="00C07666"/>
    <w:rsid w:val="00C37AD2"/>
    <w:rsid w:val="00C501C0"/>
    <w:rsid w:val="00C53876"/>
    <w:rsid w:val="00C759B3"/>
    <w:rsid w:val="00C8469B"/>
    <w:rsid w:val="00C870CC"/>
    <w:rsid w:val="00C979C6"/>
    <w:rsid w:val="00CA2BB0"/>
    <w:rsid w:val="00D32B4E"/>
    <w:rsid w:val="00D37405"/>
    <w:rsid w:val="00D574F4"/>
    <w:rsid w:val="00D6421B"/>
    <w:rsid w:val="00D676B5"/>
    <w:rsid w:val="00DA7158"/>
    <w:rsid w:val="00DD7DF7"/>
    <w:rsid w:val="00DE7D8F"/>
    <w:rsid w:val="00DF1753"/>
    <w:rsid w:val="00DF7D3C"/>
    <w:rsid w:val="00E06138"/>
    <w:rsid w:val="00E07FD2"/>
    <w:rsid w:val="00E12427"/>
    <w:rsid w:val="00E31664"/>
    <w:rsid w:val="00E5066D"/>
    <w:rsid w:val="00E53946"/>
    <w:rsid w:val="00E70CF9"/>
    <w:rsid w:val="00E77032"/>
    <w:rsid w:val="00E779D3"/>
    <w:rsid w:val="00E82214"/>
    <w:rsid w:val="00E82A59"/>
    <w:rsid w:val="00EE555C"/>
    <w:rsid w:val="00F023FB"/>
    <w:rsid w:val="00F46698"/>
    <w:rsid w:val="00F84B3F"/>
    <w:rsid w:val="00FA3AB9"/>
    <w:rsid w:val="00FA469B"/>
    <w:rsid w:val="00FB1DEC"/>
    <w:rsid w:val="00FB335B"/>
    <w:rsid w:val="00FB4074"/>
    <w:rsid w:val="00FC4EAE"/>
    <w:rsid w:val="00FE1E0C"/>
    <w:rsid w:val="00FF1499"/>
    <w:rsid w:val="00FF59D6"/>
    <w:rsid w:val="00FF671F"/>
    <w:rsid w:val="03717A8A"/>
    <w:rsid w:val="0A3932EB"/>
    <w:rsid w:val="10AD3170"/>
    <w:rsid w:val="11CB7E54"/>
    <w:rsid w:val="127176A1"/>
    <w:rsid w:val="13EA4188"/>
    <w:rsid w:val="182E5935"/>
    <w:rsid w:val="1A4B2B9E"/>
    <w:rsid w:val="1E852050"/>
    <w:rsid w:val="20855AA0"/>
    <w:rsid w:val="26584602"/>
    <w:rsid w:val="276A5D84"/>
    <w:rsid w:val="29491A44"/>
    <w:rsid w:val="2AF72431"/>
    <w:rsid w:val="2F064966"/>
    <w:rsid w:val="2F871F05"/>
    <w:rsid w:val="312E0149"/>
    <w:rsid w:val="31B9225A"/>
    <w:rsid w:val="34FF53FE"/>
    <w:rsid w:val="3550415A"/>
    <w:rsid w:val="37476EA0"/>
    <w:rsid w:val="3D8F386E"/>
    <w:rsid w:val="3E413D3A"/>
    <w:rsid w:val="424F168A"/>
    <w:rsid w:val="431C5A71"/>
    <w:rsid w:val="45B16AD5"/>
    <w:rsid w:val="49454F55"/>
    <w:rsid w:val="4F9E2069"/>
    <w:rsid w:val="4FEA3AA1"/>
    <w:rsid w:val="511F3CCB"/>
    <w:rsid w:val="53C6246E"/>
    <w:rsid w:val="53E1099C"/>
    <w:rsid w:val="54361CFB"/>
    <w:rsid w:val="56925BE8"/>
    <w:rsid w:val="5CB70498"/>
    <w:rsid w:val="5CED210B"/>
    <w:rsid w:val="5E2C0A11"/>
    <w:rsid w:val="630B2F82"/>
    <w:rsid w:val="65B90CE8"/>
    <w:rsid w:val="66CD76B3"/>
    <w:rsid w:val="69283C6B"/>
    <w:rsid w:val="6AD30A37"/>
    <w:rsid w:val="6C67530A"/>
    <w:rsid w:val="70037110"/>
    <w:rsid w:val="77353C9E"/>
    <w:rsid w:val="7AAD22AE"/>
    <w:rsid w:val="7DE13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qFormat/>
    <w:uiPriority w:val="99"/>
    <w:pPr>
      <w:ind w:firstLine="463" w:firstLineChars="193"/>
    </w:pPr>
  </w:style>
  <w:style w:type="paragraph" w:styleId="4">
    <w:name w:val="Balloon Text"/>
    <w:basedOn w:val="1"/>
    <w:link w:val="12"/>
    <w:qFormat/>
    <w:uiPriority w:val="0"/>
    <w:rPr>
      <w:sz w:val="18"/>
      <w:szCs w:val="18"/>
    </w:rPr>
  </w:style>
  <w:style w:type="paragraph" w:styleId="5">
    <w:name w:val="footer"/>
    <w:basedOn w:val="1"/>
    <w:link w:val="13"/>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Body Text First Indent 2"/>
    <w:basedOn w:val="3"/>
    <w:qFormat/>
    <w:uiPriority w:val="0"/>
    <w:pPr>
      <w:ind w:firstLine="420" w:firstLineChars="200"/>
    </w:pPr>
  </w:style>
  <w:style w:type="character" w:styleId="11">
    <w:name w:val="page number"/>
    <w:basedOn w:val="10"/>
    <w:qFormat/>
    <w:uiPriority w:val="0"/>
  </w:style>
  <w:style w:type="character" w:customStyle="1" w:styleId="12">
    <w:name w:val="批注框文本 字符"/>
    <w:link w:val="4"/>
    <w:qFormat/>
    <w:uiPriority w:val="0"/>
    <w:rPr>
      <w:kern w:val="2"/>
      <w:sz w:val="18"/>
      <w:szCs w:val="18"/>
    </w:rPr>
  </w:style>
  <w:style w:type="character" w:customStyle="1" w:styleId="13">
    <w:name w:val="页脚 字符"/>
    <w:link w:val="5"/>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djd</Company>
  <Pages>3</Pages>
  <Words>1689</Words>
  <Characters>2256</Characters>
  <Lines>16</Lines>
  <Paragraphs>4</Paragraphs>
  <TotalTime>10</TotalTime>
  <ScaleCrop>false</ScaleCrop>
  <LinksUpToDate>false</LinksUpToDate>
  <CharactersWithSpaces>2441</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2020-12-19T10:39:00Z</dcterms:created>
  <dc:creator>zh</dc:creator>
  <cp:lastModifiedBy>#%Code</cp:lastModifiedBy>
  <cp:lastPrinted>2016-12-05T01:47:00Z</cp:lastPrinted>
  <dcterms:modified xsi:type="dcterms:W3CDTF">2025-10-10T12:59:01Z</dcterms:modified>
  <dc:title>大连交通大学信息工程学院毕业设计(论文)课题选题表</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8191C49B92E64446804D140407A6DF93</vt:lpwstr>
  </property>
  <property fmtid="{D5CDD505-2E9C-101B-9397-08002B2CF9AE}" pid="4" name="KSOTemplateDocerSaveRecord">
    <vt:lpwstr>eyJoZGlkIjoiNjdmYWQyYjY1ZmVhOGRhNjI2ZWFjYWZjNDg0OTIwZTciLCJ1c2VySWQiOiIyODg0NTc3NjAifQ==</vt:lpwstr>
  </property>
</Properties>
</file>