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CD73D">
      <w:pPr>
        <w:rPr>
          <w:rFonts w:hint="eastAsia"/>
          <w:b/>
          <w:color w:val="000000"/>
          <w:sz w:val="28"/>
          <w:szCs w:val="28"/>
        </w:rPr>
      </w:pPr>
    </w:p>
    <w:p w14:paraId="1A2D95D7">
      <w:pPr>
        <w:spacing w:line="240" w:lineRule="atLeast"/>
        <w:jc w:val="center"/>
        <w:rPr>
          <w:rFonts w:hint="eastAsia"/>
          <w:b/>
          <w:color w:val="000000"/>
          <w:sz w:val="44"/>
          <w:szCs w:val="44"/>
        </w:rPr>
      </w:pPr>
      <w:r>
        <w:rPr>
          <w:rFonts w:hint="eastAsia"/>
          <w:b/>
          <w:color w:val="000000"/>
          <w:sz w:val="44"/>
          <w:szCs w:val="44"/>
        </w:rPr>
        <w:t>哈 尔 滨 理 工 大 学</w:t>
      </w:r>
    </w:p>
    <w:p w14:paraId="55830B23">
      <w:pPr>
        <w:spacing w:line="240" w:lineRule="atLeast"/>
        <w:rPr>
          <w:rFonts w:hint="eastAsia"/>
          <w:color w:val="000000"/>
        </w:rPr>
      </w:pPr>
    </w:p>
    <w:p w14:paraId="0F48F6F0">
      <w:pPr>
        <w:spacing w:line="240" w:lineRule="atLeast"/>
        <w:jc w:val="center"/>
        <w:rPr>
          <w:rFonts w:hint="eastAsia"/>
          <w:b/>
          <w:color w:val="000000"/>
          <w:sz w:val="84"/>
          <w:szCs w:val="84"/>
        </w:rPr>
      </w:pPr>
      <w:r>
        <w:rPr>
          <w:rFonts w:hint="eastAsia"/>
          <w:b/>
          <w:color w:val="000000"/>
          <w:sz w:val="84"/>
          <w:szCs w:val="84"/>
        </w:rPr>
        <w:t>毕  业  设  计</w:t>
      </w:r>
    </w:p>
    <w:p w14:paraId="40533184">
      <w:pPr>
        <w:rPr>
          <w:rFonts w:hint="eastAsia"/>
          <w:color w:val="000000"/>
        </w:rPr>
      </w:pPr>
    </w:p>
    <w:p w14:paraId="1134B028">
      <w:pPr>
        <w:rPr>
          <w:rFonts w:hint="eastAsia"/>
          <w:color w:val="000000"/>
        </w:rPr>
      </w:pPr>
    </w:p>
    <w:p w14:paraId="5DCA27B6">
      <w:pPr>
        <w:rPr>
          <w:rFonts w:hint="eastAsia"/>
          <w:color w:val="000000"/>
        </w:rPr>
      </w:pPr>
    </w:p>
    <w:p w14:paraId="13B43E69">
      <w:pPr>
        <w:rPr>
          <w:rFonts w:hint="eastAsia"/>
          <w:color w:val="000000"/>
        </w:rPr>
      </w:pPr>
    </w:p>
    <w:p w14:paraId="5EDCC940">
      <w:pPr>
        <w:rPr>
          <w:rFonts w:hint="eastAsia"/>
          <w:color w:val="000000"/>
        </w:rPr>
      </w:pPr>
    </w:p>
    <w:p w14:paraId="06049B2A">
      <w:pPr>
        <w:spacing w:line="360" w:lineRule="auto"/>
        <w:rPr>
          <w:rFonts w:hint="eastAsia"/>
          <w:b/>
          <w:color w:val="000000"/>
          <w:sz w:val="28"/>
          <w:szCs w:val="28"/>
        </w:rPr>
      </w:pPr>
    </w:p>
    <w:p w14:paraId="03F5ACB0">
      <w:pPr>
        <w:spacing w:line="360" w:lineRule="auto"/>
        <w:rPr>
          <w:rFonts w:hint="eastAsia"/>
          <w:b/>
          <w:color w:val="000000"/>
          <w:sz w:val="28"/>
          <w:szCs w:val="28"/>
        </w:rPr>
      </w:pPr>
    </w:p>
    <w:p w14:paraId="0932CDF3">
      <w:pPr>
        <w:spacing w:line="360" w:lineRule="auto"/>
        <w:rPr>
          <w:rFonts w:hint="eastAsia"/>
          <w:b/>
          <w:color w:val="000000"/>
          <w:sz w:val="28"/>
          <w:szCs w:val="28"/>
        </w:rPr>
      </w:pPr>
    </w:p>
    <w:p w14:paraId="6F29A4DB">
      <w:pPr>
        <w:spacing w:line="360" w:lineRule="auto"/>
        <w:rPr>
          <w:rFonts w:hint="eastAsia"/>
          <w:b/>
          <w:color w:val="000000"/>
          <w:sz w:val="28"/>
          <w:szCs w:val="28"/>
        </w:rPr>
      </w:pPr>
    </w:p>
    <w:p w14:paraId="7CC55E3A">
      <w:pPr>
        <w:tabs>
          <w:tab w:val="left" w:pos="360"/>
          <w:tab w:val="left" w:pos="540"/>
        </w:tabs>
        <w:spacing w:line="360" w:lineRule="auto"/>
        <w:rPr>
          <w:b/>
          <w:color w:val="000000"/>
          <w:sz w:val="32"/>
          <w:szCs w:val="32"/>
          <w:u w:val="thick"/>
        </w:rPr>
      </w:pPr>
      <w:r>
        <w:rPr>
          <w:rFonts w:hint="eastAsia"/>
          <w:b/>
          <w:color w:val="000000"/>
          <w:sz w:val="32"/>
          <w:szCs w:val="32"/>
        </w:rPr>
        <w:t xml:space="preserve">   题    目：</w:t>
      </w:r>
      <w:r>
        <w:rPr>
          <w:rFonts w:hint="eastAsia"/>
          <w:b/>
          <w:color w:val="000000"/>
          <w:sz w:val="32"/>
          <w:szCs w:val="32"/>
          <w:u w:val="thick"/>
        </w:rPr>
        <w:t xml:space="preserve"> </w:t>
      </w:r>
      <w:r>
        <w:rPr>
          <w:b/>
          <w:color w:val="000000"/>
          <w:sz w:val="32"/>
          <w:szCs w:val="32"/>
          <w:u w:val="thick"/>
        </w:rPr>
        <w:t xml:space="preserve">                                 </w:t>
      </w:r>
    </w:p>
    <w:p w14:paraId="1B389F79">
      <w:pPr>
        <w:tabs>
          <w:tab w:val="left" w:pos="360"/>
          <w:tab w:val="left" w:pos="540"/>
        </w:tabs>
        <w:spacing w:line="360" w:lineRule="auto"/>
        <w:rPr>
          <w:b/>
          <w:color w:val="000000"/>
          <w:sz w:val="32"/>
          <w:szCs w:val="32"/>
          <w:u w:val="single"/>
        </w:rPr>
      </w:pPr>
      <w:r>
        <w:rPr>
          <w:rFonts w:hint="eastAsia"/>
          <w:b/>
          <w:color w:val="000000"/>
          <w:sz w:val="32"/>
          <w:szCs w:val="32"/>
        </w:rPr>
        <w:t xml:space="preserve">    </w:t>
      </w:r>
      <w:r>
        <w:rPr>
          <w:b/>
          <w:color w:val="000000"/>
          <w:sz w:val="32"/>
          <w:szCs w:val="32"/>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p>
    <w:p w14:paraId="37AF790F">
      <w:pPr>
        <w:tabs>
          <w:tab w:val="left" w:pos="360"/>
          <w:tab w:val="left" w:pos="540"/>
        </w:tabs>
        <w:spacing w:line="360" w:lineRule="auto"/>
        <w:rPr>
          <w:b/>
          <w:color w:val="000000"/>
          <w:sz w:val="32"/>
          <w:szCs w:val="32"/>
          <w:u w:val="single"/>
        </w:rPr>
      </w:pPr>
      <w:r>
        <w:rPr>
          <w:rFonts w:hint="eastAsia"/>
          <w:b/>
          <w:color w:val="000000"/>
          <w:sz w:val="32"/>
          <w:szCs w:val="32"/>
        </w:rPr>
        <w:t xml:space="preserve">   院、  系：</w:t>
      </w:r>
      <w:r>
        <w:rPr>
          <w:rFonts w:hint="eastAsia"/>
          <w:b/>
          <w:color w:val="000000"/>
          <w:sz w:val="32"/>
          <w:szCs w:val="32"/>
          <w:u w:val="single"/>
        </w:rPr>
        <w:t xml:space="preserve">   </w:t>
      </w:r>
      <w:r>
        <w:rPr>
          <w:b/>
          <w:color w:val="000000"/>
          <w:sz w:val="32"/>
          <w:szCs w:val="32"/>
          <w:u w:val="single"/>
        </w:rPr>
        <w:t xml:space="preserve"> </w:t>
      </w:r>
      <w:r>
        <w:rPr>
          <w:rFonts w:hint="eastAsia"/>
          <w:b/>
          <w:color w:val="000000"/>
          <w:sz w:val="32"/>
          <w:szCs w:val="32"/>
          <w:u w:val="single"/>
        </w:rPr>
        <w:t xml:space="preserve"> </w:t>
      </w:r>
      <w:r>
        <w:rPr>
          <w:b/>
          <w:color w:val="000000"/>
          <w:sz w:val="32"/>
          <w:szCs w:val="32"/>
          <w:u w:val="single"/>
        </w:rPr>
        <w:t xml:space="preserve">   </w:t>
      </w:r>
      <w:r>
        <w:rPr>
          <w:rFonts w:hint="eastAsia"/>
          <w:b/>
          <w:color w:val="000000"/>
          <w:sz w:val="32"/>
          <w:szCs w:val="32"/>
          <w:u w:val="single"/>
        </w:rPr>
        <w:t xml:space="preserve">荣成学院 软件工程 </w:t>
      </w:r>
      <w:r>
        <w:rPr>
          <w:b/>
          <w:color w:val="000000"/>
          <w:sz w:val="32"/>
          <w:szCs w:val="32"/>
          <w:u w:val="single"/>
        </w:rPr>
        <w:t xml:space="preserve"> </w:t>
      </w:r>
      <w:r>
        <w:rPr>
          <w:rFonts w:hint="eastAsia"/>
          <w:b/>
          <w:color w:val="000000"/>
          <w:sz w:val="32"/>
          <w:szCs w:val="32"/>
          <w:u w:val="single"/>
        </w:rPr>
        <w:t xml:space="preserve">       </w:t>
      </w:r>
    </w:p>
    <w:p w14:paraId="25D60219">
      <w:pPr>
        <w:tabs>
          <w:tab w:val="left" w:pos="360"/>
          <w:tab w:val="left" w:pos="540"/>
        </w:tabs>
        <w:spacing w:line="360" w:lineRule="auto"/>
        <w:rPr>
          <w:b/>
          <w:color w:val="000000"/>
          <w:sz w:val="32"/>
          <w:szCs w:val="32"/>
          <w:u w:val="single"/>
        </w:rPr>
      </w:pPr>
      <w:r>
        <w:rPr>
          <w:rFonts w:hint="eastAsia"/>
          <w:b/>
          <w:color w:val="000000"/>
          <w:sz w:val="32"/>
          <w:szCs w:val="32"/>
        </w:rPr>
        <w:t xml:space="preserve">   姓    名：</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p>
    <w:p w14:paraId="18CD2AB0">
      <w:pPr>
        <w:tabs>
          <w:tab w:val="left" w:pos="360"/>
          <w:tab w:val="left" w:pos="540"/>
        </w:tabs>
        <w:spacing w:line="360" w:lineRule="auto"/>
        <w:rPr>
          <w:b/>
          <w:color w:val="000000"/>
          <w:sz w:val="32"/>
          <w:szCs w:val="32"/>
          <w:u w:val="single"/>
        </w:rPr>
      </w:pPr>
      <w:r>
        <w:rPr>
          <w:rFonts w:hint="eastAsia"/>
          <w:b/>
          <w:color w:val="000000"/>
          <w:sz w:val="32"/>
          <w:szCs w:val="32"/>
        </w:rPr>
        <w:t xml:space="preserve">   指导教师：</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    </w:t>
      </w:r>
    </w:p>
    <w:p w14:paraId="10E7DCB9">
      <w:pPr>
        <w:tabs>
          <w:tab w:val="left" w:pos="360"/>
          <w:tab w:val="left" w:pos="540"/>
        </w:tabs>
        <w:spacing w:line="360" w:lineRule="auto"/>
        <w:rPr>
          <w:b/>
          <w:color w:val="000000"/>
          <w:sz w:val="32"/>
          <w:szCs w:val="32"/>
          <w:u w:val="thick"/>
        </w:rPr>
      </w:pPr>
      <w:r>
        <w:rPr>
          <w:rFonts w:hint="eastAsia"/>
          <w:b/>
          <w:color w:val="000000"/>
          <w:sz w:val="32"/>
          <w:szCs w:val="32"/>
        </w:rPr>
        <w:t xml:space="preserve">   系 主 任：</w:t>
      </w:r>
      <w:r>
        <w:rPr>
          <w:rFonts w:hint="eastAsia"/>
          <w:b/>
          <w:color w:val="000000"/>
          <w:sz w:val="32"/>
          <w:szCs w:val="32"/>
          <w:u w:val="thick"/>
        </w:rPr>
        <w:t xml:space="preserve">           </w:t>
      </w:r>
      <w:r>
        <w:rPr>
          <w:b/>
          <w:color w:val="000000"/>
          <w:sz w:val="32"/>
          <w:szCs w:val="32"/>
          <w:u w:val="thick"/>
        </w:rPr>
        <w:t xml:space="preserve">  </w:t>
      </w:r>
      <w:r>
        <w:rPr>
          <w:rFonts w:hint="eastAsia"/>
          <w:b/>
          <w:color w:val="000000"/>
          <w:sz w:val="32"/>
          <w:szCs w:val="32"/>
          <w:u w:val="thick"/>
        </w:rPr>
        <w:t xml:space="preserve">谢红兵       </w:t>
      </w:r>
      <w:r>
        <w:rPr>
          <w:b/>
          <w:color w:val="000000"/>
          <w:sz w:val="32"/>
          <w:szCs w:val="32"/>
          <w:u w:val="thick"/>
        </w:rPr>
        <w:t xml:space="preserve"> </w:t>
      </w:r>
      <w:r>
        <w:rPr>
          <w:rFonts w:hint="eastAsia"/>
          <w:b/>
          <w:color w:val="000000"/>
          <w:sz w:val="32"/>
          <w:szCs w:val="32"/>
          <w:u w:val="thick"/>
        </w:rPr>
        <w:t xml:space="preserve">       </w:t>
      </w:r>
    </w:p>
    <w:p w14:paraId="5289FF1B">
      <w:pPr>
        <w:spacing w:line="360" w:lineRule="auto"/>
        <w:jc w:val="center"/>
        <w:rPr>
          <w:rFonts w:hint="eastAsia"/>
          <w:b/>
          <w:color w:val="000000"/>
          <w:sz w:val="32"/>
          <w:szCs w:val="32"/>
        </w:rPr>
      </w:pPr>
    </w:p>
    <w:p w14:paraId="53FD0252">
      <w:pPr>
        <w:spacing w:line="360" w:lineRule="auto"/>
        <w:jc w:val="center"/>
        <w:rPr>
          <w:b/>
          <w:color w:val="000000"/>
          <w:sz w:val="32"/>
          <w:szCs w:val="32"/>
        </w:rPr>
      </w:pPr>
    </w:p>
    <w:p w14:paraId="0E1CAA08">
      <w:pPr>
        <w:spacing w:line="360" w:lineRule="auto"/>
        <w:jc w:val="center"/>
        <w:rPr>
          <w:rFonts w:hint="eastAsia"/>
          <w:b/>
          <w:i/>
          <w:iCs/>
          <w:color w:val="FF0000"/>
          <w:sz w:val="32"/>
          <w:szCs w:val="32"/>
        </w:rPr>
      </w:pPr>
      <w:r>
        <w:rPr>
          <w:rFonts w:hint="eastAsia"/>
          <w:b/>
          <w:i/>
          <w:iCs/>
          <w:color w:val="FF0000"/>
          <w:sz w:val="32"/>
          <w:szCs w:val="32"/>
          <w:highlight w:val="yellow"/>
        </w:rPr>
        <w:t>封面时间如下所示</w:t>
      </w:r>
    </w:p>
    <w:p w14:paraId="7B928B52">
      <w:pPr>
        <w:spacing w:line="360" w:lineRule="auto"/>
        <w:jc w:val="center"/>
        <w:rPr>
          <w:b/>
          <w:color w:val="000000"/>
          <w:sz w:val="32"/>
          <w:szCs w:val="32"/>
        </w:rPr>
      </w:pPr>
      <w:r>
        <w:rPr>
          <w:b/>
          <w:color w:val="000000"/>
          <w:sz w:val="32"/>
          <w:szCs w:val="32"/>
        </w:rPr>
        <w:t>2021</w:t>
      </w:r>
      <w:r>
        <w:rPr>
          <w:rFonts w:hint="eastAsia"/>
          <w:b/>
          <w:color w:val="000000"/>
          <w:sz w:val="32"/>
          <w:szCs w:val="32"/>
        </w:rPr>
        <w:t>年</w:t>
      </w:r>
      <w:r>
        <w:rPr>
          <w:b/>
          <w:color w:val="000000"/>
          <w:sz w:val="32"/>
          <w:szCs w:val="32"/>
        </w:rPr>
        <w:t>6</w:t>
      </w:r>
      <w:r>
        <w:rPr>
          <w:rFonts w:hint="eastAsia"/>
          <w:b/>
          <w:color w:val="000000"/>
          <w:sz w:val="32"/>
          <w:szCs w:val="32"/>
        </w:rPr>
        <w:t>月</w:t>
      </w:r>
      <w:r>
        <w:rPr>
          <w:b/>
          <w:color w:val="000000"/>
          <w:sz w:val="32"/>
          <w:szCs w:val="32"/>
        </w:rPr>
        <w:t>11</w:t>
      </w:r>
      <w:r>
        <w:rPr>
          <w:rFonts w:hint="eastAsia"/>
          <w:b/>
          <w:color w:val="000000"/>
          <w:sz w:val="32"/>
          <w:szCs w:val="32"/>
        </w:rPr>
        <w:t>日</w:t>
      </w:r>
    </w:p>
    <w:p w14:paraId="243F80E3">
      <w:r>
        <w:br w:type="page"/>
      </w:r>
    </w:p>
    <w:p w14:paraId="20E56E21">
      <w:pPr>
        <w:pStyle w:val="3"/>
        <w:jc w:val="center"/>
      </w:pPr>
      <w:bookmarkStart w:id="0" w:name="_Toc5148"/>
      <w:r>
        <w:t>摘要</w:t>
      </w:r>
      <w:bookmarkEnd w:id="0"/>
    </w:p>
    <w:p w14:paraId="60C9650F">
      <w:pPr>
        <w:jc w:val="both"/>
      </w:pPr>
      <w:r>
        <w:t>随着电力企业设备规模持续扩大，变电站、配电室及附属设施的巡检频次不断提升，传统依靠纸质记录、电话通知和人工汇总的管理方式已经难以满足现场运维对时效性、准确性和闭环性的要求。尤其是在设备数量多、分布范围广、责任角色复杂的业务场景下，巡检任务下发不及时、标准执行不统一、异常信息追踪困难、维修闭环效率偏低等问题会直接影响设备运行管理质量。基于此，本文围绕电力设备巡检与维修业务，设计并实现了一套基于Spring Boot、Vue与MySQL的电力设备巡检维修管理系统，旨在通过信息化手段提升设备台账管理、巡检任务管理、缺陷上报、维修工单处理与统计分析等环节的协同效率。</w:t>
      </w:r>
    </w:p>
    <w:p w14:paraId="686BBC8E">
      <w:pPr>
        <w:jc w:val="both"/>
      </w:pPr>
      <w:r>
        <w:t>本文在分析系统业务流程、角色权限和数据库结构的基础上，采用前后端分离架构组织系统实现。前端使用Vue 3与Vite构建单页应用界面，后端使用Spring Boot搭建RESTful服务，数据层采用MySQL完成业务数据的持久化存储，并结合JWT实现用户身份认证与访问控制。系统围绕管理员、巡检员和维护员三类核心角色展开设计，在设备分类、设备台账、巡检标准、巡检任务、巡检记录、缺陷管理、维修工单、公告通知和操作日志等业务对象之间建立了较为清晰的数据关系与闭环流程，使巡检业务从“标准制定—任务派发—现场填报—缺陷生成—维修处理—闭环确认”形成统一链路。</w:t>
      </w:r>
    </w:p>
    <w:p w14:paraId="7F25A2B9">
      <w:pPr>
        <w:jc w:val="both"/>
      </w:pPr>
      <w:r>
        <w:t>论文重点阐述了系统的需求分析、总体设计、数据库设计、详细设计、功能实现与测试验证过程。系统具备用户登录与权限控制、设备信息维护、标准项配置、任务自动生成明细、巡检结果提交、异常自动判定、缺陷信息生成、维修工单流转、公告发布、日志审计和统计展示等功能。相较于传统人工方式，系统通过标准项模板复用、任务与记录关联、缺陷与工单闭环处理以及图像资料留存等机制，提高了巡检信息的一致性与可追溯性。测试结果表明，系统主要功能运行正常，业务流程完整，能够满足中小规模电力设备巡检维修管理的实际应用需求，并为后续扩展移动端巡检、智能预警和数据分析功能奠定了基础。</w:t>
      </w:r>
    </w:p>
    <w:p w14:paraId="34E7433C">
      <w:pPr>
        <w:ind w:firstLine="0"/>
      </w:pPr>
      <w:r>
        <w:rPr>
          <w:rFonts w:ascii="Times New Roman" w:hAnsi="Times New Roman" w:eastAsia="宋体"/>
          <w:b/>
        </w:rPr>
        <w:t>关键词：</w:t>
      </w:r>
      <w:r>
        <w:t>电力设备巡检；维修工单；Spring Boot；Vue；MySQL；JWT</w:t>
      </w:r>
    </w:p>
    <w:p w14:paraId="22404965">
      <w:r>
        <w:br w:type="page"/>
      </w:r>
    </w:p>
    <w:p w14:paraId="737C9806">
      <w:pPr>
        <w:pStyle w:val="3"/>
        <w:jc w:val="center"/>
      </w:pPr>
      <w:bookmarkStart w:id="1" w:name="_Toc8727"/>
      <w:r>
        <w:t>Abstract</w:t>
      </w:r>
      <w:bookmarkEnd w:id="1"/>
    </w:p>
    <w:p w14:paraId="64F56B80">
      <w:pPr>
        <w:ind w:firstLine="420"/>
        <w:jc w:val="both"/>
      </w:pPr>
      <w:r>
        <w:t>With the continuous expansion of power equipment assets, the frequency and complexity of inspection work in substations and distribution rooms are increasing rapidly. Traditional management methods that rely on paper records, phone communication and manual summaries can no longer satisfy the requirements of timeliness, accuracy and closed-loop control in daily operation and maintenance. In scenarios involving multiple devices, multiple locations and multiple roles, delayed task assignment, inconsistent inspection standards, weak traceability of abnormal information and inefficient repair follow-up often reduce management quality. To address these problems, this thesis designs and implements a power equipment inspection and repair management system based on Spring Boot, Vue and MySQL.</w:t>
      </w:r>
    </w:p>
    <w:p w14:paraId="7F1298FC">
      <w:pPr>
        <w:ind w:firstLine="420"/>
        <w:jc w:val="both"/>
      </w:pPr>
      <w:r>
        <w:t>The system is built with a front-end and back-end separation architecture. Vue 3 and Vite are used to construct the single-page user interface, Spring Boot is adopted to provide RESTful services, MySQL is responsible for persistent storage, and JWT is used for authentication and access control. Around three core roles - administrator, inspector and maintainer - the system supports device category management, device ledger management, inspection standard configuration, task assignment, inspection record submission, defect reporting, repair order circulation, notice publication, operation log auditing and statistical overview. Data entities are connected to form an integrated business chain from standard definition to task dispatch, on-site inspection, defect generation, repair processing and final closure.</w:t>
      </w:r>
    </w:p>
    <w:p w14:paraId="0047FA78">
      <w:pPr>
        <w:ind w:firstLine="420"/>
        <w:jc w:val="both"/>
      </w:pPr>
      <w:r>
        <w:t>This thesis elaborates the requirement analysis, overall design, database design, detailed implementation and testing process of the system. The completed system realizes user login, role-based authorization, device information maintenance, inspection item generation, abnormal judgment, defect creation, repair order processing, log tracing and visualized statistics. By introducing reusable standard templates, linked task-record data, defect-repair closed-loop management and image evidence storage, the system improves information consistency and business traceability. Test results show that the main functions operate correctly and the overall workflow is complete, indicating that the system can satisfy the practical needs of small- and medium-sized power equipment inspection and repair management while providing a basis for future extensions such as mobile inspection, intelligent warning and data analysis.</w:t>
      </w:r>
    </w:p>
    <w:p w14:paraId="68A571D7">
      <w:pPr>
        <w:ind w:firstLine="0"/>
      </w:pPr>
      <w:r>
        <w:rPr>
          <w:b/>
        </w:rPr>
        <w:t xml:space="preserve">Key words: </w:t>
      </w:r>
      <w:r>
        <w:t>power equipment inspection; repair order; Spring Boot; Vue; MySQL; JWT</w:t>
      </w:r>
    </w:p>
    <w:p w14:paraId="318C138D">
      <w:r>
        <w:br w:type="page"/>
      </w:r>
    </w:p>
    <w:sdt>
      <w:sdtPr>
        <w:rPr>
          <w:rFonts w:hint="eastAsia" w:ascii="黑体" w:hAnsi="黑体" w:eastAsia="黑体" w:cs="黑体"/>
          <w:sz w:val="36"/>
          <w:szCs w:val="36"/>
          <w:lang w:val="en-US" w:eastAsia="en-US" w:bidi="ar-SA"/>
        </w:rPr>
        <w:id w:val="147475807"/>
        <w15:color w:val="DBDBDB"/>
        <w:docPartObj>
          <w:docPartGallery w:val="Table of Contents"/>
          <w:docPartUnique/>
        </w:docPartObj>
      </w:sdtPr>
      <w:sdtContent>
        <w:p w14:paraId="0C96E959">
          <w:pPr>
            <w:spacing w:before="0" w:beforeLines="0" w:after="0" w:afterLines="0" w:line="240" w:lineRule="auto"/>
            <w:ind w:left="0" w:leftChars="0" w:right="0" w:rightChars="0" w:firstLine="0" w:firstLineChars="0"/>
            <w:jc w:val="cente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p>
        <w:p w14:paraId="564E5A0C">
          <w:pPr>
            <w:pStyle w:val="26"/>
            <w:tabs>
              <w:tab w:val="right" w:leader="dot" w:pos="8788"/>
            </w:tabs>
          </w:pPr>
          <w:r>
            <w:fldChar w:fldCharType="begin"/>
          </w:r>
          <w:r>
            <w:instrText xml:space="preserve">TOC \o "1-3" \h \u </w:instrText>
          </w:r>
          <w:r>
            <w:fldChar w:fldCharType="separate"/>
          </w:r>
          <w:r>
            <w:fldChar w:fldCharType="begin"/>
          </w:r>
          <w:r>
            <w:instrText xml:space="preserve"> HYPERLINK \l _Toc5148 </w:instrText>
          </w:r>
          <w:r>
            <w:fldChar w:fldCharType="separate"/>
          </w:r>
          <w:r>
            <w:t>摘要</w:t>
          </w:r>
          <w:r>
            <w:tab/>
          </w:r>
          <w:r>
            <w:fldChar w:fldCharType="begin"/>
          </w:r>
          <w:r>
            <w:instrText xml:space="preserve"> PAGEREF _Toc5148 \h </w:instrText>
          </w:r>
          <w:r>
            <w:fldChar w:fldCharType="separate"/>
          </w:r>
          <w:r>
            <w:t>2</w:t>
          </w:r>
          <w:r>
            <w:fldChar w:fldCharType="end"/>
          </w:r>
          <w:r>
            <w:fldChar w:fldCharType="end"/>
          </w:r>
        </w:p>
        <w:p w14:paraId="66C15BAB">
          <w:pPr>
            <w:pStyle w:val="26"/>
            <w:tabs>
              <w:tab w:val="right" w:leader="dot" w:pos="8788"/>
            </w:tabs>
          </w:pPr>
          <w:r>
            <w:fldChar w:fldCharType="begin"/>
          </w:r>
          <w:r>
            <w:instrText xml:space="preserve"> HYPERLINK \l _Toc8727 </w:instrText>
          </w:r>
          <w:r>
            <w:fldChar w:fldCharType="separate"/>
          </w:r>
          <w:r>
            <w:t>Abstract</w:t>
          </w:r>
          <w:r>
            <w:tab/>
          </w:r>
          <w:r>
            <w:fldChar w:fldCharType="begin"/>
          </w:r>
          <w:r>
            <w:instrText xml:space="preserve"> PAGEREF _Toc8727 \h </w:instrText>
          </w:r>
          <w:r>
            <w:fldChar w:fldCharType="separate"/>
          </w:r>
          <w:r>
            <w:t>3</w:t>
          </w:r>
          <w:r>
            <w:fldChar w:fldCharType="end"/>
          </w:r>
          <w:r>
            <w:fldChar w:fldCharType="end"/>
          </w:r>
        </w:p>
        <w:p w14:paraId="0039553F">
          <w:pPr>
            <w:pStyle w:val="26"/>
            <w:tabs>
              <w:tab w:val="right" w:leader="dot" w:pos="8788"/>
            </w:tabs>
          </w:pPr>
          <w:r>
            <w:fldChar w:fldCharType="begin"/>
          </w:r>
          <w:r>
            <w:instrText xml:space="preserve"> HYPERLINK \l _Toc23060 </w:instrText>
          </w:r>
          <w:r>
            <w:fldChar w:fldCharType="separate"/>
          </w:r>
          <w:r>
            <w:t>第1章 绪论</w:t>
          </w:r>
          <w:r>
            <w:tab/>
          </w:r>
          <w:r>
            <w:fldChar w:fldCharType="begin"/>
          </w:r>
          <w:r>
            <w:instrText xml:space="preserve"> PAGEREF _Toc23060 \h </w:instrText>
          </w:r>
          <w:r>
            <w:fldChar w:fldCharType="separate"/>
          </w:r>
          <w:r>
            <w:t>5</w:t>
          </w:r>
          <w:r>
            <w:fldChar w:fldCharType="end"/>
          </w:r>
          <w:r>
            <w:fldChar w:fldCharType="end"/>
          </w:r>
        </w:p>
        <w:p w14:paraId="1F696A6D">
          <w:pPr>
            <w:pStyle w:val="29"/>
            <w:tabs>
              <w:tab w:val="right" w:leader="dot" w:pos="8788"/>
            </w:tabs>
          </w:pPr>
          <w:r>
            <w:fldChar w:fldCharType="begin"/>
          </w:r>
          <w:r>
            <w:instrText xml:space="preserve"> HYPERLINK \l _Toc17477 </w:instrText>
          </w:r>
          <w:r>
            <w:fldChar w:fldCharType="separate"/>
          </w:r>
          <w:r>
            <w:t>1.1 研究背景与意义</w:t>
          </w:r>
          <w:r>
            <w:tab/>
          </w:r>
          <w:r>
            <w:fldChar w:fldCharType="begin"/>
          </w:r>
          <w:r>
            <w:instrText xml:space="preserve"> PAGEREF _Toc17477 \h </w:instrText>
          </w:r>
          <w:r>
            <w:fldChar w:fldCharType="separate"/>
          </w:r>
          <w:r>
            <w:t>5</w:t>
          </w:r>
          <w:r>
            <w:fldChar w:fldCharType="end"/>
          </w:r>
          <w:r>
            <w:fldChar w:fldCharType="end"/>
          </w:r>
        </w:p>
        <w:p w14:paraId="46D619BB">
          <w:pPr>
            <w:pStyle w:val="29"/>
            <w:tabs>
              <w:tab w:val="right" w:leader="dot" w:pos="8788"/>
            </w:tabs>
          </w:pPr>
          <w:r>
            <w:fldChar w:fldCharType="begin"/>
          </w:r>
          <w:r>
            <w:instrText xml:space="preserve"> HYPERLINK \l _Toc26472 </w:instrText>
          </w:r>
          <w:r>
            <w:fldChar w:fldCharType="separate"/>
          </w:r>
          <w:r>
            <w:t>1.2 国内外研究现状</w:t>
          </w:r>
          <w:r>
            <w:tab/>
          </w:r>
          <w:r>
            <w:fldChar w:fldCharType="begin"/>
          </w:r>
          <w:r>
            <w:instrText xml:space="preserve"> PAGEREF _Toc26472 \h </w:instrText>
          </w:r>
          <w:r>
            <w:fldChar w:fldCharType="separate"/>
          </w:r>
          <w:r>
            <w:t>6</w:t>
          </w:r>
          <w:r>
            <w:fldChar w:fldCharType="end"/>
          </w:r>
          <w:r>
            <w:fldChar w:fldCharType="end"/>
          </w:r>
        </w:p>
        <w:p w14:paraId="4DAEFC4D">
          <w:pPr>
            <w:pStyle w:val="29"/>
            <w:tabs>
              <w:tab w:val="right" w:leader="dot" w:pos="8788"/>
            </w:tabs>
          </w:pPr>
          <w:r>
            <w:fldChar w:fldCharType="begin"/>
          </w:r>
          <w:r>
            <w:instrText xml:space="preserve"> HYPERLINK \l _Toc20554 </w:instrText>
          </w:r>
          <w:r>
            <w:fldChar w:fldCharType="separate"/>
          </w:r>
          <w:r>
            <w:t>1.3 研究目标与主要内容</w:t>
          </w:r>
          <w:r>
            <w:tab/>
          </w:r>
          <w:r>
            <w:fldChar w:fldCharType="begin"/>
          </w:r>
          <w:r>
            <w:instrText xml:space="preserve"> PAGEREF _Toc20554 \h </w:instrText>
          </w:r>
          <w:r>
            <w:fldChar w:fldCharType="separate"/>
          </w:r>
          <w:r>
            <w:t>6</w:t>
          </w:r>
          <w:r>
            <w:fldChar w:fldCharType="end"/>
          </w:r>
          <w:r>
            <w:fldChar w:fldCharType="end"/>
          </w:r>
        </w:p>
        <w:p w14:paraId="675FDFAA">
          <w:pPr>
            <w:pStyle w:val="29"/>
            <w:tabs>
              <w:tab w:val="right" w:leader="dot" w:pos="8788"/>
            </w:tabs>
          </w:pPr>
          <w:r>
            <w:fldChar w:fldCharType="begin"/>
          </w:r>
          <w:r>
            <w:instrText xml:space="preserve"> HYPERLINK \l _Toc30836 </w:instrText>
          </w:r>
          <w:r>
            <w:fldChar w:fldCharType="separate"/>
          </w:r>
          <w:r>
            <w:t>1.4 研究方法与技术路线</w:t>
          </w:r>
          <w:r>
            <w:tab/>
          </w:r>
          <w:r>
            <w:fldChar w:fldCharType="begin"/>
          </w:r>
          <w:r>
            <w:instrText xml:space="preserve"> PAGEREF _Toc30836 \h </w:instrText>
          </w:r>
          <w:r>
            <w:fldChar w:fldCharType="separate"/>
          </w:r>
          <w:r>
            <w:t>7</w:t>
          </w:r>
          <w:r>
            <w:fldChar w:fldCharType="end"/>
          </w:r>
          <w:r>
            <w:fldChar w:fldCharType="end"/>
          </w:r>
        </w:p>
        <w:p w14:paraId="511109A2">
          <w:pPr>
            <w:pStyle w:val="29"/>
            <w:tabs>
              <w:tab w:val="right" w:leader="dot" w:pos="8788"/>
            </w:tabs>
          </w:pPr>
          <w:r>
            <w:fldChar w:fldCharType="begin"/>
          </w:r>
          <w:r>
            <w:instrText xml:space="preserve"> HYPERLINK \l _Toc2679 </w:instrText>
          </w:r>
          <w:r>
            <w:fldChar w:fldCharType="separate"/>
          </w:r>
          <w:r>
            <w:t>1.5 论文组织结构</w:t>
          </w:r>
          <w:r>
            <w:tab/>
          </w:r>
          <w:r>
            <w:fldChar w:fldCharType="begin"/>
          </w:r>
          <w:r>
            <w:instrText xml:space="preserve"> PAGEREF _Toc2679 \h </w:instrText>
          </w:r>
          <w:r>
            <w:fldChar w:fldCharType="separate"/>
          </w:r>
          <w:r>
            <w:t>7</w:t>
          </w:r>
          <w:r>
            <w:fldChar w:fldCharType="end"/>
          </w:r>
          <w:r>
            <w:fldChar w:fldCharType="end"/>
          </w:r>
        </w:p>
        <w:p w14:paraId="71C81191">
          <w:pPr>
            <w:pStyle w:val="29"/>
            <w:tabs>
              <w:tab w:val="right" w:leader="dot" w:pos="8788"/>
            </w:tabs>
          </w:pPr>
          <w:r>
            <w:fldChar w:fldCharType="begin"/>
          </w:r>
          <w:r>
            <w:instrText xml:space="preserve"> HYPERLINK \l _Toc23581 </w:instrText>
          </w:r>
          <w:r>
            <w:fldChar w:fldCharType="separate"/>
          </w:r>
          <w:r>
            <w:t>1.6 本章小结</w:t>
          </w:r>
          <w:r>
            <w:tab/>
          </w:r>
          <w:r>
            <w:fldChar w:fldCharType="begin"/>
          </w:r>
          <w:r>
            <w:instrText xml:space="preserve"> PAGEREF _Toc23581 \h </w:instrText>
          </w:r>
          <w:r>
            <w:fldChar w:fldCharType="separate"/>
          </w:r>
          <w:r>
            <w:t>8</w:t>
          </w:r>
          <w:r>
            <w:fldChar w:fldCharType="end"/>
          </w:r>
          <w:r>
            <w:fldChar w:fldCharType="end"/>
          </w:r>
        </w:p>
        <w:p w14:paraId="60D571CF">
          <w:pPr>
            <w:pStyle w:val="26"/>
            <w:tabs>
              <w:tab w:val="right" w:leader="dot" w:pos="8788"/>
            </w:tabs>
          </w:pPr>
          <w:r>
            <w:fldChar w:fldCharType="begin"/>
          </w:r>
          <w:r>
            <w:instrText xml:space="preserve"> HYPERLINK \l _Toc6794 </w:instrText>
          </w:r>
          <w:r>
            <w:fldChar w:fldCharType="separate"/>
          </w:r>
          <w:r>
            <w:t>第2章 系统需求分析</w:t>
          </w:r>
          <w:r>
            <w:tab/>
          </w:r>
          <w:r>
            <w:fldChar w:fldCharType="begin"/>
          </w:r>
          <w:r>
            <w:instrText xml:space="preserve"> PAGEREF _Toc6794 \h </w:instrText>
          </w:r>
          <w:r>
            <w:fldChar w:fldCharType="separate"/>
          </w:r>
          <w:r>
            <w:t>8</w:t>
          </w:r>
          <w:r>
            <w:fldChar w:fldCharType="end"/>
          </w:r>
          <w:r>
            <w:fldChar w:fldCharType="end"/>
          </w:r>
        </w:p>
        <w:p w14:paraId="4CC23629">
          <w:pPr>
            <w:pStyle w:val="29"/>
            <w:tabs>
              <w:tab w:val="right" w:leader="dot" w:pos="8788"/>
            </w:tabs>
          </w:pPr>
          <w:r>
            <w:fldChar w:fldCharType="begin"/>
          </w:r>
          <w:r>
            <w:instrText xml:space="preserve"> HYPERLINK \l _Toc9683 </w:instrText>
          </w:r>
          <w:r>
            <w:fldChar w:fldCharType="separate"/>
          </w:r>
          <w:r>
            <w:t>2.1 业务场景分析</w:t>
          </w:r>
          <w:r>
            <w:tab/>
          </w:r>
          <w:r>
            <w:fldChar w:fldCharType="begin"/>
          </w:r>
          <w:r>
            <w:instrText xml:space="preserve"> PAGEREF _Toc9683 \h </w:instrText>
          </w:r>
          <w:r>
            <w:fldChar w:fldCharType="separate"/>
          </w:r>
          <w:r>
            <w:t>8</w:t>
          </w:r>
          <w:r>
            <w:fldChar w:fldCharType="end"/>
          </w:r>
          <w:r>
            <w:fldChar w:fldCharType="end"/>
          </w:r>
        </w:p>
        <w:p w14:paraId="163DCC03">
          <w:pPr>
            <w:pStyle w:val="29"/>
            <w:tabs>
              <w:tab w:val="right" w:leader="dot" w:pos="8788"/>
            </w:tabs>
          </w:pPr>
          <w:r>
            <w:fldChar w:fldCharType="begin"/>
          </w:r>
          <w:r>
            <w:instrText xml:space="preserve"> HYPERLINK \l _Toc20027 </w:instrText>
          </w:r>
          <w:r>
            <w:fldChar w:fldCharType="separate"/>
          </w:r>
          <w:r>
            <w:t>2.2 角色需求分析</w:t>
          </w:r>
          <w:r>
            <w:tab/>
          </w:r>
          <w:r>
            <w:fldChar w:fldCharType="begin"/>
          </w:r>
          <w:r>
            <w:instrText xml:space="preserve"> PAGEREF _Toc20027 \h </w:instrText>
          </w:r>
          <w:r>
            <w:fldChar w:fldCharType="separate"/>
          </w:r>
          <w:r>
            <w:t>9</w:t>
          </w:r>
          <w:r>
            <w:fldChar w:fldCharType="end"/>
          </w:r>
          <w:r>
            <w:fldChar w:fldCharType="end"/>
          </w:r>
        </w:p>
        <w:p w14:paraId="78F9E5E6">
          <w:pPr>
            <w:pStyle w:val="29"/>
            <w:tabs>
              <w:tab w:val="right" w:leader="dot" w:pos="8788"/>
            </w:tabs>
          </w:pPr>
          <w:r>
            <w:fldChar w:fldCharType="begin"/>
          </w:r>
          <w:r>
            <w:instrText xml:space="preserve"> HYPERLINK \l _Toc23656 </w:instrText>
          </w:r>
          <w:r>
            <w:fldChar w:fldCharType="separate"/>
          </w:r>
          <w:r>
            <w:t>2.3 功能需求分析</w:t>
          </w:r>
          <w:r>
            <w:tab/>
          </w:r>
          <w:r>
            <w:fldChar w:fldCharType="begin"/>
          </w:r>
          <w:r>
            <w:instrText xml:space="preserve"> PAGEREF _Toc23656 \h </w:instrText>
          </w:r>
          <w:r>
            <w:fldChar w:fldCharType="separate"/>
          </w:r>
          <w:r>
            <w:t>9</w:t>
          </w:r>
          <w:r>
            <w:fldChar w:fldCharType="end"/>
          </w:r>
          <w:r>
            <w:fldChar w:fldCharType="end"/>
          </w:r>
        </w:p>
        <w:p w14:paraId="512BDC2C">
          <w:pPr>
            <w:pStyle w:val="29"/>
            <w:tabs>
              <w:tab w:val="right" w:leader="dot" w:pos="8788"/>
            </w:tabs>
          </w:pPr>
          <w:r>
            <w:fldChar w:fldCharType="begin"/>
          </w:r>
          <w:r>
            <w:instrText xml:space="preserve"> HYPERLINK \l _Toc10532 </w:instrText>
          </w:r>
          <w:r>
            <w:fldChar w:fldCharType="separate"/>
          </w:r>
          <w:r>
            <w:t>2.4 非功能需求分析</w:t>
          </w:r>
          <w:r>
            <w:tab/>
          </w:r>
          <w:r>
            <w:fldChar w:fldCharType="begin"/>
          </w:r>
          <w:r>
            <w:instrText xml:space="preserve"> PAGEREF _Toc10532 \h </w:instrText>
          </w:r>
          <w:r>
            <w:fldChar w:fldCharType="separate"/>
          </w:r>
          <w:r>
            <w:t>10</w:t>
          </w:r>
          <w:r>
            <w:fldChar w:fldCharType="end"/>
          </w:r>
          <w:r>
            <w:fldChar w:fldCharType="end"/>
          </w:r>
        </w:p>
        <w:p w14:paraId="452A5E67">
          <w:pPr>
            <w:pStyle w:val="29"/>
            <w:tabs>
              <w:tab w:val="right" w:leader="dot" w:pos="8788"/>
            </w:tabs>
          </w:pPr>
          <w:r>
            <w:fldChar w:fldCharType="begin"/>
          </w:r>
          <w:r>
            <w:instrText xml:space="preserve"> HYPERLINK \l _Toc29913 </w:instrText>
          </w:r>
          <w:r>
            <w:fldChar w:fldCharType="separate"/>
          </w:r>
          <w:r>
            <w:t>2.5 可行性分析</w:t>
          </w:r>
          <w:r>
            <w:tab/>
          </w:r>
          <w:r>
            <w:fldChar w:fldCharType="begin"/>
          </w:r>
          <w:r>
            <w:instrText xml:space="preserve"> PAGEREF _Toc29913 \h </w:instrText>
          </w:r>
          <w:r>
            <w:fldChar w:fldCharType="separate"/>
          </w:r>
          <w:r>
            <w:t>10</w:t>
          </w:r>
          <w:r>
            <w:fldChar w:fldCharType="end"/>
          </w:r>
          <w:r>
            <w:fldChar w:fldCharType="end"/>
          </w:r>
        </w:p>
        <w:p w14:paraId="2AE967C3">
          <w:pPr>
            <w:pStyle w:val="29"/>
            <w:tabs>
              <w:tab w:val="right" w:leader="dot" w:pos="8788"/>
            </w:tabs>
          </w:pPr>
          <w:r>
            <w:fldChar w:fldCharType="begin"/>
          </w:r>
          <w:r>
            <w:instrText xml:space="preserve"> HYPERLINK \l _Toc29933 </w:instrText>
          </w:r>
          <w:r>
            <w:fldChar w:fldCharType="separate"/>
          </w:r>
          <w:r>
            <w:t>2.6 业务流程与数据流分析</w:t>
          </w:r>
          <w:r>
            <w:tab/>
          </w:r>
          <w:r>
            <w:fldChar w:fldCharType="begin"/>
          </w:r>
          <w:r>
            <w:instrText xml:space="preserve"> PAGEREF _Toc29933 \h </w:instrText>
          </w:r>
          <w:r>
            <w:fldChar w:fldCharType="separate"/>
          </w:r>
          <w:r>
            <w:t>10</w:t>
          </w:r>
          <w:r>
            <w:fldChar w:fldCharType="end"/>
          </w:r>
          <w:r>
            <w:fldChar w:fldCharType="end"/>
          </w:r>
        </w:p>
        <w:p w14:paraId="32520060">
          <w:pPr>
            <w:pStyle w:val="29"/>
            <w:tabs>
              <w:tab w:val="right" w:leader="dot" w:pos="8788"/>
            </w:tabs>
          </w:pPr>
          <w:r>
            <w:fldChar w:fldCharType="begin"/>
          </w:r>
          <w:r>
            <w:instrText xml:space="preserve"> HYPERLINK \l _Toc8263 </w:instrText>
          </w:r>
          <w:r>
            <w:fldChar w:fldCharType="separate"/>
          </w:r>
          <w:r>
            <w:t>2.7 数据字典与处理逻辑说明</w:t>
          </w:r>
          <w:r>
            <w:tab/>
          </w:r>
          <w:r>
            <w:fldChar w:fldCharType="begin"/>
          </w:r>
          <w:r>
            <w:instrText xml:space="preserve"> PAGEREF _Toc8263 \h </w:instrText>
          </w:r>
          <w:r>
            <w:fldChar w:fldCharType="separate"/>
          </w:r>
          <w:r>
            <w:t>12</w:t>
          </w:r>
          <w:r>
            <w:fldChar w:fldCharType="end"/>
          </w:r>
          <w:r>
            <w:fldChar w:fldCharType="end"/>
          </w:r>
        </w:p>
        <w:p w14:paraId="3F624178">
          <w:pPr>
            <w:pStyle w:val="29"/>
            <w:tabs>
              <w:tab w:val="right" w:leader="dot" w:pos="8788"/>
            </w:tabs>
          </w:pPr>
          <w:r>
            <w:fldChar w:fldCharType="begin"/>
          </w:r>
          <w:r>
            <w:instrText xml:space="preserve"> HYPERLINK \l _Toc23529 </w:instrText>
          </w:r>
          <w:r>
            <w:fldChar w:fldCharType="separate"/>
          </w:r>
          <w:r>
            <w:t>2.8 本章小结</w:t>
          </w:r>
          <w:r>
            <w:tab/>
          </w:r>
          <w:r>
            <w:fldChar w:fldCharType="begin"/>
          </w:r>
          <w:r>
            <w:instrText xml:space="preserve"> PAGEREF _Toc23529 \h </w:instrText>
          </w:r>
          <w:r>
            <w:fldChar w:fldCharType="separate"/>
          </w:r>
          <w:r>
            <w:t>12</w:t>
          </w:r>
          <w:r>
            <w:fldChar w:fldCharType="end"/>
          </w:r>
          <w:r>
            <w:fldChar w:fldCharType="end"/>
          </w:r>
        </w:p>
        <w:p w14:paraId="2EA12250">
          <w:pPr>
            <w:pStyle w:val="26"/>
            <w:tabs>
              <w:tab w:val="right" w:leader="dot" w:pos="8788"/>
            </w:tabs>
          </w:pPr>
          <w:r>
            <w:fldChar w:fldCharType="begin"/>
          </w:r>
          <w:r>
            <w:instrText xml:space="preserve"> HYPERLINK \l _Toc28323 </w:instrText>
          </w:r>
          <w:r>
            <w:fldChar w:fldCharType="separate"/>
          </w:r>
          <w:r>
            <w:t>第3章 系统总体设计</w:t>
          </w:r>
          <w:r>
            <w:tab/>
          </w:r>
          <w:r>
            <w:fldChar w:fldCharType="begin"/>
          </w:r>
          <w:r>
            <w:instrText xml:space="preserve"> PAGEREF _Toc28323 \h </w:instrText>
          </w:r>
          <w:r>
            <w:fldChar w:fldCharType="separate"/>
          </w:r>
          <w:r>
            <w:t>13</w:t>
          </w:r>
          <w:r>
            <w:fldChar w:fldCharType="end"/>
          </w:r>
          <w:r>
            <w:fldChar w:fldCharType="end"/>
          </w:r>
        </w:p>
        <w:p w14:paraId="531D11CF">
          <w:pPr>
            <w:pStyle w:val="29"/>
            <w:tabs>
              <w:tab w:val="right" w:leader="dot" w:pos="8788"/>
            </w:tabs>
          </w:pPr>
          <w:r>
            <w:fldChar w:fldCharType="begin"/>
          </w:r>
          <w:r>
            <w:instrText xml:space="preserve"> HYPERLINK \l _Toc10628 </w:instrText>
          </w:r>
          <w:r>
            <w:fldChar w:fldCharType="separate"/>
          </w:r>
          <w:r>
            <w:t>3.1 设计目标与原则</w:t>
          </w:r>
          <w:r>
            <w:tab/>
          </w:r>
          <w:r>
            <w:fldChar w:fldCharType="begin"/>
          </w:r>
          <w:r>
            <w:instrText xml:space="preserve"> PAGEREF _Toc10628 \h </w:instrText>
          </w:r>
          <w:r>
            <w:fldChar w:fldCharType="separate"/>
          </w:r>
          <w:r>
            <w:t>13</w:t>
          </w:r>
          <w:r>
            <w:fldChar w:fldCharType="end"/>
          </w:r>
          <w:r>
            <w:fldChar w:fldCharType="end"/>
          </w:r>
        </w:p>
        <w:p w14:paraId="11152395">
          <w:pPr>
            <w:pStyle w:val="29"/>
            <w:tabs>
              <w:tab w:val="right" w:leader="dot" w:pos="8788"/>
            </w:tabs>
          </w:pPr>
          <w:r>
            <w:fldChar w:fldCharType="begin"/>
          </w:r>
          <w:r>
            <w:instrText xml:space="preserve"> HYPERLINK \l _Toc5091 </w:instrText>
          </w:r>
          <w:r>
            <w:fldChar w:fldCharType="separate"/>
          </w:r>
          <w:r>
            <w:t>3.2 系统架构设计</w:t>
          </w:r>
          <w:r>
            <w:tab/>
          </w:r>
          <w:r>
            <w:fldChar w:fldCharType="begin"/>
          </w:r>
          <w:r>
            <w:instrText xml:space="preserve"> PAGEREF _Toc5091 \h </w:instrText>
          </w:r>
          <w:r>
            <w:fldChar w:fldCharType="separate"/>
          </w:r>
          <w:r>
            <w:t>13</w:t>
          </w:r>
          <w:r>
            <w:fldChar w:fldCharType="end"/>
          </w:r>
          <w:r>
            <w:fldChar w:fldCharType="end"/>
          </w:r>
        </w:p>
        <w:p w14:paraId="00BEE85F">
          <w:pPr>
            <w:pStyle w:val="29"/>
            <w:tabs>
              <w:tab w:val="right" w:leader="dot" w:pos="8788"/>
            </w:tabs>
          </w:pPr>
          <w:r>
            <w:fldChar w:fldCharType="begin"/>
          </w:r>
          <w:r>
            <w:instrText xml:space="preserve"> HYPERLINK \l _Toc26417 </w:instrText>
          </w:r>
          <w:r>
            <w:fldChar w:fldCharType="separate"/>
          </w:r>
          <w:r>
            <w:t>3.3 功能模块设计</w:t>
          </w:r>
          <w:r>
            <w:tab/>
          </w:r>
          <w:r>
            <w:fldChar w:fldCharType="begin"/>
          </w:r>
          <w:r>
            <w:instrText xml:space="preserve"> PAGEREF _Toc26417 \h </w:instrText>
          </w:r>
          <w:r>
            <w:fldChar w:fldCharType="separate"/>
          </w:r>
          <w:r>
            <w:t>14</w:t>
          </w:r>
          <w:r>
            <w:fldChar w:fldCharType="end"/>
          </w:r>
          <w:r>
            <w:fldChar w:fldCharType="end"/>
          </w:r>
        </w:p>
        <w:p w14:paraId="4B30D881">
          <w:pPr>
            <w:pStyle w:val="29"/>
            <w:tabs>
              <w:tab w:val="right" w:leader="dot" w:pos="8788"/>
            </w:tabs>
          </w:pPr>
          <w:r>
            <w:fldChar w:fldCharType="begin"/>
          </w:r>
          <w:r>
            <w:instrText xml:space="preserve"> HYPERLINK \l _Toc19384 </w:instrText>
          </w:r>
          <w:r>
            <w:fldChar w:fldCharType="separate"/>
          </w:r>
          <w:r>
            <w:t>3.4 数据库总体设计</w:t>
          </w:r>
          <w:r>
            <w:tab/>
          </w:r>
          <w:r>
            <w:fldChar w:fldCharType="begin"/>
          </w:r>
          <w:r>
            <w:instrText xml:space="preserve"> PAGEREF _Toc19384 \h </w:instrText>
          </w:r>
          <w:r>
            <w:fldChar w:fldCharType="separate"/>
          </w:r>
          <w:r>
            <w:t>14</w:t>
          </w:r>
          <w:r>
            <w:fldChar w:fldCharType="end"/>
          </w:r>
          <w:r>
            <w:fldChar w:fldCharType="end"/>
          </w:r>
        </w:p>
        <w:p w14:paraId="278893BA">
          <w:pPr>
            <w:pStyle w:val="29"/>
            <w:tabs>
              <w:tab w:val="right" w:leader="dot" w:pos="8788"/>
            </w:tabs>
          </w:pPr>
          <w:r>
            <w:fldChar w:fldCharType="begin"/>
          </w:r>
          <w:r>
            <w:instrText xml:space="preserve"> HYPERLINK \l _Toc442 </w:instrText>
          </w:r>
          <w:r>
            <w:fldChar w:fldCharType="separate"/>
          </w:r>
          <w:r>
            <w:t>3.5 核心数据表设计</w:t>
          </w:r>
          <w:r>
            <w:tab/>
          </w:r>
          <w:r>
            <w:fldChar w:fldCharType="begin"/>
          </w:r>
          <w:r>
            <w:instrText xml:space="preserve"> PAGEREF _Toc442 \h </w:instrText>
          </w:r>
          <w:r>
            <w:fldChar w:fldCharType="separate"/>
          </w:r>
          <w:r>
            <w:t>15</w:t>
          </w:r>
          <w:r>
            <w:fldChar w:fldCharType="end"/>
          </w:r>
          <w:r>
            <w:fldChar w:fldCharType="end"/>
          </w:r>
        </w:p>
        <w:p w14:paraId="40CD4937">
          <w:pPr>
            <w:pStyle w:val="29"/>
            <w:tabs>
              <w:tab w:val="right" w:leader="dot" w:pos="8788"/>
            </w:tabs>
          </w:pPr>
          <w:r>
            <w:fldChar w:fldCharType="begin"/>
          </w:r>
          <w:r>
            <w:instrText xml:space="preserve"> HYPERLINK \l _Toc30751 </w:instrText>
          </w:r>
          <w:r>
            <w:fldChar w:fldCharType="separate"/>
          </w:r>
          <w:r>
            <w:t>3.6 接口设计</w:t>
          </w:r>
          <w:r>
            <w:tab/>
          </w:r>
          <w:r>
            <w:fldChar w:fldCharType="begin"/>
          </w:r>
          <w:r>
            <w:instrText xml:space="preserve"> PAGEREF _Toc30751 \h </w:instrText>
          </w:r>
          <w:r>
            <w:fldChar w:fldCharType="separate"/>
          </w:r>
          <w:r>
            <w:t>16</w:t>
          </w:r>
          <w:r>
            <w:fldChar w:fldCharType="end"/>
          </w:r>
          <w:r>
            <w:fldChar w:fldCharType="end"/>
          </w:r>
        </w:p>
        <w:p w14:paraId="76D97067">
          <w:pPr>
            <w:pStyle w:val="29"/>
            <w:tabs>
              <w:tab w:val="right" w:leader="dot" w:pos="8788"/>
            </w:tabs>
          </w:pPr>
          <w:r>
            <w:fldChar w:fldCharType="begin"/>
          </w:r>
          <w:r>
            <w:instrText xml:space="preserve"> HYPERLINK \l _Toc16928 </w:instrText>
          </w:r>
          <w:r>
            <w:fldChar w:fldCharType="separate"/>
          </w:r>
          <w:r>
            <w:t>3.7 安全与权限设计</w:t>
          </w:r>
          <w:r>
            <w:tab/>
          </w:r>
          <w:r>
            <w:fldChar w:fldCharType="begin"/>
          </w:r>
          <w:r>
            <w:instrText xml:space="preserve"> PAGEREF _Toc16928 \h </w:instrText>
          </w:r>
          <w:r>
            <w:fldChar w:fldCharType="separate"/>
          </w:r>
          <w:r>
            <w:t>16</w:t>
          </w:r>
          <w:r>
            <w:fldChar w:fldCharType="end"/>
          </w:r>
          <w:r>
            <w:fldChar w:fldCharType="end"/>
          </w:r>
        </w:p>
        <w:p w14:paraId="1042F105">
          <w:pPr>
            <w:pStyle w:val="29"/>
            <w:tabs>
              <w:tab w:val="right" w:leader="dot" w:pos="8788"/>
            </w:tabs>
          </w:pPr>
          <w:r>
            <w:fldChar w:fldCharType="begin"/>
          </w:r>
          <w:r>
            <w:instrText xml:space="preserve"> HYPERLINK \l _Toc14655 </w:instrText>
          </w:r>
          <w:r>
            <w:fldChar w:fldCharType="separate"/>
          </w:r>
          <w:r>
            <w:t>3.8 本章小结</w:t>
          </w:r>
          <w:r>
            <w:tab/>
          </w:r>
          <w:r>
            <w:fldChar w:fldCharType="begin"/>
          </w:r>
          <w:r>
            <w:instrText xml:space="preserve"> PAGEREF _Toc14655 \h </w:instrText>
          </w:r>
          <w:r>
            <w:fldChar w:fldCharType="separate"/>
          </w:r>
          <w:r>
            <w:t>16</w:t>
          </w:r>
          <w:r>
            <w:fldChar w:fldCharType="end"/>
          </w:r>
          <w:r>
            <w:fldChar w:fldCharType="end"/>
          </w:r>
        </w:p>
        <w:p w14:paraId="49EB1DB9">
          <w:pPr>
            <w:pStyle w:val="26"/>
            <w:tabs>
              <w:tab w:val="right" w:leader="dot" w:pos="8788"/>
            </w:tabs>
          </w:pPr>
          <w:r>
            <w:fldChar w:fldCharType="begin"/>
          </w:r>
          <w:r>
            <w:instrText xml:space="preserve"> HYPERLINK \l _Toc32366 </w:instrText>
          </w:r>
          <w:r>
            <w:fldChar w:fldCharType="separate"/>
          </w:r>
          <w:r>
            <w:t>第4章 系统详细设计与实现</w:t>
          </w:r>
          <w:r>
            <w:tab/>
          </w:r>
          <w:r>
            <w:fldChar w:fldCharType="begin"/>
          </w:r>
          <w:r>
            <w:instrText xml:space="preserve"> PAGEREF _Toc32366 \h </w:instrText>
          </w:r>
          <w:r>
            <w:fldChar w:fldCharType="separate"/>
          </w:r>
          <w:r>
            <w:t>17</w:t>
          </w:r>
          <w:r>
            <w:fldChar w:fldCharType="end"/>
          </w:r>
          <w:r>
            <w:fldChar w:fldCharType="end"/>
          </w:r>
        </w:p>
        <w:p w14:paraId="55F1ACB3">
          <w:pPr>
            <w:pStyle w:val="29"/>
            <w:tabs>
              <w:tab w:val="right" w:leader="dot" w:pos="8788"/>
            </w:tabs>
          </w:pPr>
          <w:r>
            <w:fldChar w:fldCharType="begin"/>
          </w:r>
          <w:r>
            <w:instrText xml:space="preserve"> HYPERLINK \l _Toc29041 </w:instrText>
          </w:r>
          <w:r>
            <w:fldChar w:fldCharType="separate"/>
          </w:r>
          <w:r>
            <w:t>4.1 用户认证模块设计与实现</w:t>
          </w:r>
          <w:r>
            <w:tab/>
          </w:r>
          <w:r>
            <w:fldChar w:fldCharType="begin"/>
          </w:r>
          <w:r>
            <w:instrText xml:space="preserve"> PAGEREF _Toc29041 \h </w:instrText>
          </w:r>
          <w:r>
            <w:fldChar w:fldCharType="separate"/>
          </w:r>
          <w:r>
            <w:t>17</w:t>
          </w:r>
          <w:r>
            <w:fldChar w:fldCharType="end"/>
          </w:r>
          <w:r>
            <w:fldChar w:fldCharType="end"/>
          </w:r>
        </w:p>
        <w:p w14:paraId="2252FAB4">
          <w:pPr>
            <w:pStyle w:val="29"/>
            <w:tabs>
              <w:tab w:val="right" w:leader="dot" w:pos="8788"/>
            </w:tabs>
          </w:pPr>
          <w:r>
            <w:fldChar w:fldCharType="begin"/>
          </w:r>
          <w:r>
            <w:instrText xml:space="preserve"> HYPERLINK \l _Toc18984 </w:instrText>
          </w:r>
          <w:r>
            <w:fldChar w:fldCharType="separate"/>
          </w:r>
          <w:r>
            <w:t>4.2 用户与权限管理模块设计与实现</w:t>
          </w:r>
          <w:r>
            <w:tab/>
          </w:r>
          <w:r>
            <w:fldChar w:fldCharType="begin"/>
          </w:r>
          <w:r>
            <w:instrText xml:space="preserve"> PAGEREF _Toc18984 \h </w:instrText>
          </w:r>
          <w:r>
            <w:fldChar w:fldCharType="separate"/>
          </w:r>
          <w:r>
            <w:t>17</w:t>
          </w:r>
          <w:r>
            <w:fldChar w:fldCharType="end"/>
          </w:r>
          <w:r>
            <w:fldChar w:fldCharType="end"/>
          </w:r>
        </w:p>
        <w:p w14:paraId="60F1EFC6">
          <w:pPr>
            <w:pStyle w:val="29"/>
            <w:tabs>
              <w:tab w:val="right" w:leader="dot" w:pos="8788"/>
            </w:tabs>
          </w:pPr>
          <w:r>
            <w:fldChar w:fldCharType="begin"/>
          </w:r>
          <w:r>
            <w:instrText xml:space="preserve"> HYPERLINK \l _Toc32367 </w:instrText>
          </w:r>
          <w:r>
            <w:fldChar w:fldCharType="separate"/>
          </w:r>
          <w:r>
            <w:t>4.3 设备分类与设备台账模块设计与实现</w:t>
          </w:r>
          <w:r>
            <w:tab/>
          </w:r>
          <w:r>
            <w:fldChar w:fldCharType="begin"/>
          </w:r>
          <w:r>
            <w:instrText xml:space="preserve"> PAGEREF _Toc32367 \h </w:instrText>
          </w:r>
          <w:r>
            <w:fldChar w:fldCharType="separate"/>
          </w:r>
          <w:r>
            <w:t>17</w:t>
          </w:r>
          <w:r>
            <w:fldChar w:fldCharType="end"/>
          </w:r>
          <w:r>
            <w:fldChar w:fldCharType="end"/>
          </w:r>
        </w:p>
        <w:p w14:paraId="2EC8C770">
          <w:pPr>
            <w:pStyle w:val="29"/>
            <w:tabs>
              <w:tab w:val="right" w:leader="dot" w:pos="8788"/>
            </w:tabs>
          </w:pPr>
          <w:r>
            <w:fldChar w:fldCharType="begin"/>
          </w:r>
          <w:r>
            <w:instrText xml:space="preserve"> HYPERLINK \l _Toc27462 </w:instrText>
          </w:r>
          <w:r>
            <w:fldChar w:fldCharType="separate"/>
          </w:r>
          <w:r>
            <w:t>4.4 巡检标准管理模块设计与实现</w:t>
          </w:r>
          <w:r>
            <w:tab/>
          </w:r>
          <w:r>
            <w:fldChar w:fldCharType="begin"/>
          </w:r>
          <w:r>
            <w:instrText xml:space="preserve"> PAGEREF _Toc27462 \h </w:instrText>
          </w:r>
          <w:r>
            <w:fldChar w:fldCharType="separate"/>
          </w:r>
          <w:r>
            <w:t>18</w:t>
          </w:r>
          <w:r>
            <w:fldChar w:fldCharType="end"/>
          </w:r>
          <w:r>
            <w:fldChar w:fldCharType="end"/>
          </w:r>
        </w:p>
        <w:p w14:paraId="66263DC7">
          <w:pPr>
            <w:pStyle w:val="29"/>
            <w:tabs>
              <w:tab w:val="right" w:leader="dot" w:pos="8788"/>
            </w:tabs>
          </w:pPr>
          <w:r>
            <w:fldChar w:fldCharType="begin"/>
          </w:r>
          <w:r>
            <w:instrText xml:space="preserve"> HYPERLINK \l _Toc30961 </w:instrText>
          </w:r>
          <w:r>
            <w:fldChar w:fldCharType="separate"/>
          </w:r>
          <w:r>
            <w:t>4.5 巡检任务管理模块设计与实现</w:t>
          </w:r>
          <w:r>
            <w:tab/>
          </w:r>
          <w:r>
            <w:fldChar w:fldCharType="begin"/>
          </w:r>
          <w:r>
            <w:instrText xml:space="preserve"> PAGEREF _Toc30961 \h </w:instrText>
          </w:r>
          <w:r>
            <w:fldChar w:fldCharType="separate"/>
          </w:r>
          <w:r>
            <w:t>18</w:t>
          </w:r>
          <w:r>
            <w:fldChar w:fldCharType="end"/>
          </w:r>
          <w:r>
            <w:fldChar w:fldCharType="end"/>
          </w:r>
        </w:p>
        <w:p w14:paraId="6B9CC876">
          <w:pPr>
            <w:pStyle w:val="29"/>
            <w:tabs>
              <w:tab w:val="right" w:leader="dot" w:pos="8788"/>
            </w:tabs>
          </w:pPr>
          <w:r>
            <w:fldChar w:fldCharType="begin"/>
          </w:r>
          <w:r>
            <w:instrText xml:space="preserve"> HYPERLINK \l _Toc16335 </w:instrText>
          </w:r>
          <w:r>
            <w:fldChar w:fldCharType="separate"/>
          </w:r>
          <w:r>
            <w:t>4.6 巡检执行与记录提交模块设计与实现</w:t>
          </w:r>
          <w:r>
            <w:tab/>
          </w:r>
          <w:r>
            <w:fldChar w:fldCharType="begin"/>
          </w:r>
          <w:r>
            <w:instrText xml:space="preserve"> PAGEREF _Toc16335 \h </w:instrText>
          </w:r>
          <w:r>
            <w:fldChar w:fldCharType="separate"/>
          </w:r>
          <w:r>
            <w:t>19</w:t>
          </w:r>
          <w:r>
            <w:fldChar w:fldCharType="end"/>
          </w:r>
          <w:r>
            <w:fldChar w:fldCharType="end"/>
          </w:r>
        </w:p>
        <w:p w14:paraId="367D8B9F">
          <w:pPr>
            <w:pStyle w:val="29"/>
            <w:tabs>
              <w:tab w:val="right" w:leader="dot" w:pos="8788"/>
            </w:tabs>
          </w:pPr>
          <w:r>
            <w:fldChar w:fldCharType="begin"/>
          </w:r>
          <w:r>
            <w:instrText xml:space="preserve"> HYPERLINK \l _Toc5702 </w:instrText>
          </w:r>
          <w:r>
            <w:fldChar w:fldCharType="separate"/>
          </w:r>
          <w:r>
            <w:t>4.7 缺陷管理与维修工单模块设计与实现</w:t>
          </w:r>
          <w:r>
            <w:tab/>
          </w:r>
          <w:r>
            <w:fldChar w:fldCharType="begin"/>
          </w:r>
          <w:r>
            <w:instrText xml:space="preserve"> PAGEREF _Toc5702 \h </w:instrText>
          </w:r>
          <w:r>
            <w:fldChar w:fldCharType="separate"/>
          </w:r>
          <w:r>
            <w:t>19</w:t>
          </w:r>
          <w:r>
            <w:fldChar w:fldCharType="end"/>
          </w:r>
          <w:r>
            <w:fldChar w:fldCharType="end"/>
          </w:r>
        </w:p>
        <w:p w14:paraId="7CA806EA">
          <w:pPr>
            <w:pStyle w:val="29"/>
            <w:tabs>
              <w:tab w:val="right" w:leader="dot" w:pos="8788"/>
            </w:tabs>
          </w:pPr>
          <w:r>
            <w:fldChar w:fldCharType="begin"/>
          </w:r>
          <w:r>
            <w:instrText xml:space="preserve"> HYPERLINK \l _Toc24984 </w:instrText>
          </w:r>
          <w:r>
            <w:fldChar w:fldCharType="separate"/>
          </w:r>
          <w:r>
            <w:t>4.8 公告管理与操作日志模块设计与实现</w:t>
          </w:r>
          <w:r>
            <w:tab/>
          </w:r>
          <w:r>
            <w:fldChar w:fldCharType="begin"/>
          </w:r>
          <w:r>
            <w:instrText xml:space="preserve"> PAGEREF _Toc24984 \h </w:instrText>
          </w:r>
          <w:r>
            <w:fldChar w:fldCharType="separate"/>
          </w:r>
          <w:r>
            <w:t>20</w:t>
          </w:r>
          <w:r>
            <w:fldChar w:fldCharType="end"/>
          </w:r>
          <w:r>
            <w:fldChar w:fldCharType="end"/>
          </w:r>
        </w:p>
        <w:p w14:paraId="78E9A383">
          <w:pPr>
            <w:pStyle w:val="29"/>
            <w:tabs>
              <w:tab w:val="right" w:leader="dot" w:pos="8788"/>
            </w:tabs>
          </w:pPr>
          <w:r>
            <w:fldChar w:fldCharType="begin"/>
          </w:r>
          <w:r>
            <w:instrText xml:space="preserve"> HYPERLINK \l _Toc25519 </w:instrText>
          </w:r>
          <w:r>
            <w:fldChar w:fldCharType="separate"/>
          </w:r>
          <w:r>
            <w:t>4.9 统计分析与图片上传模块设计与实现</w:t>
          </w:r>
          <w:r>
            <w:tab/>
          </w:r>
          <w:r>
            <w:fldChar w:fldCharType="begin"/>
          </w:r>
          <w:r>
            <w:instrText xml:space="preserve"> PAGEREF _Toc25519 \h </w:instrText>
          </w:r>
          <w:r>
            <w:fldChar w:fldCharType="separate"/>
          </w:r>
          <w:r>
            <w:t>20</w:t>
          </w:r>
          <w:r>
            <w:fldChar w:fldCharType="end"/>
          </w:r>
          <w:r>
            <w:fldChar w:fldCharType="end"/>
          </w:r>
        </w:p>
        <w:p w14:paraId="6FEFBE3D">
          <w:pPr>
            <w:pStyle w:val="29"/>
            <w:tabs>
              <w:tab w:val="right" w:leader="dot" w:pos="8788"/>
            </w:tabs>
          </w:pPr>
          <w:r>
            <w:fldChar w:fldCharType="begin"/>
          </w:r>
          <w:r>
            <w:instrText xml:space="preserve"> HYPERLINK \l _Toc179 </w:instrText>
          </w:r>
          <w:r>
            <w:fldChar w:fldCharType="separate"/>
          </w:r>
          <w:r>
            <w:t>4.10 本章小结</w:t>
          </w:r>
          <w:r>
            <w:tab/>
          </w:r>
          <w:r>
            <w:fldChar w:fldCharType="begin"/>
          </w:r>
          <w:r>
            <w:instrText xml:space="preserve"> PAGEREF _Toc179 \h </w:instrText>
          </w:r>
          <w:r>
            <w:fldChar w:fldCharType="separate"/>
          </w:r>
          <w:r>
            <w:t>20</w:t>
          </w:r>
          <w:r>
            <w:fldChar w:fldCharType="end"/>
          </w:r>
          <w:r>
            <w:fldChar w:fldCharType="end"/>
          </w:r>
        </w:p>
        <w:p w14:paraId="58C6ED72">
          <w:pPr>
            <w:pStyle w:val="26"/>
            <w:tabs>
              <w:tab w:val="right" w:leader="dot" w:pos="8788"/>
            </w:tabs>
          </w:pPr>
          <w:r>
            <w:fldChar w:fldCharType="begin"/>
          </w:r>
          <w:r>
            <w:instrText xml:space="preserve"> HYPERLINK \l _Toc4478 </w:instrText>
          </w:r>
          <w:r>
            <w:fldChar w:fldCharType="separate"/>
          </w:r>
          <w:r>
            <w:t>第5章 系统功能展示</w:t>
          </w:r>
          <w:r>
            <w:tab/>
          </w:r>
          <w:r>
            <w:fldChar w:fldCharType="begin"/>
          </w:r>
          <w:r>
            <w:instrText xml:space="preserve"> PAGEREF _Toc4478 \h </w:instrText>
          </w:r>
          <w:r>
            <w:fldChar w:fldCharType="separate"/>
          </w:r>
          <w:r>
            <w:t>20</w:t>
          </w:r>
          <w:r>
            <w:fldChar w:fldCharType="end"/>
          </w:r>
          <w:r>
            <w:fldChar w:fldCharType="end"/>
          </w:r>
        </w:p>
        <w:p w14:paraId="37EE1130">
          <w:pPr>
            <w:pStyle w:val="29"/>
            <w:tabs>
              <w:tab w:val="right" w:leader="dot" w:pos="8788"/>
            </w:tabs>
          </w:pPr>
          <w:r>
            <w:fldChar w:fldCharType="begin"/>
          </w:r>
          <w:r>
            <w:instrText xml:space="preserve"> HYPERLINK \l _Toc29323 </w:instrText>
          </w:r>
          <w:r>
            <w:fldChar w:fldCharType="separate"/>
          </w:r>
          <w:r>
            <w:t>5.1 登录页面展示</w:t>
          </w:r>
          <w:r>
            <w:tab/>
          </w:r>
          <w:r>
            <w:fldChar w:fldCharType="begin"/>
          </w:r>
          <w:r>
            <w:instrText xml:space="preserve"> PAGEREF _Toc29323 \h </w:instrText>
          </w:r>
          <w:r>
            <w:fldChar w:fldCharType="separate"/>
          </w:r>
          <w:r>
            <w:t>20</w:t>
          </w:r>
          <w:r>
            <w:fldChar w:fldCharType="end"/>
          </w:r>
          <w:r>
            <w:fldChar w:fldCharType="end"/>
          </w:r>
        </w:p>
        <w:p w14:paraId="1361BF4F">
          <w:pPr>
            <w:pStyle w:val="29"/>
            <w:tabs>
              <w:tab w:val="right" w:leader="dot" w:pos="8788"/>
            </w:tabs>
          </w:pPr>
          <w:r>
            <w:fldChar w:fldCharType="begin"/>
          </w:r>
          <w:r>
            <w:instrText xml:space="preserve"> HYPERLINK \l _Toc29770 </w:instrText>
          </w:r>
          <w:r>
            <w:fldChar w:fldCharType="separate"/>
          </w:r>
          <w:r>
            <w:t>5.2 系统首页与统计概览展示</w:t>
          </w:r>
          <w:r>
            <w:tab/>
          </w:r>
          <w:r>
            <w:fldChar w:fldCharType="begin"/>
          </w:r>
          <w:r>
            <w:instrText xml:space="preserve"> PAGEREF _Toc29770 \h </w:instrText>
          </w:r>
          <w:r>
            <w:fldChar w:fldCharType="separate"/>
          </w:r>
          <w:r>
            <w:t>21</w:t>
          </w:r>
          <w:r>
            <w:fldChar w:fldCharType="end"/>
          </w:r>
          <w:r>
            <w:fldChar w:fldCharType="end"/>
          </w:r>
        </w:p>
        <w:p w14:paraId="7663A313">
          <w:pPr>
            <w:pStyle w:val="29"/>
            <w:tabs>
              <w:tab w:val="right" w:leader="dot" w:pos="8788"/>
            </w:tabs>
          </w:pPr>
          <w:r>
            <w:fldChar w:fldCharType="begin"/>
          </w:r>
          <w:r>
            <w:instrText xml:space="preserve"> HYPERLINK \l _Toc8907 </w:instrText>
          </w:r>
          <w:r>
            <w:fldChar w:fldCharType="separate"/>
          </w:r>
          <w:r>
            <w:t>5.3 用户管理页面展示</w:t>
          </w:r>
          <w:r>
            <w:tab/>
          </w:r>
          <w:r>
            <w:fldChar w:fldCharType="begin"/>
          </w:r>
          <w:r>
            <w:instrText xml:space="preserve"> PAGEREF _Toc8907 \h </w:instrText>
          </w:r>
          <w:r>
            <w:fldChar w:fldCharType="separate"/>
          </w:r>
          <w:r>
            <w:t>21</w:t>
          </w:r>
          <w:r>
            <w:fldChar w:fldCharType="end"/>
          </w:r>
          <w:r>
            <w:fldChar w:fldCharType="end"/>
          </w:r>
        </w:p>
        <w:p w14:paraId="59C761C8">
          <w:pPr>
            <w:pStyle w:val="29"/>
            <w:tabs>
              <w:tab w:val="right" w:leader="dot" w:pos="8788"/>
            </w:tabs>
          </w:pPr>
          <w:r>
            <w:fldChar w:fldCharType="begin"/>
          </w:r>
          <w:r>
            <w:instrText xml:space="preserve"> HYPERLINK \l _Toc21693 </w:instrText>
          </w:r>
          <w:r>
            <w:fldChar w:fldCharType="separate"/>
          </w:r>
          <w:r>
            <w:t>5.4 设备分类与设备台账页面展示</w:t>
          </w:r>
          <w:r>
            <w:tab/>
          </w:r>
          <w:r>
            <w:fldChar w:fldCharType="begin"/>
          </w:r>
          <w:r>
            <w:instrText xml:space="preserve"> PAGEREF _Toc21693 \h </w:instrText>
          </w:r>
          <w:r>
            <w:fldChar w:fldCharType="separate"/>
          </w:r>
          <w:r>
            <w:t>22</w:t>
          </w:r>
          <w:r>
            <w:fldChar w:fldCharType="end"/>
          </w:r>
          <w:r>
            <w:fldChar w:fldCharType="end"/>
          </w:r>
        </w:p>
        <w:p w14:paraId="1A26CA82">
          <w:pPr>
            <w:pStyle w:val="29"/>
            <w:tabs>
              <w:tab w:val="right" w:leader="dot" w:pos="8788"/>
            </w:tabs>
          </w:pPr>
          <w:r>
            <w:fldChar w:fldCharType="begin"/>
          </w:r>
          <w:r>
            <w:instrText xml:space="preserve"> HYPERLINK \l _Toc15481 </w:instrText>
          </w:r>
          <w:r>
            <w:fldChar w:fldCharType="separate"/>
          </w:r>
          <w:r>
            <w:t>5.5 巡检标准管理页面展示</w:t>
          </w:r>
          <w:r>
            <w:tab/>
          </w:r>
          <w:r>
            <w:fldChar w:fldCharType="begin"/>
          </w:r>
          <w:r>
            <w:instrText xml:space="preserve"> PAGEREF _Toc15481 \h </w:instrText>
          </w:r>
          <w:r>
            <w:fldChar w:fldCharType="separate"/>
          </w:r>
          <w:r>
            <w:t>22</w:t>
          </w:r>
          <w:r>
            <w:fldChar w:fldCharType="end"/>
          </w:r>
          <w:r>
            <w:fldChar w:fldCharType="end"/>
          </w:r>
        </w:p>
        <w:p w14:paraId="620E3B09">
          <w:pPr>
            <w:pStyle w:val="29"/>
            <w:tabs>
              <w:tab w:val="right" w:leader="dot" w:pos="8788"/>
            </w:tabs>
          </w:pPr>
          <w:r>
            <w:fldChar w:fldCharType="begin"/>
          </w:r>
          <w:r>
            <w:instrText xml:space="preserve"> HYPERLINK \l _Toc10942 </w:instrText>
          </w:r>
          <w:r>
            <w:fldChar w:fldCharType="separate"/>
          </w:r>
          <w:r>
            <w:t>5.6 巡检任务管理页面展示</w:t>
          </w:r>
          <w:r>
            <w:tab/>
          </w:r>
          <w:r>
            <w:fldChar w:fldCharType="begin"/>
          </w:r>
          <w:r>
            <w:instrText xml:space="preserve"> PAGEREF _Toc10942 \h </w:instrText>
          </w:r>
          <w:r>
            <w:fldChar w:fldCharType="separate"/>
          </w:r>
          <w:r>
            <w:t>23</w:t>
          </w:r>
          <w:r>
            <w:fldChar w:fldCharType="end"/>
          </w:r>
          <w:r>
            <w:fldChar w:fldCharType="end"/>
          </w:r>
        </w:p>
        <w:p w14:paraId="5FB42EF4">
          <w:pPr>
            <w:pStyle w:val="29"/>
            <w:tabs>
              <w:tab w:val="right" w:leader="dot" w:pos="8788"/>
            </w:tabs>
          </w:pPr>
          <w:r>
            <w:fldChar w:fldCharType="begin"/>
          </w:r>
          <w:r>
            <w:instrText xml:space="preserve"> HYPERLINK \l _Toc21743 </w:instrText>
          </w:r>
          <w:r>
            <w:fldChar w:fldCharType="separate"/>
          </w:r>
          <w:r>
            <w:t>5.7 巡检明细填报页面展示</w:t>
          </w:r>
          <w:r>
            <w:tab/>
          </w:r>
          <w:r>
            <w:fldChar w:fldCharType="begin"/>
          </w:r>
          <w:r>
            <w:instrText xml:space="preserve"> PAGEREF _Toc21743 \h </w:instrText>
          </w:r>
          <w:r>
            <w:fldChar w:fldCharType="separate"/>
          </w:r>
          <w:r>
            <w:t>23</w:t>
          </w:r>
          <w:r>
            <w:fldChar w:fldCharType="end"/>
          </w:r>
          <w:r>
            <w:fldChar w:fldCharType="end"/>
          </w:r>
        </w:p>
        <w:p w14:paraId="2C3E2B18">
          <w:pPr>
            <w:pStyle w:val="29"/>
            <w:tabs>
              <w:tab w:val="right" w:leader="dot" w:pos="8788"/>
            </w:tabs>
          </w:pPr>
          <w:r>
            <w:fldChar w:fldCharType="begin"/>
          </w:r>
          <w:r>
            <w:instrText xml:space="preserve"> HYPERLINK \l _Toc1804 </w:instrText>
          </w:r>
          <w:r>
            <w:fldChar w:fldCharType="separate"/>
          </w:r>
          <w:r>
            <w:t>5.8 缺陷管理与维修工单页面展示</w:t>
          </w:r>
          <w:r>
            <w:tab/>
          </w:r>
          <w:r>
            <w:fldChar w:fldCharType="begin"/>
          </w:r>
          <w:r>
            <w:instrText xml:space="preserve"> PAGEREF _Toc1804 \h </w:instrText>
          </w:r>
          <w:r>
            <w:fldChar w:fldCharType="separate"/>
          </w:r>
          <w:r>
            <w:t>23</w:t>
          </w:r>
          <w:r>
            <w:fldChar w:fldCharType="end"/>
          </w:r>
          <w:r>
            <w:fldChar w:fldCharType="end"/>
          </w:r>
        </w:p>
        <w:p w14:paraId="40702CCF">
          <w:pPr>
            <w:pStyle w:val="29"/>
            <w:tabs>
              <w:tab w:val="right" w:leader="dot" w:pos="8788"/>
            </w:tabs>
          </w:pPr>
          <w:r>
            <w:fldChar w:fldCharType="begin"/>
          </w:r>
          <w:r>
            <w:instrText xml:space="preserve"> HYPERLINK \l _Toc28568 </w:instrText>
          </w:r>
          <w:r>
            <w:fldChar w:fldCharType="separate"/>
          </w:r>
          <w:r>
            <w:t>5.9 公告中心与操作日志页面展示</w:t>
          </w:r>
          <w:r>
            <w:tab/>
          </w:r>
          <w:r>
            <w:fldChar w:fldCharType="begin"/>
          </w:r>
          <w:r>
            <w:instrText xml:space="preserve"> PAGEREF _Toc28568 \h </w:instrText>
          </w:r>
          <w:r>
            <w:fldChar w:fldCharType="separate"/>
          </w:r>
          <w:r>
            <w:t>24</w:t>
          </w:r>
          <w:r>
            <w:fldChar w:fldCharType="end"/>
          </w:r>
          <w:r>
            <w:fldChar w:fldCharType="end"/>
          </w:r>
        </w:p>
        <w:p w14:paraId="6709719A">
          <w:pPr>
            <w:pStyle w:val="29"/>
            <w:tabs>
              <w:tab w:val="right" w:leader="dot" w:pos="8788"/>
            </w:tabs>
          </w:pPr>
          <w:r>
            <w:fldChar w:fldCharType="begin"/>
          </w:r>
          <w:r>
            <w:instrText xml:space="preserve"> HYPERLINK \l _Toc18046 </w:instrText>
          </w:r>
          <w:r>
            <w:fldChar w:fldCharType="separate"/>
          </w:r>
          <w:r>
            <w:t>5.10 本章小结</w:t>
          </w:r>
          <w:r>
            <w:tab/>
          </w:r>
          <w:r>
            <w:fldChar w:fldCharType="begin"/>
          </w:r>
          <w:r>
            <w:instrText xml:space="preserve"> PAGEREF _Toc18046 \h </w:instrText>
          </w:r>
          <w:r>
            <w:fldChar w:fldCharType="separate"/>
          </w:r>
          <w:r>
            <w:t>24</w:t>
          </w:r>
          <w:r>
            <w:fldChar w:fldCharType="end"/>
          </w:r>
          <w:r>
            <w:fldChar w:fldCharType="end"/>
          </w:r>
        </w:p>
        <w:p w14:paraId="1F9A4B79">
          <w:pPr>
            <w:pStyle w:val="26"/>
            <w:tabs>
              <w:tab w:val="right" w:leader="dot" w:pos="8788"/>
            </w:tabs>
          </w:pPr>
          <w:r>
            <w:fldChar w:fldCharType="begin"/>
          </w:r>
          <w:r>
            <w:instrText xml:space="preserve"> HYPERLINK \l _Toc10395 </w:instrText>
          </w:r>
          <w:r>
            <w:fldChar w:fldCharType="separate"/>
          </w:r>
          <w:r>
            <w:t>第6章 系统测试</w:t>
          </w:r>
          <w:r>
            <w:tab/>
          </w:r>
          <w:r>
            <w:fldChar w:fldCharType="begin"/>
          </w:r>
          <w:r>
            <w:instrText xml:space="preserve"> PAGEREF _Toc10395 \h </w:instrText>
          </w:r>
          <w:r>
            <w:fldChar w:fldCharType="separate"/>
          </w:r>
          <w:r>
            <w:t>25</w:t>
          </w:r>
          <w:r>
            <w:fldChar w:fldCharType="end"/>
          </w:r>
          <w:r>
            <w:fldChar w:fldCharType="end"/>
          </w:r>
        </w:p>
        <w:p w14:paraId="3B653780">
          <w:pPr>
            <w:pStyle w:val="29"/>
            <w:tabs>
              <w:tab w:val="right" w:leader="dot" w:pos="8788"/>
            </w:tabs>
          </w:pPr>
          <w:r>
            <w:fldChar w:fldCharType="begin"/>
          </w:r>
          <w:r>
            <w:instrText xml:space="preserve"> HYPERLINK \l _Toc17546 </w:instrText>
          </w:r>
          <w:r>
            <w:fldChar w:fldCharType="separate"/>
          </w:r>
          <w:r>
            <w:t>6.1 测试环境</w:t>
          </w:r>
          <w:r>
            <w:tab/>
          </w:r>
          <w:r>
            <w:fldChar w:fldCharType="begin"/>
          </w:r>
          <w:r>
            <w:instrText xml:space="preserve"> PAGEREF _Toc17546 \h </w:instrText>
          </w:r>
          <w:r>
            <w:fldChar w:fldCharType="separate"/>
          </w:r>
          <w:r>
            <w:t>25</w:t>
          </w:r>
          <w:r>
            <w:fldChar w:fldCharType="end"/>
          </w:r>
          <w:r>
            <w:fldChar w:fldCharType="end"/>
          </w:r>
        </w:p>
        <w:p w14:paraId="1E9D5F5E">
          <w:pPr>
            <w:pStyle w:val="29"/>
            <w:tabs>
              <w:tab w:val="right" w:leader="dot" w:pos="8788"/>
            </w:tabs>
          </w:pPr>
          <w:r>
            <w:fldChar w:fldCharType="begin"/>
          </w:r>
          <w:r>
            <w:instrText xml:space="preserve"> HYPERLINK \l _Toc1498 </w:instrText>
          </w:r>
          <w:r>
            <w:fldChar w:fldCharType="separate"/>
          </w:r>
          <w:r>
            <w:t>6.2 测试方法与策略</w:t>
          </w:r>
          <w:r>
            <w:tab/>
          </w:r>
          <w:r>
            <w:fldChar w:fldCharType="begin"/>
          </w:r>
          <w:r>
            <w:instrText xml:space="preserve"> PAGEREF _Toc1498 \h </w:instrText>
          </w:r>
          <w:r>
            <w:fldChar w:fldCharType="separate"/>
          </w:r>
          <w:r>
            <w:t>26</w:t>
          </w:r>
          <w:r>
            <w:fldChar w:fldCharType="end"/>
          </w:r>
          <w:r>
            <w:fldChar w:fldCharType="end"/>
          </w:r>
        </w:p>
        <w:p w14:paraId="6EEFE12E">
          <w:pPr>
            <w:pStyle w:val="29"/>
            <w:tabs>
              <w:tab w:val="right" w:leader="dot" w:pos="8788"/>
            </w:tabs>
          </w:pPr>
          <w:r>
            <w:fldChar w:fldCharType="begin"/>
          </w:r>
          <w:r>
            <w:instrText xml:space="preserve"> HYPERLINK \l _Toc11971 </w:instrText>
          </w:r>
          <w:r>
            <w:fldChar w:fldCharType="separate"/>
          </w:r>
          <w:r>
            <w:t>6.3 功能测试分析</w:t>
          </w:r>
          <w:r>
            <w:tab/>
          </w:r>
          <w:r>
            <w:fldChar w:fldCharType="begin"/>
          </w:r>
          <w:r>
            <w:instrText xml:space="preserve"> PAGEREF _Toc11971 \h </w:instrText>
          </w:r>
          <w:r>
            <w:fldChar w:fldCharType="separate"/>
          </w:r>
          <w:r>
            <w:t>26</w:t>
          </w:r>
          <w:r>
            <w:fldChar w:fldCharType="end"/>
          </w:r>
          <w:r>
            <w:fldChar w:fldCharType="end"/>
          </w:r>
        </w:p>
        <w:p w14:paraId="2AD9AE5F">
          <w:pPr>
            <w:pStyle w:val="29"/>
            <w:tabs>
              <w:tab w:val="right" w:leader="dot" w:pos="8788"/>
            </w:tabs>
          </w:pPr>
          <w:r>
            <w:fldChar w:fldCharType="begin"/>
          </w:r>
          <w:r>
            <w:instrText xml:space="preserve"> HYPERLINK \l _Toc10480 </w:instrText>
          </w:r>
          <w:r>
            <w:fldChar w:fldCharType="separate"/>
          </w:r>
          <w:r>
            <w:t>6.4 典型测试结果说明</w:t>
          </w:r>
          <w:r>
            <w:tab/>
          </w:r>
          <w:r>
            <w:fldChar w:fldCharType="begin"/>
          </w:r>
          <w:r>
            <w:instrText xml:space="preserve"> PAGEREF _Toc10480 \h </w:instrText>
          </w:r>
          <w:r>
            <w:fldChar w:fldCharType="separate"/>
          </w:r>
          <w:r>
            <w:t>28</w:t>
          </w:r>
          <w:r>
            <w:fldChar w:fldCharType="end"/>
          </w:r>
          <w:r>
            <w:fldChar w:fldCharType="end"/>
          </w:r>
        </w:p>
        <w:p w14:paraId="014E59C8">
          <w:pPr>
            <w:pStyle w:val="29"/>
            <w:tabs>
              <w:tab w:val="right" w:leader="dot" w:pos="8788"/>
            </w:tabs>
          </w:pPr>
          <w:r>
            <w:fldChar w:fldCharType="begin"/>
          </w:r>
          <w:r>
            <w:instrText xml:space="preserve"> HYPERLINK \l _Toc26977 </w:instrText>
          </w:r>
          <w:r>
            <w:fldChar w:fldCharType="separate"/>
          </w:r>
          <w:r>
            <w:t>6.5 部署与运行测试</w:t>
          </w:r>
          <w:r>
            <w:tab/>
          </w:r>
          <w:r>
            <w:fldChar w:fldCharType="begin"/>
          </w:r>
          <w:r>
            <w:instrText xml:space="preserve"> PAGEREF _Toc26977 \h </w:instrText>
          </w:r>
          <w:r>
            <w:fldChar w:fldCharType="separate"/>
          </w:r>
          <w:r>
            <w:t>29</w:t>
          </w:r>
          <w:r>
            <w:fldChar w:fldCharType="end"/>
          </w:r>
          <w:r>
            <w:fldChar w:fldCharType="end"/>
          </w:r>
        </w:p>
        <w:p w14:paraId="4F01EF54">
          <w:pPr>
            <w:pStyle w:val="29"/>
            <w:tabs>
              <w:tab w:val="right" w:leader="dot" w:pos="8788"/>
            </w:tabs>
          </w:pPr>
          <w:r>
            <w:fldChar w:fldCharType="begin"/>
          </w:r>
          <w:r>
            <w:instrText xml:space="preserve"> HYPERLINK \l _Toc12817 </w:instrText>
          </w:r>
          <w:r>
            <w:fldChar w:fldCharType="separate"/>
          </w:r>
          <w:r>
            <w:t>6.6 存在问题与改进方向</w:t>
          </w:r>
          <w:r>
            <w:tab/>
          </w:r>
          <w:r>
            <w:fldChar w:fldCharType="begin"/>
          </w:r>
          <w:r>
            <w:instrText xml:space="preserve"> PAGEREF _Toc12817 \h </w:instrText>
          </w:r>
          <w:r>
            <w:fldChar w:fldCharType="separate"/>
          </w:r>
          <w:r>
            <w:t>29</w:t>
          </w:r>
          <w:r>
            <w:fldChar w:fldCharType="end"/>
          </w:r>
          <w:r>
            <w:fldChar w:fldCharType="end"/>
          </w:r>
        </w:p>
        <w:p w14:paraId="2D8F11F1">
          <w:pPr>
            <w:pStyle w:val="29"/>
            <w:tabs>
              <w:tab w:val="right" w:leader="dot" w:pos="8788"/>
            </w:tabs>
          </w:pPr>
          <w:r>
            <w:fldChar w:fldCharType="begin"/>
          </w:r>
          <w:r>
            <w:instrText xml:space="preserve"> HYPERLINK \l _Toc13603 </w:instrText>
          </w:r>
          <w:r>
            <w:fldChar w:fldCharType="separate"/>
          </w:r>
          <w:r>
            <w:t>6.7 本章小结</w:t>
          </w:r>
          <w:r>
            <w:tab/>
          </w:r>
          <w:r>
            <w:fldChar w:fldCharType="begin"/>
          </w:r>
          <w:r>
            <w:instrText xml:space="preserve"> PAGEREF _Toc13603 \h </w:instrText>
          </w:r>
          <w:r>
            <w:fldChar w:fldCharType="separate"/>
          </w:r>
          <w:r>
            <w:t>30</w:t>
          </w:r>
          <w:r>
            <w:fldChar w:fldCharType="end"/>
          </w:r>
          <w:r>
            <w:fldChar w:fldCharType="end"/>
          </w:r>
        </w:p>
        <w:p w14:paraId="1126232A">
          <w:pPr>
            <w:pStyle w:val="26"/>
            <w:tabs>
              <w:tab w:val="right" w:leader="dot" w:pos="8788"/>
            </w:tabs>
          </w:pPr>
          <w:r>
            <w:fldChar w:fldCharType="begin"/>
          </w:r>
          <w:r>
            <w:instrText xml:space="preserve"> HYPERLINK \l _Toc25339 </w:instrText>
          </w:r>
          <w:r>
            <w:fldChar w:fldCharType="separate"/>
          </w:r>
          <w:r>
            <w:t>结论</w:t>
          </w:r>
          <w:r>
            <w:tab/>
          </w:r>
          <w:r>
            <w:fldChar w:fldCharType="begin"/>
          </w:r>
          <w:r>
            <w:instrText xml:space="preserve"> PAGEREF _Toc25339 \h </w:instrText>
          </w:r>
          <w:r>
            <w:fldChar w:fldCharType="separate"/>
          </w:r>
          <w:r>
            <w:t>30</w:t>
          </w:r>
          <w:r>
            <w:fldChar w:fldCharType="end"/>
          </w:r>
          <w:r>
            <w:fldChar w:fldCharType="end"/>
          </w:r>
        </w:p>
        <w:p w14:paraId="04D9B8BE">
          <w:pPr>
            <w:pStyle w:val="26"/>
            <w:tabs>
              <w:tab w:val="right" w:leader="dot" w:pos="8788"/>
            </w:tabs>
          </w:pPr>
          <w:r>
            <w:fldChar w:fldCharType="begin"/>
          </w:r>
          <w:r>
            <w:instrText xml:space="preserve"> HYPERLINK \l _Toc2298 </w:instrText>
          </w:r>
          <w:r>
            <w:fldChar w:fldCharType="separate"/>
          </w:r>
          <w:r>
            <w:t>参考文献</w:t>
          </w:r>
          <w:r>
            <w:tab/>
          </w:r>
          <w:r>
            <w:fldChar w:fldCharType="begin"/>
          </w:r>
          <w:r>
            <w:instrText xml:space="preserve"> PAGEREF _Toc2298 \h </w:instrText>
          </w:r>
          <w:r>
            <w:fldChar w:fldCharType="separate"/>
          </w:r>
          <w:r>
            <w:t>30</w:t>
          </w:r>
          <w:r>
            <w:fldChar w:fldCharType="end"/>
          </w:r>
          <w:r>
            <w:fldChar w:fldCharType="end"/>
          </w:r>
        </w:p>
        <w:p w14:paraId="37E9AF3C">
          <w:pPr>
            <w:sectPr>
              <w:footerReference r:id="rId5" w:type="default"/>
              <w:pgSz w:w="11906" w:h="16838"/>
              <w:pgMar w:top="1440" w:right="1417" w:bottom="1440" w:left="1701" w:header="850" w:footer="850" w:gutter="0"/>
              <w:cols w:space="720" w:num="1"/>
              <w:docGrid w:linePitch="360" w:charSpace="0"/>
            </w:sectPr>
          </w:pPr>
          <w:r>
            <w:fldChar w:fldCharType="end"/>
          </w:r>
        </w:p>
      </w:sdtContent>
    </w:sdt>
    <w:p w14:paraId="7C145E86"/>
    <w:p w14:paraId="6460880E">
      <w:pPr>
        <w:pStyle w:val="3"/>
        <w:jc w:val="center"/>
      </w:pPr>
      <w:bookmarkStart w:id="2" w:name="_Toc23060"/>
      <w:r>
        <w:t>第1章 绪论</w:t>
      </w:r>
      <w:bookmarkEnd w:id="2"/>
    </w:p>
    <w:p w14:paraId="3A45E4B9">
      <w:pPr>
        <w:jc w:val="both"/>
      </w:pPr>
      <w:r>
        <w:t>电力设备巡检维修管</w:t>
      </w:r>
      <w:bookmarkStart w:id="59" w:name="_GoBack"/>
      <w:bookmarkEnd w:id="59"/>
      <w:r>
        <w:t>理属于典型的业务信息化场景，其核心并不只是“把表格搬到电脑上”，而是要将现场巡检、标准执行、异常判定、维修处置和过程留痕等多个环节有机连接起来，形成可以追踪、可以审计、可以复盘的业务闭环。对于传统依赖纸质台账、口头通知和人工汇总的管理模式而言，一旦设备数量扩大、班组协作增加或异常事件增多，就容易出现任务遗漏、记录滞后、信息失真以及责任边界模糊等问题。围绕这一现实痛点，本文以电力设备巡检维修管理系统为研究对象，结合已整理的功能素材、数据库设计素材、测试素材与流程时序素材，对系统从需求到实现展开系统化分析与设计。</w:t>
      </w:r>
    </w:p>
    <w:p w14:paraId="779C4B00">
      <w:pPr>
        <w:pStyle w:val="4"/>
        <w:jc w:val="left"/>
      </w:pPr>
      <w:bookmarkStart w:id="3" w:name="_Toc17477"/>
      <w:r>
        <w:t>1.1 研究背景与意义</w:t>
      </w:r>
      <w:bookmarkEnd w:id="3"/>
    </w:p>
    <w:p w14:paraId="0FAA5971">
      <w:pPr>
        <w:jc w:val="both"/>
      </w:pPr>
      <w:r>
        <w:t>在电力生产与运维场景中，设备状态直接关系到供配电系统的安全稳定运行。变压器、开关柜及相关附属设备一旦因巡检不及时、标准执行不到位或缺陷处理滞后而发生故障，不仅会造成局部停电、设备损坏和维护成本增加，还可能引发更大范围的安全风险。因此，巡检管理工作一直是设备运维体系中的基础性工作。随着设备数量、巡检频率和管理精细化要求不断提高，传统模式逐渐暴露出效率低、信息分散和闭环不足等问题，推动企业将巡检业务向平台化、流程化和数据化方向转型。</w:t>
      </w:r>
    </w:p>
    <w:p w14:paraId="265C899E">
      <w:pPr>
        <w:jc w:val="both"/>
      </w:pPr>
      <w:r>
        <w:t>从管理视角看，巡检业务不是孤立存在的，它上接设备台账与巡检标准，下连缺陷处理与维修工单，涉及管理员、巡检员和维护员等多类角色协同。软件工程研究普遍认为，信息系统的价值不仅体现在功能实现，更体现在其对业务规则的固化能力、对流程边界的约束能力以及对历史数据的沉淀能力[1][2]。将巡检业务纳入统一平台后，管理人员可以根据设备分类维护巡检标准，依据标准派发任务，并以系统记录替代零散纸面资料，从而降低人为差错，提高执行一致性与过程可追溯性。</w:t>
      </w:r>
    </w:p>
    <w:p w14:paraId="6159C26E">
      <w:pPr>
        <w:jc w:val="both"/>
      </w:pPr>
      <w:r>
        <w:t>从技术视角看，Web化管理系统已成为企业信息化建设的重要实现方式。采用前后端分离架构，能够将业务规则、接口服务和展示界面进行解耦，使系统更易于维护和扩展[3][4]。在本课题中，Spring Boot能够提升后端服务的快速开发效率，Vue能够提升前端交互表现和组件复用能力，MySQL则适合承载设备台账、巡检记录和工单数据等结构化信息。通过JWT进行认证控制，可以在多角色场景下保证接口访问安全[5][6]。因此，围绕电力设备巡检维修场景构建一套结构清晰、功能完整、流程闭环明确的管理系统，既具有现实应用价值，也具有较强的课程设计与毕业论文研究意义。</w:t>
      </w:r>
    </w:p>
    <w:p w14:paraId="57DBE127">
      <w:pPr>
        <w:pStyle w:val="4"/>
        <w:jc w:val="left"/>
      </w:pPr>
      <w:bookmarkStart w:id="4" w:name="_Toc26472"/>
      <w:r>
        <w:t>1.2 国内外研究现状</w:t>
      </w:r>
      <w:bookmarkEnd w:id="4"/>
    </w:p>
    <w:p w14:paraId="5EECECC8">
      <w:pPr>
        <w:jc w:val="both"/>
      </w:pPr>
      <w:r>
        <w:t>国外关于设备维护管理的信息化研究起步较早，早期主要集中在计算机化维护管理系统、企业资产管理系统以及基于可靠性的维修策略研究等方向。相关研究强调，通过统一的设备台账、维护计划和历史记录管理，可以提升资产可用率并降低维护成本。随着Web技术、移动终端和物联网的发展，国外系统逐步从单一的维修登记平台演化为集资产档案、预防性维护、异常告警、任务协同和数据分析于一体的综合平台。Sommerville等学者在软件系统工程研究中指出，业务系统建设应将需求可追踪性、角色边界和演化能力纳入总体设计之中[2]，这为巡检管理系统的模块划分与架构设计提供了理论支撑。Fielding提出的REST架构思想则为面向资源的接口设计提供了方法论基础[4]。</w:t>
      </w:r>
    </w:p>
    <w:p w14:paraId="31F528B0">
      <w:pPr>
        <w:jc w:val="both"/>
      </w:pPr>
      <w:r>
        <w:t>在国内，围绕设备巡检、运维管理和现场数据采集的研究近年来较为活跃，研究重点主要体现在三个方面。其一是针对电力、制造、物业和园区等行业场景，构建设备管理或巡检管理系统，以解决纸质记录难存档、任务下发不及时和统计分析困难等问题；其二是结合移动巡检、二维码识别、图像上传和地理定位等技术，提升现场填报的便捷性与真实性；其三是结合预测性维护、状态检修和智能分析，对故障预警与设备健康评估进行深入探索。整体来看，国内研究更加贴近行业业务流程，系统建设思路也逐渐从“单点功能”转向“业务闭环”。</w:t>
      </w:r>
    </w:p>
    <w:p w14:paraId="26D120EF">
      <w:pPr>
        <w:jc w:val="both"/>
      </w:pPr>
      <w:r>
        <w:t>不过，从现有研究与实践系统来看，仍存在一些共性不足。第一，部分系统偏重台账管理或结果登记，对巡检标准模板、任务自动生成和缺陷闭环的联动描述不够充分。第二，一些系统虽然具备缺陷管理功能，但巡检记录、缺陷上报和维修工单之间缺少强关联，导致后续追踪困难。第三，在毕业设计或中小型项目中，系统往往只演示页面交互，缺少围绕数据库实体关系、业务状态流转和日志审计的完整说明。第四，测试部分容易停留在简单的“通过与否”描述，缺少对典型成功用例与失败用例的结合分析。针对这些问题，本文从业务素材出发，重点围绕“标准—任务—记录—缺陷—工单—闭环”链条进行系统设计，使系统既覆盖主要业务对象，又体现闭环管理的结构特征。</w:t>
      </w:r>
    </w:p>
    <w:p w14:paraId="5914A23E">
      <w:pPr>
        <w:jc w:val="both"/>
      </w:pPr>
      <w:r>
        <w:t>同时也应看到，设备运维数字化正在由传统信息记录阶段走向智能分析阶段。Spring Boot、Vue、MySQL等成熟技术栈的广泛应用，使中小型业务系统可以在较短开发周期内实现模块化建设与稳定运行[7][8][9]。在此背景下，构建一个聚焦电力设备巡检与维修闭环的管理系统，不仅可以验证软件工程方法在实际业务中的应用，也可以为未来接入移动端、统计报表、预警模型甚至AI辅助诊断预留扩展空间。由此可见，本课题具有较好的现实基础与研究空间。</w:t>
      </w:r>
    </w:p>
    <w:p w14:paraId="04FEDA3D">
      <w:pPr>
        <w:pStyle w:val="4"/>
        <w:jc w:val="left"/>
      </w:pPr>
      <w:bookmarkStart w:id="5" w:name="_Toc20554"/>
      <w:r>
        <w:t>1.3 研究目标与主要内容</w:t>
      </w:r>
      <w:bookmarkEnd w:id="5"/>
    </w:p>
    <w:p w14:paraId="041ED391">
      <w:pPr>
        <w:jc w:val="both"/>
      </w:pPr>
      <w:r>
        <w:t>本文的总体研究目标是设计并实现一套适用于电力设备巡检维修业务的小型管理系统，使其能够支撑管理员、巡检员和维护员围绕统一业务规则开展协同工作。系统需要覆盖设备分类管理、设备台账管理、巡检标准配置、巡检任务派发、巡检记录填报、异常自动判定、缺陷管理、维修工单处理、公告通知、操作日志与统计分析等主要功能，并在数据层面形成完整关联，保证业务过程前后可追踪、状态变化可记录、问题处置可闭环。</w:t>
      </w:r>
    </w:p>
    <w:p w14:paraId="2142617B">
      <w:pPr>
        <w:jc w:val="both"/>
      </w:pPr>
      <w:r>
        <w:t>围绕这一目标，本文主要完成以下研究内容。首先，结合业务素材对系统所面向的实际场景进行分析，梳理不同角色的职责边界、操作路径和信息需求，明确系统需要解决的核心问题。其次，在需求分析基础上确定系统的总体架构、功能模块划分与数据库设计思路，建立与业务过程一致的实体关系模型。再次，基于前后端分离架构完成关键模块的详细设计与实现说明，重点描述登录认证、任务生成、巡检填报、缺陷转工单和工单闭环等关键流程。最后，结合测试素材与部署条件，对系统在功能完整性、操作正确性和部署可行性方面进行验证，并总结系统的不足及后续优化方向。</w:t>
      </w:r>
    </w:p>
    <w:p w14:paraId="2762E92F">
      <w:pPr>
        <w:jc w:val="both"/>
      </w:pPr>
      <w:r>
        <w:t>与只展示单一管理页面或简单增删改查逻辑的系统相比，本文更强调业务闭环与模块联动关系。也就是说，设备分类并不是孤立数据，而是巡检标准配置的前置条件；巡检标准也不是静态配置，而是任务自动生成巡检明细的模板来源；巡检记录不仅用于留档，还会驱动缺陷生成和维修决策；维修工单的处理结果进一步反向构成缺陷闭环状态。通过这些结构化关联，系统可以更真实地体现电力设备巡检维修管理的实际业务逻辑。</w:t>
      </w:r>
    </w:p>
    <w:p w14:paraId="3E11C46F">
      <w:pPr>
        <w:pStyle w:val="4"/>
        <w:jc w:val="left"/>
      </w:pPr>
      <w:bookmarkStart w:id="6" w:name="_Toc30836"/>
      <w:r>
        <w:t>1.4 研究方法与技术路线</w:t>
      </w:r>
      <w:bookmarkEnd w:id="6"/>
    </w:p>
    <w:p w14:paraId="37CCE961">
      <w:pPr>
        <w:jc w:val="both"/>
      </w:pPr>
      <w:r>
        <w:t>在研究方法上，本文主要采用文献分析法、业务建模法、结构化分析法和系统实现验证法。文献分析法用于梳理国内外在巡检管理、Web系统架构、权限控制和软件测试等方面的研究成果，为系统设计提供理论参考；业务建模法用于将实际场景中的角色、对象、流程和状态进行抽象；结构化分析法用于划分模块、设计数据库并整理流程关系；系统实现验证法则通过功能测试和部署测试对方案可行性进行检验[1][10][11]。</w:t>
      </w:r>
    </w:p>
    <w:p w14:paraId="5EC5D5B5">
      <w:pPr>
        <w:jc w:val="both"/>
      </w:pPr>
      <w:r>
        <w:t>在技术路线方面，系统采用前后端分离的实现模式。前端使用Vue 3构建用户界面，借助组件化开发方式实现页面复用与状态展示；后端使用Spring Boot构建RESTful接口，负责业务规则处理、数据校验和权限控制；数据层采用MySQL进行结构化存储，记录系统中的用户、设备、标准、任务、记录、缺陷、工单、公告与日志等信息；认证层使用JWT实现登录后令牌校验，避免传统Session方案在接口调用中的耦合问题[4][6][7][8]。此外，系统预留了图片上传能力，用于支持巡检现场图片和维修现场图片的留存，从而增强过程证据的完整性。</w:t>
      </w:r>
    </w:p>
    <w:p w14:paraId="05EB43D9">
      <w:pPr>
        <w:jc w:val="both"/>
      </w:pPr>
      <w:r>
        <w:t>整体技术路线可以概括为：以业务需求为出发点，先完成角色职责与流程梳理，再进行功能模块与数据库设计，随后实现关键业务接口和页面交互，最终结合测试用例对功能进行验证。这一路线强调先分析业务，再组织技术实现，避免“先写代码、后补设计”的松散开发方式，使论文的结构逻辑更加完整，也更符合软件工程项目的基本方法。</w:t>
      </w:r>
    </w:p>
    <w:p w14:paraId="30F5B5A9">
      <w:pPr>
        <w:pStyle w:val="4"/>
        <w:jc w:val="left"/>
      </w:pPr>
      <w:bookmarkStart w:id="7" w:name="_Toc2679"/>
      <w:r>
        <w:t>1.5 论文组织结构</w:t>
      </w:r>
      <w:bookmarkEnd w:id="7"/>
    </w:p>
    <w:p w14:paraId="46BBA672">
      <w:pPr>
        <w:jc w:val="both"/>
      </w:pPr>
      <w:r>
        <w:t>全文共分为六章，并在最后给出结论与参考文献。第一章为绪论，主要介绍研究背景、研究意义、国内外研究现状、研究目标、研究方法与论文整体结构，用于说明本课题的研究缘起和研究价值。第二章为系统需求分析，重点从业务场景、角色职责、功能需求、非功能需求以及业务流程和数据流等方面展开分析，为后续设计提供依据。第三章为系统总体设计，围绕系统架构、功能模块、数据库结构、接口组织和权限控制等内容进行说明，形成从业务到技术的总体方案。</w:t>
      </w:r>
    </w:p>
    <w:p w14:paraId="51FA2171">
      <w:pPr>
        <w:jc w:val="both"/>
      </w:pPr>
      <w:r>
        <w:t>第四章为系统详细设计与实现，重点描述各核心模块的实现思路与业务规则，包括登录认证、用户管理、设备管理、标准管理、任务管理、巡检记录、缺陷管理、维修工单、公告通知、日志与统计等。第五章为系统功能展示，通过主要界面占位图与文字说明展示系统的前端页面组织、模块入口和操作效果。第六章为系统测试，对测试环境、测试策略、功能测试、部署测试及测试结果进行分析，从而验证系统的可用性与正确性。最后的结论部分对全文工作进行总结，并指出系统在移动化、智能化和报表分析方面的进一步完善方向。</w:t>
      </w:r>
    </w:p>
    <w:p w14:paraId="64D5CEC7">
      <w:pPr>
        <w:jc w:val="both"/>
      </w:pPr>
      <w:r>
        <w:t>这种由“绪论—需求—设计—实现—展示—测试—结论”构成的结构安排，能够保证论文逻辑层层递进，既便于呈现系统开发的完整过程，也有利于突出课题研究从问题提出到方案落地再到效果验证的主线。</w:t>
      </w:r>
    </w:p>
    <w:p w14:paraId="633DA756">
      <w:pPr>
        <w:pStyle w:val="4"/>
        <w:jc w:val="left"/>
      </w:pPr>
      <w:bookmarkStart w:id="8" w:name="_Toc23581"/>
      <w:r>
        <w:t>1.6 本章小结</w:t>
      </w:r>
      <w:bookmarkEnd w:id="8"/>
    </w:p>
    <w:p w14:paraId="4F4A6EA8">
      <w:pPr>
        <w:jc w:val="both"/>
      </w:pPr>
      <w:r>
        <w:t>本章围绕课题的研究背景、研究意义、国内外研究现状、研究目标与技术路线进行了说明，明确了本文所研究的对象是面向电力设备巡检与维修闭环管理的Web系统。通过分析可以看出，现有管理模式在任务派发、标准执行、异常追踪和闭环管理方面仍存在提升空间，而前后端分离架构与成熟的Java Web技术栈为系统实现提供了良好基础。上述分析为后续需求建模和总体设计奠定了理论与方法基础。</w:t>
      </w:r>
    </w:p>
    <w:p w14:paraId="36FD56EE">
      <w:pPr>
        <w:pStyle w:val="3"/>
        <w:jc w:val="center"/>
      </w:pPr>
      <w:bookmarkStart w:id="9" w:name="_Toc6794"/>
      <w:r>
        <w:t>第2章 系统需求分析</w:t>
      </w:r>
      <w:bookmarkEnd w:id="9"/>
    </w:p>
    <w:p w14:paraId="3544304F">
      <w:pPr>
        <w:jc w:val="both"/>
      </w:pPr>
      <w:r>
        <w:t>需求分析是系统建设的起点，也是后续设计与实现是否合理的关键。对于电力设备巡检维修管理系统而言，如果需求分析只停留在“要有登录、要有列表、要有按钮”的层面，最终得到的系统往往只是若干孤立页面的集合，难以支撑真正的业务协同。因此，本章将结合业务角色、流程链条和数据对象，对系统需求进行较为系统的分析，并在此基础上形成后续设计依据。</w:t>
      </w:r>
    </w:p>
    <w:p w14:paraId="7EB45A46">
      <w:pPr>
        <w:pStyle w:val="4"/>
        <w:jc w:val="left"/>
      </w:pPr>
      <w:bookmarkStart w:id="10" w:name="_Toc9683"/>
      <w:r>
        <w:t>2.1 业务场景分析</w:t>
      </w:r>
      <w:bookmarkEnd w:id="10"/>
    </w:p>
    <w:p w14:paraId="33698DC1">
      <w:pPr>
        <w:jc w:val="both"/>
      </w:pPr>
      <w:r>
        <w:t>本系统所面向的业务场景主要发生在电力设备日常运行维护过程中。管理员负责维护系统基础信息，包括用户、设备分类、设备台账、巡检标准、公告信息以及任务安排；巡检员依据已下发的巡检任务，在规定日期内对具体设备逐项完成检查，并填写现场结果、状态描述和必要的图片资料；维护员则基于巡检中发现并上报的缺陷，接收维修工单、填写处理措施与处理结果，最终由管理员对维修效果进行闭环确认。三个角色在职责上相互衔接，形成以设备为中心、以异常处置为主线的协同过程。</w:t>
      </w:r>
    </w:p>
    <w:p w14:paraId="0301A5E6">
      <w:pPr>
        <w:jc w:val="both"/>
      </w:pPr>
      <w:r>
        <w:t>从实际业务运行方式来看，巡检工作不是简单的“看一看、记一记”。对于不同设备分类，巡检标准、检查方法、周期要求和异常规则都可能不同。以主变压器和开关柜为例，前者可能需要关注油温、油位、异响、渗漏等指标，后者则更关注柜体异响、指示状态、接头发热和表计显示等内容。因此，系统必须先有设备分类与标准模板，才能在任务派发时自动生成对应的巡检明细，避免巡检员每次人工填写检查项，减少漏项和随意性。</w:t>
      </w:r>
    </w:p>
    <w:p w14:paraId="7AA81300">
      <w:pPr>
        <w:jc w:val="both"/>
      </w:pPr>
      <w:r>
        <w:t>同时，巡检的价值还体现在异常发现后的后续处理。如果巡检记录提交后只停留在一条历史数据，而不能进入缺陷管理与维修工单流程，那么系统就无法真正支撑运维闭环。基于已整理的数据库与流程素材，本文将巡检业务抽象为“标准配置—任务派发—现场检查—记录提交—异常判定—缺陷生成—工单流转—闭环确认”的连续业务链。这一链条既体现了系统功能的前后依赖关系，也为后续流程设计与数据库关系设计提供了基础。</w:t>
      </w:r>
    </w:p>
    <w:p w14:paraId="4B6DFE4C">
      <w:pPr>
        <w:pStyle w:val="4"/>
        <w:jc w:val="left"/>
      </w:pPr>
      <w:bookmarkStart w:id="11" w:name="_Toc20027"/>
      <w:r>
        <w:t>2.2 角色需求分析</w:t>
      </w:r>
      <w:bookmarkEnd w:id="11"/>
    </w:p>
    <w:p w14:paraId="5786D6E3">
      <w:pPr>
        <w:jc w:val="both"/>
      </w:pPr>
      <w:r>
        <w:t>管理员是系统中的核心管理角色，需要承担系统配置、业务组织和闭环确认等职责。在功能需求上，管理员首先要能够维护系统用户信息，并对不同账户赋予角色属性，使巡检员、维护员能够在权限边界内开展工作。其次，管理员需要维护设备分类、设备台账和巡检标准，其中设备分类与巡检标准之间存在强关联，设备台账则是任务派发与记录查询的对象来源。再次，管理员需要根据业务需要创建巡检任务、查看巡检结果、对异常记录进行跟踪，并根据缺陷情况创建维修工单或关闭异常流程。除此之外，管理员还需要发布公告、查看统计结果与查询操作日志，以便实现管理层面的监督与审计。</w:t>
      </w:r>
    </w:p>
    <w:p w14:paraId="2B0B123E">
      <w:pPr>
        <w:jc w:val="both"/>
      </w:pPr>
      <w:r>
        <w:t>巡检员是系统中最贴近现场业务的一类角色，其关注点主要集中在任务执行与结果填报。巡检员需要在登录后快速查看待办任务、已完成任务和任务明细，并基于明细逐项录入检查结果。对于系统而言，巡检员的填写动作不能只是简单保存文本，而应与巡检任务、设备信息和标准项保持一致，以便后续形成完整记录。在发现异常时，巡检员还需要能勾选需要维修、填写异常说明并上传现场图片，从而为后续缺陷确认和维修处理提供依据。由此可见，巡检员界面必须强调操作便捷性、输入一致性和结果可追溯性。</w:t>
      </w:r>
    </w:p>
    <w:p w14:paraId="08523C7A">
      <w:pPr>
        <w:jc w:val="both"/>
      </w:pPr>
      <w:r>
        <w:t>维护员的核心工作是接收并处理维修工单。维护员登录系统后，应能查看待处理工单、处理中工单和待复核工单，理解故障来源、设备信息和问题描述，并在处理过程中填写措施、结果和图片。维护员并不直接参与巡检任务配置，但其工作质量直接影响业务闭环效果。因此，系统需要保证缺陷信息到维修工单的信息传递完整，避免维护员因上下文信息不全而重复沟通。综合上述分析，本系统的角色设计应以职责边界清晰、操作入口明确和状态流转顺畅为原则。</w:t>
      </w:r>
    </w:p>
    <w:p w14:paraId="6F17C58A">
      <w:pPr>
        <w:pStyle w:val="4"/>
        <w:jc w:val="left"/>
      </w:pPr>
      <w:bookmarkStart w:id="12" w:name="_Toc23656"/>
      <w:r>
        <w:t>2.3 功能需求分析</w:t>
      </w:r>
      <w:bookmarkEnd w:id="12"/>
    </w:p>
    <w:p w14:paraId="3BC7C13E">
      <w:pPr>
        <w:jc w:val="both"/>
      </w:pPr>
      <w:r>
        <w:t>在功能层面，系统应首先具备基础的认证与权限功能，包括用户登录、令牌校验、身份识别和不同角色的界面入口控制。登录成功后，系统需要根据用户角色展示对应的菜单与可操作资源，使管理员、巡检员和维护员在统一系统中进入不同业务路径。该部分功能既是其他业务模块的入口，也是系统安全控制的第一道关口。</w:t>
      </w:r>
    </w:p>
    <w:p w14:paraId="2EAE5DC2">
      <w:pPr>
        <w:jc w:val="both"/>
      </w:pPr>
      <w:r>
        <w:t>设备基础管理是系统运行的前提性功能。系统需要支持设备分类维护，用于区分不同类型设备的标准模板来源；支持设备台账维护，用于登记设备编码、名称、位置、运行状态、图片和备注等信息；支持巡检标准维护，用于配置标准项名称、标准值、检查方法、周期天数和异常规则。任务管理功能则需要支持管理员创建巡检任务，并依据设备分类自动生成巡检任务明细，使任务与标准模板建立关联。任务明细应保存标准值、检查方法和异常规则，以保证后续填报时信息完整。</w:t>
      </w:r>
    </w:p>
    <w:p w14:paraId="67319F18">
      <w:pPr>
        <w:jc w:val="both"/>
      </w:pPr>
      <w:r>
        <w:t>巡检业务处理功能是本系统的核心。巡检员应能查看任务明细并逐项填写检查值、检查结果和备注信息，系统在提交巡检结果后需要自动生成巡检记录，并根据结果或是否勾选需要维修来决定是否形成缺陷信息。缺陷管理功能需要支持管理员查看缺陷列表、筛选缺陷状态并创建维修工单。维修工单模块则应支持维护员填写处理过程与结果，并在状态变化上体现“待处理—处理中—待复核—已关闭”的典型流转。除此之外，系统还应具备公告管理、操作日志查询、统计概览和图片上传等辅助功能，以满足实际管理需要。</w:t>
      </w:r>
    </w:p>
    <w:p w14:paraId="408CA3AF">
      <w:pPr>
        <w:jc w:val="both"/>
      </w:pPr>
      <w:r>
        <w:t>根据上述需求，可以看出系统各模块之间并非并列关系，而是具有明显的依赖和调用顺序。认证为全局前置条件，设备与标准为任务提供基础数据，任务驱动巡检记录生成，记录中的异常又推动缺陷与维修工单生成，而日志和统计则用于支撑全过程审计与管理评价。这种功能需求结构决定了后续总体设计必须突出模块耦合边界与业务流转逻辑，而不能仅按页面菜单进行浅层划分。</w:t>
      </w:r>
    </w:p>
    <w:p w14:paraId="12163FE4">
      <w:pPr>
        <w:pStyle w:val="4"/>
        <w:jc w:val="left"/>
      </w:pPr>
      <w:bookmarkStart w:id="13" w:name="_Toc10532"/>
      <w:r>
        <w:t>2.4 非功能需求分析</w:t>
      </w:r>
      <w:bookmarkEnd w:id="13"/>
    </w:p>
    <w:p w14:paraId="12187EA3">
      <w:pPr>
        <w:jc w:val="both"/>
      </w:pPr>
      <w:r>
        <w:t>除功能需求外，系统还需要满足若干非功能需求。首先是易用性需求。由于系统用户既包括管理人员，也包括现场巡检与维护人员，因此页面设计应尽量保持结构清晰、字段命名直观、操作入口统一。对于巡检员而言，任务查询、明细录入和结果提交应尽可能减少多层跳转，提高现场使用效率。对于管理员而言，设备、标准、任务和统计等页面之间应具备较好的导航一致性。</w:t>
      </w:r>
    </w:p>
    <w:p w14:paraId="33121F00">
      <w:pPr>
        <w:jc w:val="both"/>
      </w:pPr>
      <w:r>
        <w:t>其次是可靠性与安全性需求。巡检记录、缺陷信息和维修工单都属于重要业务数据，一旦丢失或被非法篡改，会直接影响后续责任追踪与管理决策。因此，系统需要通过身份认证、角色授权和日志留痕等方式控制敏感操作范围，同时保证关键业务数据在数据库中的完整性与一致性。JWT认证机制能够提升接口级安全控制能力，而操作日志则有利于记录关键操作行为，为问题追溯提供支持[5][6]。</w:t>
      </w:r>
    </w:p>
    <w:p w14:paraId="01B06320">
      <w:pPr>
        <w:jc w:val="both"/>
      </w:pPr>
      <w:r>
        <w:t>再次是可维护性与可扩展性需求。考虑到系统未来可能扩展移动巡检、提醒通知、统计报表和智能预警等功能，因此在设计阶段应尽量采用分层架构和模块化实现方式，避免业务逻辑分散到控制层或界面层之中。后端通过Controller、Service、Repository等层次划分职责，前端通过页面与组件拆分组织交互，从而提升系统后期迭代效率[7][8][10]。此外，系统还需要具备一定的部署可行性，能够在常见开发环境下完成本地构建与运行，以支持毕业设计项目的演示与交付。</w:t>
      </w:r>
    </w:p>
    <w:p w14:paraId="340AB25A">
      <w:pPr>
        <w:pStyle w:val="4"/>
        <w:jc w:val="left"/>
      </w:pPr>
      <w:bookmarkStart w:id="14" w:name="_Toc29913"/>
      <w:r>
        <w:t>2.5 可行性分析</w:t>
      </w:r>
      <w:bookmarkEnd w:id="14"/>
    </w:p>
    <w:p w14:paraId="022B2048">
      <w:pPr>
        <w:jc w:val="both"/>
      </w:pPr>
      <w:r>
        <w:t>从技术可行性看，本系统选用的Spring Boot、Vue 3、Vite和MySQL均为成熟技术，生态完善，文档丰富，适合用于中小型业务系统建设。Spring Boot可以显著减少基础配置工作，提高接口开发效率；Vue 3具备良好的组件化能力，适合构建多页面管理后台；MySQL对于结构化业务数据存储具有较强适配性，能够满足设备、任务、记录和工单等实体的关联管理需求[7][8][9]。因此，从实现技术上看，本系统具备较高可行性。</w:t>
      </w:r>
    </w:p>
    <w:p w14:paraId="147791F8">
      <w:pPr>
        <w:jc w:val="both"/>
      </w:pPr>
      <w:r>
        <w:t>从经济可行性看，本课题所使用的软件环境均可在常规开发机上搭建完成，开发工具和运行环境成本较低。系统采用常见浏览器作为访问入口，不需要额外采购专用客户端设备，适合教学项目、课程设计和中小型单位信息化试点场景。从操作可行性看，系统角色明确、页面功能清晰、业务流程具有较强现实映射关系，用户在短期培训后即可掌握主要操作步骤。由此可见，无论从技术、经济还是操作角度，本系统都具备较好的实施基础。</w:t>
      </w:r>
    </w:p>
    <w:p w14:paraId="310ED17B">
      <w:pPr>
        <w:pStyle w:val="4"/>
        <w:jc w:val="left"/>
      </w:pPr>
      <w:bookmarkStart w:id="15" w:name="_Toc29933"/>
      <w:r>
        <w:t>2.6 业务流程与数据流分析</w:t>
      </w:r>
      <w:bookmarkEnd w:id="15"/>
    </w:p>
    <w:p w14:paraId="0B5FA657">
      <w:pPr>
        <w:jc w:val="both"/>
      </w:pPr>
      <w:r>
        <w:t>为了保证系统设计与实际业务一致，需要对主要业务流程进行结构化分析。首先是登录认证流程，用户提交账号和密码后，后端进行身份校验，校验通过后签发JWT令牌，前端在后续请求中携带令牌访问受保护资源。其次是任务生成流程，管理员创建巡检任务后，系统根据任务关联设备的分类信息，自动查询对应巡检标准模板，并生成巡检任务明细，从而将抽象标准转化为具体执行清单。再次是巡检填报流程，巡检员根据任务明细逐项录入检查值和结果，提交后形成巡检记录；若存在异常或勾选需要维修，则同时生成缺陷信息。最后是维修闭环流程，管理员基于缺陷创建维修工单，维护员处理工单并提交结果，管理员复核后关闭工单与缺陷状态，形成完整闭环。</w:t>
      </w:r>
    </w:p>
    <w:p w14:paraId="07AE5053">
      <w:pPr>
        <w:jc w:val="both"/>
      </w:pPr>
      <w:r>
        <w:t>从数据流角度看，系统中的基础数据主要包括用户、设备分类、设备台账和巡检标准；过程数据主要包括巡检任务、巡检任务明细、巡检记录、缺陷记录和维修工单；辅助数据主要包括公告与操作日志。基础数据为过程数据提供约束与模板，过程数据又不断沉淀为系统运行历史。管理员在系统中主要负责基础数据和调度数据的维护，巡检员负责记录型数据的产生，维护员负责处置型数据的补充与更新。通过这种分工，系统的数据流呈现出较为清晰的方向性和层次性。</w:t>
      </w:r>
    </w:p>
    <w:p w14:paraId="0779B970">
      <w:pPr>
        <w:jc w:val="both"/>
      </w:pPr>
      <w:r>
        <w:t>根据学校论文格式要求，本章后续在图示位置设置用例图和数据流图占位，其中数据流图应包括顶层图、零层图和一层图，并与处理逻辑和数据字典对应。由于本次任务中图形只需占位，后续可依据本文描述使用Visio进一步绘制正式图件。相关占位如图2-1至图2-4所示。</w:t>
      </w:r>
    </w:p>
    <w:tbl>
      <w:tblPr>
        <w:tblStyle w:val="34"/>
        <w:tblW w:w="0" w:type="auto"/>
        <w:jc w:val="center"/>
        <w:tblLayout w:type="autofit"/>
        <w:tblCellMar>
          <w:top w:w="0" w:type="dxa"/>
          <w:left w:w="108" w:type="dxa"/>
          <w:bottom w:w="0" w:type="dxa"/>
          <w:right w:w="108" w:type="dxa"/>
        </w:tblCellMar>
      </w:tblPr>
      <w:tblGrid>
        <w:gridCol w:w="8390"/>
      </w:tblGrid>
      <w:tr w14:paraId="4D21CF0D">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6DA878F2"/>
          <w:p w14:paraId="2EFAA61F">
            <w:pPr>
              <w:ind w:firstLine="0"/>
              <w:jc w:val="center"/>
            </w:pPr>
          </w:p>
          <w:p w14:paraId="21D09576">
            <w:pPr>
              <w:ind w:firstLine="0"/>
              <w:jc w:val="center"/>
            </w:pPr>
          </w:p>
          <w:p w14:paraId="7640F4B4">
            <w:pPr>
              <w:ind w:firstLine="0"/>
              <w:jc w:val="center"/>
            </w:pPr>
          </w:p>
          <w:p w14:paraId="59D6A961">
            <w:pPr>
              <w:ind w:firstLine="0"/>
              <w:jc w:val="center"/>
            </w:pPr>
            <w:r>
              <w:rPr>
                <w:rFonts w:ascii="Times New Roman" w:hAnsi="Times New Roman" w:eastAsia="宋体"/>
                <w:i/>
                <w:sz w:val="22"/>
              </w:rPr>
              <w:t>【此处插入系统用例图，占位图】</w:t>
            </w:r>
            <w:r>
              <w:rPr>
                <w:rFonts w:ascii="Times New Roman" w:hAnsi="Times New Roman" w:eastAsia="宋体"/>
                <w:i/>
                <w:sz w:val="22"/>
              </w:rPr>
              <w:br w:type="textWrapping"/>
            </w:r>
            <w:r>
              <w:rPr>
                <w:rFonts w:ascii="Times New Roman" w:hAnsi="Times New Roman" w:eastAsia="宋体"/>
                <w:i/>
                <w:sz w:val="22"/>
              </w:rPr>
              <w:t>后续可使用Visio绘制正式图件</w:t>
            </w:r>
          </w:p>
          <w:p w14:paraId="24F475BE">
            <w:pPr>
              <w:ind w:firstLine="0"/>
              <w:jc w:val="center"/>
            </w:pPr>
          </w:p>
          <w:p w14:paraId="3F99359A">
            <w:pPr>
              <w:ind w:firstLine="0"/>
              <w:jc w:val="center"/>
            </w:pPr>
          </w:p>
        </w:tc>
      </w:tr>
    </w:tbl>
    <w:p w14:paraId="57465602">
      <w:pPr>
        <w:ind w:firstLine="0"/>
        <w:jc w:val="center"/>
      </w:pPr>
      <w:r>
        <w:rPr>
          <w:rFonts w:ascii="Times New Roman" w:hAnsi="Times New Roman" w:eastAsia="宋体"/>
          <w:sz w:val="21"/>
        </w:rPr>
        <w:t>图2-1 系统用例图占位</w:t>
      </w:r>
    </w:p>
    <w:p w14:paraId="638F10C5"/>
    <w:tbl>
      <w:tblPr>
        <w:tblStyle w:val="34"/>
        <w:tblW w:w="0" w:type="auto"/>
        <w:jc w:val="center"/>
        <w:tblLayout w:type="autofit"/>
        <w:tblCellMar>
          <w:top w:w="0" w:type="dxa"/>
          <w:left w:w="108" w:type="dxa"/>
          <w:bottom w:w="0" w:type="dxa"/>
          <w:right w:w="108" w:type="dxa"/>
        </w:tblCellMar>
      </w:tblPr>
      <w:tblGrid>
        <w:gridCol w:w="8390"/>
      </w:tblGrid>
      <w:tr w14:paraId="5C716949">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4B438E95"/>
          <w:p w14:paraId="39E9BA0D">
            <w:pPr>
              <w:ind w:firstLine="0"/>
              <w:jc w:val="center"/>
            </w:pPr>
          </w:p>
          <w:p w14:paraId="0E17F522">
            <w:pPr>
              <w:ind w:firstLine="0"/>
              <w:jc w:val="center"/>
            </w:pPr>
          </w:p>
          <w:p w14:paraId="3E933F93">
            <w:pPr>
              <w:ind w:firstLine="0"/>
              <w:jc w:val="center"/>
            </w:pPr>
            <w:r>
              <w:rPr>
                <w:rFonts w:ascii="Times New Roman" w:hAnsi="Times New Roman" w:eastAsia="宋体"/>
                <w:i/>
                <w:sz w:val="22"/>
              </w:rPr>
              <w:t>【此处插入顶层数据流图，占位图】</w:t>
            </w:r>
          </w:p>
          <w:p w14:paraId="06B3341D">
            <w:pPr>
              <w:ind w:firstLine="0"/>
              <w:jc w:val="center"/>
            </w:pPr>
          </w:p>
          <w:p w14:paraId="0F5522D7">
            <w:pPr>
              <w:ind w:firstLine="0"/>
              <w:jc w:val="center"/>
            </w:pPr>
          </w:p>
        </w:tc>
      </w:tr>
    </w:tbl>
    <w:p w14:paraId="4197EB1E">
      <w:pPr>
        <w:ind w:firstLine="0"/>
        <w:jc w:val="center"/>
      </w:pPr>
      <w:r>
        <w:rPr>
          <w:rFonts w:ascii="Times New Roman" w:hAnsi="Times New Roman" w:eastAsia="宋体"/>
          <w:sz w:val="21"/>
        </w:rPr>
        <w:t>图2-2 顶层数据流图占位</w:t>
      </w:r>
    </w:p>
    <w:p w14:paraId="2D5E62B8"/>
    <w:tbl>
      <w:tblPr>
        <w:tblStyle w:val="34"/>
        <w:tblW w:w="0" w:type="auto"/>
        <w:jc w:val="center"/>
        <w:tblLayout w:type="autofit"/>
        <w:tblCellMar>
          <w:top w:w="0" w:type="dxa"/>
          <w:left w:w="108" w:type="dxa"/>
          <w:bottom w:w="0" w:type="dxa"/>
          <w:right w:w="108" w:type="dxa"/>
        </w:tblCellMar>
      </w:tblPr>
      <w:tblGrid>
        <w:gridCol w:w="8390"/>
      </w:tblGrid>
      <w:tr w14:paraId="616F648F">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45F7587A"/>
          <w:p w14:paraId="572A07E2">
            <w:pPr>
              <w:ind w:firstLine="0"/>
              <w:jc w:val="center"/>
            </w:pPr>
          </w:p>
          <w:p w14:paraId="7EC353A5">
            <w:pPr>
              <w:ind w:firstLine="0"/>
              <w:jc w:val="center"/>
            </w:pPr>
          </w:p>
          <w:p w14:paraId="674C8A5D">
            <w:pPr>
              <w:ind w:firstLine="0"/>
              <w:jc w:val="center"/>
            </w:pPr>
          </w:p>
          <w:p w14:paraId="2EEEDEBE">
            <w:pPr>
              <w:ind w:firstLine="0"/>
              <w:jc w:val="center"/>
            </w:pPr>
            <w:r>
              <w:rPr>
                <w:rFonts w:ascii="Times New Roman" w:hAnsi="Times New Roman" w:eastAsia="宋体"/>
                <w:i/>
                <w:sz w:val="22"/>
              </w:rPr>
              <w:t>【此处插入零层数据流图，占位图】</w:t>
            </w:r>
          </w:p>
          <w:p w14:paraId="2A952743">
            <w:pPr>
              <w:ind w:firstLine="0"/>
              <w:jc w:val="center"/>
            </w:pPr>
          </w:p>
          <w:p w14:paraId="11F93479">
            <w:pPr>
              <w:ind w:firstLine="0"/>
              <w:jc w:val="center"/>
            </w:pPr>
          </w:p>
        </w:tc>
      </w:tr>
    </w:tbl>
    <w:p w14:paraId="577F821D">
      <w:pPr>
        <w:ind w:firstLine="0"/>
        <w:jc w:val="center"/>
      </w:pPr>
      <w:r>
        <w:rPr>
          <w:rFonts w:ascii="Times New Roman" w:hAnsi="Times New Roman" w:eastAsia="宋体"/>
          <w:sz w:val="21"/>
        </w:rPr>
        <w:t>图2-3 零层数据流图占位</w:t>
      </w:r>
    </w:p>
    <w:p w14:paraId="0EC55427"/>
    <w:tbl>
      <w:tblPr>
        <w:tblStyle w:val="34"/>
        <w:tblW w:w="0" w:type="auto"/>
        <w:jc w:val="center"/>
        <w:tblLayout w:type="autofit"/>
        <w:tblCellMar>
          <w:top w:w="0" w:type="dxa"/>
          <w:left w:w="108" w:type="dxa"/>
          <w:bottom w:w="0" w:type="dxa"/>
          <w:right w:w="108" w:type="dxa"/>
        </w:tblCellMar>
      </w:tblPr>
      <w:tblGrid>
        <w:gridCol w:w="8390"/>
      </w:tblGrid>
      <w:tr w14:paraId="023C0923">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30BE942D"/>
          <w:p w14:paraId="19470486">
            <w:pPr>
              <w:ind w:firstLine="0"/>
              <w:jc w:val="center"/>
            </w:pPr>
          </w:p>
          <w:p w14:paraId="7CCC5F91">
            <w:pPr>
              <w:ind w:firstLine="0"/>
              <w:jc w:val="center"/>
            </w:pPr>
          </w:p>
          <w:p w14:paraId="623C9839">
            <w:pPr>
              <w:ind w:firstLine="0"/>
              <w:jc w:val="center"/>
            </w:pPr>
          </w:p>
          <w:p w14:paraId="730FBDA7">
            <w:pPr>
              <w:ind w:firstLine="0"/>
              <w:jc w:val="center"/>
            </w:pPr>
            <w:r>
              <w:rPr>
                <w:rFonts w:ascii="Times New Roman" w:hAnsi="Times New Roman" w:eastAsia="宋体"/>
                <w:i/>
                <w:sz w:val="22"/>
              </w:rPr>
              <w:t>【此处插入一层数据流图，占位图】</w:t>
            </w:r>
          </w:p>
          <w:p w14:paraId="2422682B">
            <w:pPr>
              <w:ind w:firstLine="0"/>
              <w:jc w:val="center"/>
            </w:pPr>
          </w:p>
          <w:p w14:paraId="7B4A4645">
            <w:pPr>
              <w:ind w:firstLine="0"/>
              <w:jc w:val="center"/>
            </w:pPr>
          </w:p>
        </w:tc>
      </w:tr>
    </w:tbl>
    <w:p w14:paraId="48FDEB2A">
      <w:pPr>
        <w:ind w:firstLine="0"/>
        <w:jc w:val="center"/>
      </w:pPr>
      <w:r>
        <w:rPr>
          <w:rFonts w:ascii="Times New Roman" w:hAnsi="Times New Roman" w:eastAsia="宋体"/>
          <w:sz w:val="21"/>
        </w:rPr>
        <w:t>图2-4 一层数据流图占位</w:t>
      </w:r>
    </w:p>
    <w:p w14:paraId="386953DF"/>
    <w:p w14:paraId="3B35D5B3">
      <w:pPr>
        <w:pStyle w:val="4"/>
        <w:jc w:val="left"/>
      </w:pPr>
      <w:bookmarkStart w:id="16" w:name="_Toc8263"/>
      <w:r>
        <w:t>2.7 数据字典与处理逻辑说明</w:t>
      </w:r>
      <w:bookmarkEnd w:id="16"/>
    </w:p>
    <w:p w14:paraId="20F18F65">
      <w:pPr>
        <w:jc w:val="both"/>
      </w:pPr>
      <w:r>
        <w:t>为了使需求分析与后续数据库设计能够对应，本系统需要对若干关键数据对象进行初步说明。用户对象用于描述系统操作者及其角色身份；设备分类对象用于区分设备类别并关联巡检标准模板；设备对象用于记录台账信息与运行位置；巡检标准对象用于定义检查项、标准值、检查方法和异常规则；任务对象用于承载调度信息；任务明细对象用于承载具体检查项；巡检记录对象用于记录现场执行结果；缺陷对象用于描述异常问题；维修工单对象用于记录处理过程与闭环结果。这些对象之间的关系将在第三章中进一步用E-R结构和实体属性图进行表达。</w:t>
      </w:r>
    </w:p>
    <w:p w14:paraId="1032E38A">
      <w:pPr>
        <w:jc w:val="both"/>
      </w:pPr>
      <w:r>
        <w:t>从处理逻辑上看，系统至少包括认证处理、任务生成处理、巡检提交处理和工单闭环处理四类核心逻辑。认证处理负责用户校验与令牌生成；任务生成处理负责根据设备分类加载标准模板并批量写入任务明细；巡检提交处理负责生成巡检记录并依据结果判定是否需要缺陷流转；工单闭环处理负责维修状态推进、结果回填以及缺陷关闭。通过这些逻辑处理，系统得以将页面操作转化为规范的数据变化与业务状态流转。</w:t>
      </w:r>
    </w:p>
    <w:p w14:paraId="6D0FB779">
      <w:pPr>
        <w:ind w:firstLine="0"/>
        <w:jc w:val="center"/>
      </w:pPr>
      <w:r>
        <w:rPr>
          <w:rFonts w:ascii="Times New Roman" w:hAnsi="Times New Roman" w:eastAsia="宋体"/>
          <w:sz w:val="21"/>
        </w:rPr>
        <w:t>表2-1 关键数据项说明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0"/>
        <w:gridCol w:w="2948"/>
        <w:gridCol w:w="2324"/>
      </w:tblGrid>
      <w:tr w14:paraId="18B1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DEDED"/>
            <w:tcMar>
              <w:top w:w="90" w:type="dxa"/>
              <w:left w:w="90" w:type="dxa"/>
              <w:bottom w:w="90" w:type="dxa"/>
              <w:right w:w="90" w:type="dxa"/>
            </w:tcMar>
            <w:vAlign w:val="center"/>
          </w:tcPr>
          <w:p w14:paraId="2D4BC285">
            <w:pPr>
              <w:ind w:firstLine="0"/>
              <w:jc w:val="center"/>
            </w:pPr>
            <w:r>
              <w:rPr>
                <w:rFonts w:ascii="Times New Roman" w:hAnsi="Times New Roman" w:eastAsia="宋体"/>
                <w:b/>
                <w:sz w:val="21"/>
              </w:rPr>
              <w:t>数据项</w:t>
            </w:r>
          </w:p>
        </w:tc>
        <w:tc>
          <w:tcPr>
            <w:tcW w:w="1700" w:type="dxa"/>
            <w:shd w:val="clear" w:color="auto" w:fill="EDEDED"/>
            <w:tcMar>
              <w:top w:w="90" w:type="dxa"/>
              <w:left w:w="90" w:type="dxa"/>
              <w:bottom w:w="90" w:type="dxa"/>
              <w:right w:w="90" w:type="dxa"/>
            </w:tcMar>
            <w:vAlign w:val="center"/>
          </w:tcPr>
          <w:p w14:paraId="2A34B4E3">
            <w:pPr>
              <w:ind w:firstLine="0"/>
              <w:jc w:val="center"/>
            </w:pPr>
            <w:r>
              <w:rPr>
                <w:rFonts w:ascii="Times New Roman" w:hAnsi="Times New Roman" w:eastAsia="宋体"/>
                <w:b/>
                <w:sz w:val="21"/>
              </w:rPr>
              <w:t>含义</w:t>
            </w:r>
          </w:p>
        </w:tc>
        <w:tc>
          <w:tcPr>
            <w:tcW w:w="2948" w:type="dxa"/>
            <w:shd w:val="clear" w:color="auto" w:fill="EDEDED"/>
            <w:tcMar>
              <w:top w:w="90" w:type="dxa"/>
              <w:left w:w="90" w:type="dxa"/>
              <w:bottom w:w="90" w:type="dxa"/>
              <w:right w:w="90" w:type="dxa"/>
            </w:tcMar>
            <w:vAlign w:val="center"/>
          </w:tcPr>
          <w:p w14:paraId="435E20A7">
            <w:pPr>
              <w:ind w:firstLine="0"/>
              <w:jc w:val="center"/>
            </w:pPr>
            <w:r>
              <w:rPr>
                <w:rFonts w:ascii="Times New Roman" w:hAnsi="Times New Roman" w:eastAsia="宋体"/>
                <w:b/>
                <w:sz w:val="21"/>
              </w:rPr>
              <w:t>主要字段</w:t>
            </w:r>
          </w:p>
        </w:tc>
        <w:tc>
          <w:tcPr>
            <w:tcW w:w="2324" w:type="dxa"/>
            <w:shd w:val="clear" w:color="auto" w:fill="EDEDED"/>
            <w:tcMar>
              <w:top w:w="90" w:type="dxa"/>
              <w:left w:w="90" w:type="dxa"/>
              <w:bottom w:w="90" w:type="dxa"/>
              <w:right w:w="90" w:type="dxa"/>
            </w:tcMar>
            <w:vAlign w:val="center"/>
          </w:tcPr>
          <w:p w14:paraId="3D99EF02">
            <w:pPr>
              <w:ind w:firstLine="0"/>
              <w:jc w:val="center"/>
            </w:pPr>
            <w:r>
              <w:rPr>
                <w:rFonts w:ascii="Times New Roman" w:hAnsi="Times New Roman" w:eastAsia="宋体"/>
                <w:b/>
                <w:sz w:val="21"/>
              </w:rPr>
              <w:t>说明</w:t>
            </w:r>
          </w:p>
        </w:tc>
      </w:tr>
      <w:tr w14:paraId="44DB4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6ADB978E">
            <w:pPr>
              <w:ind w:firstLine="0"/>
              <w:jc w:val="center"/>
            </w:pPr>
            <w:r>
              <w:rPr>
                <w:rFonts w:ascii="Times New Roman" w:hAnsi="Times New Roman" w:eastAsia="宋体"/>
                <w:sz w:val="21"/>
              </w:rPr>
              <w:t>用户</w:t>
            </w:r>
          </w:p>
        </w:tc>
        <w:tc>
          <w:tcPr>
            <w:tcW w:w="1700" w:type="dxa"/>
            <w:tcMar>
              <w:top w:w="80" w:type="dxa"/>
              <w:left w:w="80" w:type="dxa"/>
              <w:bottom w:w="80" w:type="dxa"/>
              <w:right w:w="80" w:type="dxa"/>
            </w:tcMar>
            <w:vAlign w:val="center"/>
          </w:tcPr>
          <w:p w14:paraId="7E29997F">
            <w:pPr>
              <w:ind w:firstLine="0"/>
              <w:jc w:val="center"/>
            </w:pPr>
            <w:r>
              <w:rPr>
                <w:rFonts w:ascii="Times New Roman" w:hAnsi="Times New Roman" w:eastAsia="宋体"/>
                <w:sz w:val="21"/>
              </w:rPr>
              <w:t>系统操作者</w:t>
            </w:r>
          </w:p>
        </w:tc>
        <w:tc>
          <w:tcPr>
            <w:tcW w:w="2948" w:type="dxa"/>
            <w:tcMar>
              <w:top w:w="80" w:type="dxa"/>
              <w:left w:w="80" w:type="dxa"/>
              <w:bottom w:w="80" w:type="dxa"/>
              <w:right w:w="80" w:type="dxa"/>
            </w:tcMar>
            <w:vAlign w:val="center"/>
          </w:tcPr>
          <w:p w14:paraId="7AADE5F0">
            <w:pPr>
              <w:ind w:firstLine="0"/>
              <w:jc w:val="left"/>
            </w:pPr>
            <w:r>
              <w:rPr>
                <w:rFonts w:ascii="Times New Roman" w:hAnsi="Times New Roman" w:eastAsia="宋体"/>
                <w:sz w:val="21"/>
              </w:rPr>
              <w:t>username、role、status</w:t>
            </w:r>
          </w:p>
        </w:tc>
        <w:tc>
          <w:tcPr>
            <w:tcW w:w="2324" w:type="dxa"/>
            <w:tcMar>
              <w:top w:w="80" w:type="dxa"/>
              <w:left w:w="80" w:type="dxa"/>
              <w:bottom w:w="80" w:type="dxa"/>
              <w:right w:w="80" w:type="dxa"/>
            </w:tcMar>
            <w:vAlign w:val="center"/>
          </w:tcPr>
          <w:p w14:paraId="02EAC949">
            <w:pPr>
              <w:ind w:firstLine="0"/>
              <w:jc w:val="center"/>
            </w:pPr>
            <w:r>
              <w:rPr>
                <w:rFonts w:ascii="Times New Roman" w:hAnsi="Times New Roman" w:eastAsia="宋体"/>
                <w:sz w:val="21"/>
              </w:rPr>
              <w:t>用于登录认证与权限识别</w:t>
            </w:r>
          </w:p>
        </w:tc>
      </w:tr>
      <w:tr w14:paraId="4DB1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13ED5786">
            <w:pPr>
              <w:ind w:firstLine="0"/>
              <w:jc w:val="center"/>
            </w:pPr>
            <w:r>
              <w:rPr>
                <w:rFonts w:ascii="Times New Roman" w:hAnsi="Times New Roman" w:eastAsia="宋体"/>
                <w:sz w:val="21"/>
              </w:rPr>
              <w:t>设备</w:t>
            </w:r>
          </w:p>
        </w:tc>
        <w:tc>
          <w:tcPr>
            <w:tcW w:w="1700" w:type="dxa"/>
            <w:tcMar>
              <w:top w:w="80" w:type="dxa"/>
              <w:left w:w="80" w:type="dxa"/>
              <w:bottom w:w="80" w:type="dxa"/>
              <w:right w:w="80" w:type="dxa"/>
            </w:tcMar>
            <w:vAlign w:val="center"/>
          </w:tcPr>
          <w:p w14:paraId="6F955EEA">
            <w:pPr>
              <w:ind w:firstLine="0"/>
              <w:jc w:val="center"/>
            </w:pPr>
            <w:r>
              <w:rPr>
                <w:rFonts w:ascii="Times New Roman" w:hAnsi="Times New Roman" w:eastAsia="宋体"/>
                <w:sz w:val="21"/>
              </w:rPr>
              <w:t>设备台账对象</w:t>
            </w:r>
          </w:p>
        </w:tc>
        <w:tc>
          <w:tcPr>
            <w:tcW w:w="2948" w:type="dxa"/>
            <w:tcMar>
              <w:top w:w="80" w:type="dxa"/>
              <w:left w:w="80" w:type="dxa"/>
              <w:bottom w:w="80" w:type="dxa"/>
              <w:right w:w="80" w:type="dxa"/>
            </w:tcMar>
            <w:vAlign w:val="center"/>
          </w:tcPr>
          <w:p w14:paraId="57B36E41">
            <w:pPr>
              <w:ind w:firstLine="0"/>
              <w:jc w:val="left"/>
            </w:pPr>
            <w:r>
              <w:rPr>
                <w:rFonts w:ascii="Times New Roman" w:hAnsi="Times New Roman" w:eastAsia="宋体"/>
                <w:sz w:val="21"/>
              </w:rPr>
              <w:t>device_code、device_name、location</w:t>
            </w:r>
          </w:p>
        </w:tc>
        <w:tc>
          <w:tcPr>
            <w:tcW w:w="2324" w:type="dxa"/>
            <w:tcMar>
              <w:top w:w="80" w:type="dxa"/>
              <w:left w:w="80" w:type="dxa"/>
              <w:bottom w:w="80" w:type="dxa"/>
              <w:right w:w="80" w:type="dxa"/>
            </w:tcMar>
            <w:vAlign w:val="center"/>
          </w:tcPr>
          <w:p w14:paraId="18E9CB4E">
            <w:pPr>
              <w:ind w:firstLine="0"/>
              <w:jc w:val="center"/>
            </w:pPr>
            <w:r>
              <w:rPr>
                <w:rFonts w:ascii="Times New Roman" w:hAnsi="Times New Roman" w:eastAsia="宋体"/>
                <w:sz w:val="21"/>
              </w:rPr>
              <w:t>作为巡检任务的目标对象</w:t>
            </w:r>
          </w:p>
        </w:tc>
      </w:tr>
      <w:tr w14:paraId="63F8D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563F462F">
            <w:pPr>
              <w:ind w:firstLine="0"/>
              <w:jc w:val="center"/>
            </w:pPr>
            <w:r>
              <w:rPr>
                <w:rFonts w:ascii="Times New Roman" w:hAnsi="Times New Roman" w:eastAsia="宋体"/>
                <w:sz w:val="21"/>
              </w:rPr>
              <w:t>标准</w:t>
            </w:r>
          </w:p>
        </w:tc>
        <w:tc>
          <w:tcPr>
            <w:tcW w:w="1700" w:type="dxa"/>
            <w:tcMar>
              <w:top w:w="80" w:type="dxa"/>
              <w:left w:w="80" w:type="dxa"/>
              <w:bottom w:w="80" w:type="dxa"/>
              <w:right w:w="80" w:type="dxa"/>
            </w:tcMar>
            <w:vAlign w:val="center"/>
          </w:tcPr>
          <w:p w14:paraId="49899C1D">
            <w:pPr>
              <w:ind w:firstLine="0"/>
              <w:jc w:val="center"/>
            </w:pPr>
            <w:r>
              <w:rPr>
                <w:rFonts w:ascii="Times New Roman" w:hAnsi="Times New Roman" w:eastAsia="宋体"/>
                <w:sz w:val="21"/>
              </w:rPr>
              <w:t>巡检模板</w:t>
            </w:r>
          </w:p>
        </w:tc>
        <w:tc>
          <w:tcPr>
            <w:tcW w:w="2948" w:type="dxa"/>
            <w:tcMar>
              <w:top w:w="80" w:type="dxa"/>
              <w:left w:w="80" w:type="dxa"/>
              <w:bottom w:w="80" w:type="dxa"/>
              <w:right w:w="80" w:type="dxa"/>
            </w:tcMar>
            <w:vAlign w:val="center"/>
          </w:tcPr>
          <w:p w14:paraId="525C5AF6">
            <w:pPr>
              <w:ind w:firstLine="0"/>
              <w:jc w:val="left"/>
            </w:pPr>
            <w:r>
              <w:rPr>
                <w:rFonts w:ascii="Times New Roman" w:hAnsi="Times New Roman" w:eastAsia="宋体"/>
                <w:sz w:val="21"/>
              </w:rPr>
              <w:t>item_name、standard_value、check_method</w:t>
            </w:r>
          </w:p>
        </w:tc>
        <w:tc>
          <w:tcPr>
            <w:tcW w:w="2324" w:type="dxa"/>
            <w:tcMar>
              <w:top w:w="80" w:type="dxa"/>
              <w:left w:w="80" w:type="dxa"/>
              <w:bottom w:w="80" w:type="dxa"/>
              <w:right w:w="80" w:type="dxa"/>
            </w:tcMar>
            <w:vAlign w:val="center"/>
          </w:tcPr>
          <w:p w14:paraId="7F8F0884">
            <w:pPr>
              <w:ind w:firstLine="0"/>
              <w:jc w:val="center"/>
            </w:pPr>
            <w:r>
              <w:rPr>
                <w:rFonts w:ascii="Times New Roman" w:hAnsi="Times New Roman" w:eastAsia="宋体"/>
                <w:sz w:val="21"/>
              </w:rPr>
              <w:t>决定任务明细生成内容</w:t>
            </w:r>
          </w:p>
        </w:tc>
      </w:tr>
      <w:tr w14:paraId="06C37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038B426D">
            <w:pPr>
              <w:ind w:firstLine="0"/>
              <w:jc w:val="center"/>
            </w:pPr>
            <w:r>
              <w:rPr>
                <w:rFonts w:ascii="Times New Roman" w:hAnsi="Times New Roman" w:eastAsia="宋体"/>
                <w:sz w:val="21"/>
              </w:rPr>
              <w:t>记录</w:t>
            </w:r>
          </w:p>
        </w:tc>
        <w:tc>
          <w:tcPr>
            <w:tcW w:w="1700" w:type="dxa"/>
            <w:tcMar>
              <w:top w:w="80" w:type="dxa"/>
              <w:left w:w="80" w:type="dxa"/>
              <w:bottom w:w="80" w:type="dxa"/>
              <w:right w:w="80" w:type="dxa"/>
            </w:tcMar>
            <w:vAlign w:val="center"/>
          </w:tcPr>
          <w:p w14:paraId="507C5789">
            <w:pPr>
              <w:ind w:firstLine="0"/>
              <w:jc w:val="center"/>
            </w:pPr>
            <w:r>
              <w:rPr>
                <w:rFonts w:ascii="Times New Roman" w:hAnsi="Times New Roman" w:eastAsia="宋体"/>
                <w:sz w:val="21"/>
              </w:rPr>
              <w:t>巡检执行结果</w:t>
            </w:r>
          </w:p>
        </w:tc>
        <w:tc>
          <w:tcPr>
            <w:tcW w:w="2948" w:type="dxa"/>
            <w:tcMar>
              <w:top w:w="80" w:type="dxa"/>
              <w:left w:w="80" w:type="dxa"/>
              <w:bottom w:w="80" w:type="dxa"/>
              <w:right w:w="80" w:type="dxa"/>
            </w:tcMar>
            <w:vAlign w:val="center"/>
          </w:tcPr>
          <w:p w14:paraId="2E366328">
            <w:pPr>
              <w:ind w:firstLine="0"/>
              <w:jc w:val="left"/>
            </w:pPr>
            <w:r>
              <w:rPr>
                <w:rFonts w:ascii="Times New Roman" w:hAnsi="Times New Roman" w:eastAsia="宋体"/>
                <w:sz w:val="21"/>
              </w:rPr>
              <w:t>result、inspection_time、need_repair</w:t>
            </w:r>
          </w:p>
        </w:tc>
        <w:tc>
          <w:tcPr>
            <w:tcW w:w="2324" w:type="dxa"/>
            <w:tcMar>
              <w:top w:w="80" w:type="dxa"/>
              <w:left w:w="80" w:type="dxa"/>
              <w:bottom w:w="80" w:type="dxa"/>
              <w:right w:w="80" w:type="dxa"/>
            </w:tcMar>
            <w:vAlign w:val="center"/>
          </w:tcPr>
          <w:p w14:paraId="059CCCB4">
            <w:pPr>
              <w:ind w:firstLine="0"/>
              <w:jc w:val="center"/>
            </w:pPr>
            <w:r>
              <w:rPr>
                <w:rFonts w:ascii="Times New Roman" w:hAnsi="Times New Roman" w:eastAsia="宋体"/>
                <w:sz w:val="21"/>
              </w:rPr>
              <w:t>保存现场巡检结果</w:t>
            </w:r>
          </w:p>
        </w:tc>
      </w:tr>
      <w:tr w14:paraId="49EE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80" w:type="dxa"/>
              <w:left w:w="80" w:type="dxa"/>
              <w:bottom w:w="80" w:type="dxa"/>
              <w:right w:w="80" w:type="dxa"/>
            </w:tcMar>
            <w:vAlign w:val="center"/>
          </w:tcPr>
          <w:p w14:paraId="52A55CEE">
            <w:pPr>
              <w:ind w:firstLine="0"/>
              <w:jc w:val="center"/>
            </w:pPr>
            <w:r>
              <w:rPr>
                <w:rFonts w:ascii="Times New Roman" w:hAnsi="Times New Roman" w:eastAsia="宋体"/>
                <w:sz w:val="21"/>
              </w:rPr>
              <w:t>工单</w:t>
            </w:r>
          </w:p>
        </w:tc>
        <w:tc>
          <w:tcPr>
            <w:tcW w:w="1700" w:type="dxa"/>
            <w:tcMar>
              <w:top w:w="80" w:type="dxa"/>
              <w:left w:w="80" w:type="dxa"/>
              <w:bottom w:w="80" w:type="dxa"/>
              <w:right w:w="80" w:type="dxa"/>
            </w:tcMar>
            <w:vAlign w:val="center"/>
          </w:tcPr>
          <w:p w14:paraId="13B49B4C">
            <w:pPr>
              <w:ind w:firstLine="0"/>
              <w:jc w:val="center"/>
            </w:pPr>
            <w:r>
              <w:rPr>
                <w:rFonts w:ascii="Times New Roman" w:hAnsi="Times New Roman" w:eastAsia="宋体"/>
                <w:sz w:val="21"/>
              </w:rPr>
              <w:t>维修处理对象</w:t>
            </w:r>
          </w:p>
        </w:tc>
        <w:tc>
          <w:tcPr>
            <w:tcW w:w="2948" w:type="dxa"/>
            <w:tcMar>
              <w:top w:w="80" w:type="dxa"/>
              <w:left w:w="80" w:type="dxa"/>
              <w:bottom w:w="80" w:type="dxa"/>
              <w:right w:w="80" w:type="dxa"/>
            </w:tcMar>
            <w:vAlign w:val="center"/>
          </w:tcPr>
          <w:p w14:paraId="49A0CE47">
            <w:pPr>
              <w:ind w:firstLine="0"/>
              <w:jc w:val="left"/>
            </w:pPr>
            <w:r>
              <w:rPr>
                <w:rFonts w:ascii="Times New Roman" w:hAnsi="Times New Roman" w:eastAsia="宋体"/>
                <w:sz w:val="21"/>
              </w:rPr>
              <w:t>order_no、status、measures、result</w:t>
            </w:r>
          </w:p>
        </w:tc>
        <w:tc>
          <w:tcPr>
            <w:tcW w:w="2324" w:type="dxa"/>
            <w:tcMar>
              <w:top w:w="80" w:type="dxa"/>
              <w:left w:w="80" w:type="dxa"/>
              <w:bottom w:w="80" w:type="dxa"/>
              <w:right w:w="80" w:type="dxa"/>
            </w:tcMar>
            <w:vAlign w:val="center"/>
          </w:tcPr>
          <w:p w14:paraId="78B170E3">
            <w:pPr>
              <w:ind w:firstLine="0"/>
              <w:jc w:val="center"/>
            </w:pPr>
            <w:r>
              <w:rPr>
                <w:rFonts w:ascii="Times New Roman" w:hAnsi="Times New Roman" w:eastAsia="宋体"/>
                <w:sz w:val="21"/>
              </w:rPr>
              <w:t>用于异常问题闭环处理</w:t>
            </w:r>
          </w:p>
        </w:tc>
      </w:tr>
    </w:tbl>
    <w:p w14:paraId="62458EF9"/>
    <w:p w14:paraId="4D93C502">
      <w:pPr>
        <w:pStyle w:val="4"/>
        <w:jc w:val="left"/>
      </w:pPr>
      <w:bookmarkStart w:id="17" w:name="_Toc23529"/>
      <w:r>
        <w:t>2.8 本章小结</w:t>
      </w:r>
      <w:bookmarkEnd w:id="17"/>
    </w:p>
    <w:p w14:paraId="58DBC2AB">
      <w:pPr>
        <w:jc w:val="both"/>
      </w:pPr>
      <w:r>
        <w:t>本章围绕业务场景、角色职责、功能需求、非功能需求、可行性分析以及业务流程与数据流等方面，对系统需求进行了系统梳理。通过分析可以明确，电力设备巡检维修管理系统的核心不是单个模块的增删改查，而是围绕设备对象构建标准化巡检与异常闭环处理机制。需求分析结果为后续系统总体设计、数据库设计和详细实现提供了清晰依据。</w:t>
      </w:r>
    </w:p>
    <w:p w14:paraId="6F294A93">
      <w:pPr>
        <w:pStyle w:val="3"/>
        <w:jc w:val="center"/>
      </w:pPr>
      <w:bookmarkStart w:id="18" w:name="_Toc28323"/>
      <w:r>
        <w:t>第3章 系统总体设计</w:t>
      </w:r>
      <w:bookmarkEnd w:id="18"/>
    </w:p>
    <w:p w14:paraId="13953326">
      <w:pPr>
        <w:jc w:val="both"/>
      </w:pPr>
      <w:r>
        <w:t>在明确需求之后，需要将业务分析结果转化为可实施的系统方案。总体设计的任务是解决“系统怎么搭起来、模块怎么划分、数据如何组织、接口如何协同”等问题。一个好的总体设计既要反映业务逻辑，又要兼顾技术实现的清晰性与可扩展性。因此，本章从设计原则、系统架构、功能模块、数据库结构、接口设计与安全设计等方面，对系统总体方案进行说明。</w:t>
      </w:r>
    </w:p>
    <w:p w14:paraId="751E8162">
      <w:pPr>
        <w:pStyle w:val="4"/>
        <w:jc w:val="left"/>
      </w:pPr>
      <w:bookmarkStart w:id="19" w:name="_Toc10628"/>
      <w:r>
        <w:t>3.1 设计目标与原则</w:t>
      </w:r>
      <w:bookmarkEnd w:id="19"/>
    </w:p>
    <w:p w14:paraId="39970ACC">
      <w:pPr>
        <w:jc w:val="both"/>
      </w:pPr>
      <w:r>
        <w:t>本系统的总体设计遵循实用性、完整性、可维护性和可扩展性四项原则。实用性强调系统设计必须贴合电力设备巡检维修的真实业务场景，不追求脱离需求的复杂功能，而是优先保证核心流程顺畅可用。完整性强调系统需要覆盖从设备基础信息、巡检任务、巡检执行到缺陷工单闭环的主要业务链条，避免出现前后割裂、数据无法追踪的问题。可维护性强调模块职责清晰、代码结构分层、数据库关系明确，便于后续修改与优化。可扩展性则强调系统应为未来增加移动巡检、智能预警、报表导出等功能预留空间。</w:t>
      </w:r>
    </w:p>
    <w:p w14:paraId="7EC2F1FB">
      <w:pPr>
        <w:jc w:val="both"/>
      </w:pPr>
      <w:r>
        <w:t>结合这些原则，系统在实现上采用前后端分离结构，使界面交互与业务逻辑分别演进。前端负责用户体验、数据展示和表单交互，后端负责规则处理、权限控制和数据持久化，数据库负责保存结构化业务信息。这种设计方式符合当前Web系统开发的主流思路，也更有利于后续多端接入与接口复用[3][4][7][8]。</w:t>
      </w:r>
    </w:p>
    <w:p w14:paraId="7B380CA8">
      <w:pPr>
        <w:pStyle w:val="4"/>
        <w:jc w:val="left"/>
      </w:pPr>
      <w:bookmarkStart w:id="20" w:name="_Toc5091"/>
      <w:r>
        <w:t>3.2 系统架构设计</w:t>
      </w:r>
      <w:bookmarkEnd w:id="20"/>
    </w:p>
    <w:p w14:paraId="4FC056A6">
      <w:pPr>
        <w:jc w:val="both"/>
      </w:pPr>
      <w:r>
        <w:t>系统整体采用B/S模式部署，用户通过浏览器访问前端页面，前端再通过HTTP请求访问后端RESTful接口。后端基于Spring Boot构建服务层，围绕认证、用户、设备、标准、任务、记录、缺陷、工单、公告、日志和统计等资源提供接口能力。数据持久化由MySQL承担，图片文件则通过后端统一接收并保存至指定目录，再以文件名方式与业务数据进行关联。这种架构在开发成本、部署难度和功能扩展之间取得了较好平衡。</w:t>
      </w:r>
    </w:p>
    <w:p w14:paraId="67E3D061">
      <w:pPr>
        <w:jc w:val="both"/>
      </w:pPr>
      <w:r>
        <w:t>从逻辑层次看，后端可以划分为控制层、业务层、数据访问层和基础支撑层。控制层负责接收前端请求并返回统一结果；业务层负责完成业务规则判断与流程控制；数据访问层负责执行数据库操作；基础支撑层则提供认证、日志、文件上传等公共能力。前端则可以划分为页面层、组件层和接口访问层，其中页面层对应业务模块，组件层封装常用表单和展示单元，接口访问层负责与后端进行数据通信。系统架构占位如图3-1所示。</w:t>
      </w:r>
    </w:p>
    <w:tbl>
      <w:tblPr>
        <w:tblStyle w:val="34"/>
        <w:tblW w:w="0" w:type="auto"/>
        <w:jc w:val="center"/>
        <w:tblLayout w:type="autofit"/>
        <w:tblCellMar>
          <w:top w:w="0" w:type="dxa"/>
          <w:left w:w="108" w:type="dxa"/>
          <w:bottom w:w="0" w:type="dxa"/>
          <w:right w:w="108" w:type="dxa"/>
        </w:tblCellMar>
      </w:tblPr>
      <w:tblGrid>
        <w:gridCol w:w="8390"/>
      </w:tblGrid>
      <w:tr w14:paraId="392169C2">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1EBFC4F5"/>
          <w:p w14:paraId="12DEEE12">
            <w:pPr>
              <w:ind w:firstLine="0"/>
              <w:jc w:val="center"/>
            </w:pPr>
          </w:p>
          <w:p w14:paraId="7926646C">
            <w:pPr>
              <w:ind w:firstLine="0"/>
              <w:jc w:val="center"/>
            </w:pPr>
          </w:p>
          <w:p w14:paraId="2A0CA84C">
            <w:pPr>
              <w:ind w:firstLine="0"/>
              <w:jc w:val="center"/>
            </w:pPr>
          </w:p>
          <w:p w14:paraId="47627F48">
            <w:pPr>
              <w:ind w:firstLine="0"/>
              <w:jc w:val="center"/>
            </w:pPr>
            <w:r>
              <w:rPr>
                <w:rFonts w:ascii="Times New Roman" w:hAnsi="Times New Roman" w:eastAsia="宋体"/>
                <w:i/>
                <w:sz w:val="22"/>
              </w:rPr>
              <w:t>【此处插入系统总体架构图，占位图】</w:t>
            </w:r>
            <w:r>
              <w:rPr>
                <w:rFonts w:ascii="Times New Roman" w:hAnsi="Times New Roman" w:eastAsia="宋体"/>
                <w:i/>
                <w:sz w:val="22"/>
              </w:rPr>
              <w:br w:type="textWrapping"/>
            </w:r>
            <w:r>
              <w:rPr>
                <w:rFonts w:ascii="Times New Roman" w:hAnsi="Times New Roman" w:eastAsia="宋体"/>
                <w:i/>
                <w:sz w:val="22"/>
              </w:rPr>
              <w:t>前端、后端、数据库与文件存储的关系</w:t>
            </w:r>
          </w:p>
          <w:p w14:paraId="545A5111">
            <w:pPr>
              <w:ind w:firstLine="0"/>
              <w:jc w:val="center"/>
            </w:pPr>
          </w:p>
          <w:p w14:paraId="5B30C660">
            <w:pPr>
              <w:ind w:firstLine="0"/>
              <w:jc w:val="center"/>
            </w:pPr>
          </w:p>
        </w:tc>
      </w:tr>
    </w:tbl>
    <w:p w14:paraId="0730BD99">
      <w:pPr>
        <w:ind w:firstLine="0"/>
        <w:jc w:val="center"/>
      </w:pPr>
      <w:r>
        <w:rPr>
          <w:rFonts w:ascii="Times New Roman" w:hAnsi="Times New Roman" w:eastAsia="宋体"/>
          <w:sz w:val="21"/>
        </w:rPr>
        <w:t>图3-1 系统总体架构图占位</w:t>
      </w:r>
    </w:p>
    <w:p w14:paraId="18D05CF2"/>
    <w:p w14:paraId="3CCAC53A">
      <w:pPr>
        <w:pStyle w:val="4"/>
        <w:jc w:val="left"/>
      </w:pPr>
      <w:bookmarkStart w:id="21" w:name="_Toc26417"/>
      <w:r>
        <w:t>3.3 功能模块设计</w:t>
      </w:r>
      <w:bookmarkEnd w:id="21"/>
    </w:p>
    <w:p w14:paraId="603F1DC9">
      <w:pPr>
        <w:jc w:val="both"/>
      </w:pPr>
      <w:r>
        <w:t>依据需求分析结果，系统可以划分为基础管理模块、巡检业务模块、维修闭环模块和系统支撑模块四大部分。基础管理模块包括用户管理、设备分类管理、设备台账管理和巡检标准管理，这部分模块主要用于维护系统的基础业务对象。巡检业务模块包括巡检任务管理、任务明细查看、巡检记录填报和记录查询，是系统最核心的执行链条。维修闭环模块包括缺陷管理、维修工单处理与闭环确认，主要解决异常问题从发现到处理完成的全过程管理。系统支撑模块则包括公告通知、操作日志、统计分析与图片上传等内容，用于强化平台辅助管理能力。</w:t>
      </w:r>
    </w:p>
    <w:p w14:paraId="1EF284BC">
      <w:pPr>
        <w:jc w:val="both"/>
      </w:pPr>
      <w:r>
        <w:t>这种模块划分方式能够体现系统中不同业务对象的层次关系。基础管理模块负责“准备数据”，巡检业务模块负责“产生执行数据”，维修闭环模块负责“处理异常并沉淀结果”，系统支撑模块负责“辅助管理与审计”。模块之间通过统一的数据结构和接口协议进行连接，既保持相对独立，又能围绕设备对象形成协同。系统功能模块图占位如图3-2所示。</w:t>
      </w:r>
    </w:p>
    <w:tbl>
      <w:tblPr>
        <w:tblStyle w:val="34"/>
        <w:tblW w:w="0" w:type="auto"/>
        <w:jc w:val="center"/>
        <w:tblLayout w:type="autofit"/>
        <w:tblCellMar>
          <w:top w:w="0" w:type="dxa"/>
          <w:left w:w="108" w:type="dxa"/>
          <w:bottom w:w="0" w:type="dxa"/>
          <w:right w:w="108" w:type="dxa"/>
        </w:tblCellMar>
      </w:tblPr>
      <w:tblGrid>
        <w:gridCol w:w="8390"/>
      </w:tblGrid>
      <w:tr w14:paraId="4E8F4C82">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4F697374"/>
          <w:p w14:paraId="038DA642">
            <w:pPr>
              <w:ind w:firstLine="0"/>
              <w:jc w:val="center"/>
            </w:pPr>
          </w:p>
          <w:p w14:paraId="47FDFB49">
            <w:pPr>
              <w:ind w:firstLine="0"/>
              <w:jc w:val="center"/>
            </w:pPr>
          </w:p>
          <w:p w14:paraId="4BDC7354">
            <w:pPr>
              <w:ind w:firstLine="0"/>
              <w:jc w:val="center"/>
            </w:pPr>
          </w:p>
          <w:p w14:paraId="316F386B">
            <w:pPr>
              <w:ind w:firstLine="0"/>
              <w:jc w:val="center"/>
            </w:pPr>
            <w:r>
              <w:rPr>
                <w:rFonts w:ascii="Times New Roman" w:hAnsi="Times New Roman" w:eastAsia="宋体"/>
                <w:i/>
                <w:sz w:val="22"/>
              </w:rPr>
              <w:t>【此处插入系统功能模块图，占位图】</w:t>
            </w:r>
          </w:p>
          <w:p w14:paraId="744A6E38">
            <w:pPr>
              <w:ind w:firstLine="0"/>
              <w:jc w:val="center"/>
            </w:pPr>
          </w:p>
          <w:p w14:paraId="09CACA81">
            <w:pPr>
              <w:ind w:firstLine="0"/>
              <w:jc w:val="center"/>
            </w:pPr>
          </w:p>
        </w:tc>
      </w:tr>
    </w:tbl>
    <w:p w14:paraId="13322000">
      <w:pPr>
        <w:ind w:firstLine="0"/>
        <w:jc w:val="center"/>
      </w:pPr>
      <w:r>
        <w:rPr>
          <w:rFonts w:ascii="Times New Roman" w:hAnsi="Times New Roman" w:eastAsia="宋体"/>
          <w:sz w:val="21"/>
        </w:rPr>
        <w:t>图3-2 系统功能模块图占位</w:t>
      </w:r>
    </w:p>
    <w:p w14:paraId="7556C7A2"/>
    <w:p w14:paraId="7722D80F">
      <w:pPr>
        <w:pStyle w:val="4"/>
        <w:jc w:val="left"/>
      </w:pPr>
      <w:bookmarkStart w:id="22" w:name="_Toc19384"/>
      <w:r>
        <w:t>3.4 数据库总体设计</w:t>
      </w:r>
      <w:bookmarkEnd w:id="22"/>
    </w:p>
    <w:p w14:paraId="3FBC00C0">
      <w:pPr>
        <w:jc w:val="both"/>
      </w:pPr>
      <w:r>
        <w:t>数据库是系统运行的核心支撑，良好的数据库设计能够保证业务关系清晰、数据冗余可控、状态追踪方便。根据数据库素材整理结果，系统主要包含sys_user、device_category、device、inspection_standard、inspection_task、inspection_task_item、inspection_record、defect、repair_order、notice和operation_log等数据表。其中，用户表用于保存账号与角色信息；设备分类表用于保存分类编码与名称；设备表用于保存台账信息；巡检标准表用于保存检查模板；任务与任务明细表用于保存调度与检查项内容；巡检记录表用于保存现场执行结果；缺陷表和维修工单表用于保存异常与处理链路；公告表和操作日志表用于保存辅助管理信息。</w:t>
      </w:r>
    </w:p>
    <w:p w14:paraId="043C3A59">
      <w:pPr>
        <w:jc w:val="both"/>
      </w:pPr>
      <w:r>
        <w:t>在实体关系上，用户与巡检任务、公告之间存在一对多关系；设备分类与设备、巡检标准之间存在一对多关系；设备与巡检任务之间存在一对多关系；巡检任务与巡检任务明细之间存在一对多关系；巡检任务与巡检记录之间形成一对一关系；巡检记录与缺陷之间、缺陷与维修工单之间则形成零或一的关联关系。这些关系说明系统围绕任务执行和异常闭环建立了较强的数据链路，使每一次巡检都可以追溯到具体设备、具体标准、具体执行人和后续处理结果。系统总体E-R图占位如图3-3所示。</w:t>
      </w:r>
    </w:p>
    <w:tbl>
      <w:tblPr>
        <w:tblStyle w:val="34"/>
        <w:tblW w:w="0" w:type="auto"/>
        <w:jc w:val="center"/>
        <w:tblLayout w:type="autofit"/>
        <w:tblCellMar>
          <w:top w:w="0" w:type="dxa"/>
          <w:left w:w="108" w:type="dxa"/>
          <w:bottom w:w="0" w:type="dxa"/>
          <w:right w:w="108" w:type="dxa"/>
        </w:tblCellMar>
      </w:tblPr>
      <w:tblGrid>
        <w:gridCol w:w="8390"/>
      </w:tblGrid>
      <w:tr w14:paraId="2EC5FD19">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0E2A50BD"/>
          <w:p w14:paraId="2BF1FC13">
            <w:pPr>
              <w:ind w:firstLine="0"/>
              <w:jc w:val="center"/>
            </w:pPr>
          </w:p>
          <w:p w14:paraId="45E118DA">
            <w:pPr>
              <w:ind w:firstLine="0"/>
              <w:jc w:val="center"/>
            </w:pPr>
          </w:p>
          <w:p w14:paraId="0E1F0E5A">
            <w:pPr>
              <w:ind w:firstLine="0"/>
              <w:jc w:val="center"/>
            </w:pPr>
          </w:p>
          <w:p w14:paraId="0350E98C">
            <w:pPr>
              <w:ind w:firstLine="0"/>
              <w:jc w:val="center"/>
            </w:pPr>
            <w:r>
              <w:rPr>
                <w:rFonts w:ascii="Times New Roman" w:hAnsi="Times New Roman" w:eastAsia="宋体"/>
                <w:i/>
                <w:sz w:val="22"/>
              </w:rPr>
              <w:t>【此处插入系统E-R图，占位图】</w:t>
            </w:r>
          </w:p>
          <w:p w14:paraId="1C0C0E53">
            <w:pPr>
              <w:ind w:firstLine="0"/>
              <w:jc w:val="center"/>
            </w:pPr>
          </w:p>
          <w:p w14:paraId="199DAA16">
            <w:pPr>
              <w:ind w:firstLine="0"/>
              <w:jc w:val="center"/>
            </w:pPr>
          </w:p>
        </w:tc>
      </w:tr>
    </w:tbl>
    <w:p w14:paraId="19432D29">
      <w:pPr>
        <w:ind w:firstLine="0"/>
        <w:jc w:val="center"/>
      </w:pPr>
      <w:r>
        <w:rPr>
          <w:rFonts w:ascii="Times New Roman" w:hAnsi="Times New Roman" w:eastAsia="宋体"/>
          <w:sz w:val="21"/>
        </w:rPr>
        <w:t>图3-3 系统E-R图占位</w:t>
      </w:r>
    </w:p>
    <w:p w14:paraId="4D1E2C4F"/>
    <w:tbl>
      <w:tblPr>
        <w:tblStyle w:val="34"/>
        <w:tblW w:w="0" w:type="auto"/>
        <w:jc w:val="center"/>
        <w:tblLayout w:type="autofit"/>
        <w:tblCellMar>
          <w:top w:w="0" w:type="dxa"/>
          <w:left w:w="108" w:type="dxa"/>
          <w:bottom w:w="0" w:type="dxa"/>
          <w:right w:w="108" w:type="dxa"/>
        </w:tblCellMar>
      </w:tblPr>
      <w:tblGrid>
        <w:gridCol w:w="8390"/>
      </w:tblGrid>
      <w:tr w14:paraId="7B3FD67D">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3EEDA0A3"/>
          <w:p w14:paraId="61BCAE2B">
            <w:pPr>
              <w:ind w:firstLine="0"/>
              <w:jc w:val="center"/>
            </w:pPr>
          </w:p>
          <w:p w14:paraId="71014DC5">
            <w:pPr>
              <w:ind w:firstLine="0"/>
              <w:jc w:val="center"/>
            </w:pPr>
          </w:p>
          <w:p w14:paraId="295FBDAA">
            <w:pPr>
              <w:ind w:firstLine="0"/>
              <w:jc w:val="center"/>
            </w:pPr>
            <w:r>
              <w:rPr>
                <w:rFonts w:ascii="Times New Roman" w:hAnsi="Times New Roman" w:eastAsia="宋体"/>
                <w:i/>
                <w:sz w:val="22"/>
              </w:rPr>
              <w:t>【此处插入实体属性图，占位图】</w:t>
            </w:r>
            <w:r>
              <w:rPr>
                <w:rFonts w:ascii="Times New Roman" w:hAnsi="Times New Roman" w:eastAsia="宋体"/>
                <w:i/>
                <w:sz w:val="22"/>
              </w:rPr>
              <w:br w:type="textWrapping"/>
            </w:r>
            <w:r>
              <w:rPr>
                <w:rFonts w:ascii="Times New Roman" w:hAnsi="Times New Roman" w:eastAsia="宋体"/>
                <w:i/>
                <w:sz w:val="22"/>
              </w:rPr>
              <w:t>主键后续可在正式图件中添加下划线</w:t>
            </w:r>
          </w:p>
          <w:p w14:paraId="76169A1A">
            <w:pPr>
              <w:ind w:firstLine="0"/>
              <w:jc w:val="center"/>
            </w:pPr>
          </w:p>
          <w:p w14:paraId="1ABC5088">
            <w:pPr>
              <w:ind w:firstLine="0"/>
              <w:jc w:val="center"/>
            </w:pPr>
          </w:p>
        </w:tc>
      </w:tr>
    </w:tbl>
    <w:p w14:paraId="48CFEFE4">
      <w:pPr>
        <w:ind w:firstLine="0"/>
        <w:jc w:val="center"/>
      </w:pPr>
      <w:r>
        <w:rPr>
          <w:rFonts w:ascii="Times New Roman" w:hAnsi="Times New Roman" w:eastAsia="宋体"/>
          <w:sz w:val="21"/>
        </w:rPr>
        <w:t>图3-4 核心实体属性图占位</w:t>
      </w:r>
    </w:p>
    <w:p w14:paraId="2F6417AD"/>
    <w:p w14:paraId="02566ADF">
      <w:pPr>
        <w:pStyle w:val="4"/>
        <w:jc w:val="left"/>
      </w:pPr>
      <w:bookmarkStart w:id="23" w:name="_Toc442"/>
      <w:r>
        <w:t>3.5 核心数据表设计</w:t>
      </w:r>
      <w:bookmarkEnd w:id="23"/>
    </w:p>
    <w:p w14:paraId="033DEAFA">
      <w:pPr>
        <w:jc w:val="both"/>
      </w:pPr>
      <w:r>
        <w:t>在核心数据表设计中，用户表主要包含用户名、密码、真实姓名、角色、联系方式、状态及时间戳字段，用于支撑登录认证与角色识别。设备分类表包含分类编码、名称和描述等字段，为设备和标准提供统一归类依据。设备表包含设备编码、设备名称、位置、运行状态、最近巡检时间、图片名称和备注等字段，用于描述台账信息。巡检标准表则包含检查项名称、标准值、检查方法、周期天数和异常规则等字段，用于定义模板化巡检内容。</w:t>
      </w:r>
    </w:p>
    <w:p w14:paraId="3775615E">
      <w:pPr>
        <w:jc w:val="both"/>
      </w:pPr>
      <w:r>
        <w:t>任务表是调度层面的核心表，包含任务编号、标题、设备编号、巡检员、计划日期、状态、优先级和备注等字段。任务明细表则进一步保存与任务相关联的具体检查项、标准值、方法、异常规则、排序号、现场检查值和检查结果等字段。巡检记录表在任务提交后形成，保存检查结论、状态说明、现场图片、是否需要维修和时间信息。缺陷表记录异常等级、状态、描述和上报时间，维修工单表记录工单编号、处理人、处理措施、处理结果、完成时间和备注。这种从“任务计划”到“现场记录”再到“异常闭环”的数据表设计，能够较好满足业务追踪与统计分析需求。主要数据表结构说明见表3-1。</w:t>
      </w:r>
    </w:p>
    <w:p w14:paraId="215D2BB7">
      <w:pPr>
        <w:jc w:val="both"/>
      </w:pPr>
      <w:r>
        <w:t>此外，公告表和操作日志表虽然不直接参与巡检闭环，但对系统运行同样重要。公告表用于支撑信息发布与首页展示，操作日志表则用于记录模块、动作、用户、请求路径、是否成功和详细信息等内容。尤其在教学答辩或系统验收场景中，操作日志不仅可以说明系统具备基本审计能力，也可以在故障分析时提供操作依据。这体现了系统设计不仅关注主业务，也兼顾平台治理能力。</w:t>
      </w:r>
    </w:p>
    <w:p w14:paraId="5C39DCC6">
      <w:pPr>
        <w:ind w:firstLine="0"/>
        <w:jc w:val="center"/>
      </w:pPr>
      <w:r>
        <w:rPr>
          <w:rFonts w:ascii="Times New Roman" w:hAnsi="Times New Roman" w:eastAsia="宋体"/>
          <w:sz w:val="21"/>
        </w:rPr>
        <w:t>表3-1 主要数据表说明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3118"/>
        <w:gridCol w:w="3401"/>
      </w:tblGrid>
      <w:tr w14:paraId="78A87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DEDED"/>
            <w:tcMar>
              <w:top w:w="90" w:type="dxa"/>
              <w:left w:w="90" w:type="dxa"/>
              <w:bottom w:w="90" w:type="dxa"/>
              <w:right w:w="90" w:type="dxa"/>
            </w:tcMar>
            <w:vAlign w:val="center"/>
          </w:tcPr>
          <w:p w14:paraId="25F6541B">
            <w:pPr>
              <w:ind w:firstLine="0"/>
              <w:jc w:val="center"/>
            </w:pPr>
            <w:r>
              <w:rPr>
                <w:rFonts w:ascii="Times New Roman" w:hAnsi="Times New Roman" w:eastAsia="宋体"/>
                <w:b/>
                <w:sz w:val="20"/>
              </w:rPr>
              <w:t>表名</w:t>
            </w:r>
          </w:p>
        </w:tc>
        <w:tc>
          <w:tcPr>
            <w:tcW w:w="3118" w:type="dxa"/>
            <w:shd w:val="clear" w:color="auto" w:fill="EDEDED"/>
            <w:tcMar>
              <w:top w:w="90" w:type="dxa"/>
              <w:left w:w="90" w:type="dxa"/>
              <w:bottom w:w="90" w:type="dxa"/>
              <w:right w:w="90" w:type="dxa"/>
            </w:tcMar>
            <w:vAlign w:val="center"/>
          </w:tcPr>
          <w:p w14:paraId="651C94D8">
            <w:pPr>
              <w:ind w:firstLine="0"/>
              <w:jc w:val="center"/>
            </w:pPr>
            <w:r>
              <w:rPr>
                <w:rFonts w:ascii="Times New Roman" w:hAnsi="Times New Roman" w:eastAsia="宋体"/>
                <w:b/>
                <w:sz w:val="20"/>
              </w:rPr>
              <w:t>功能说明</w:t>
            </w:r>
          </w:p>
        </w:tc>
        <w:tc>
          <w:tcPr>
            <w:tcW w:w="3401" w:type="dxa"/>
            <w:shd w:val="clear" w:color="auto" w:fill="EDEDED"/>
            <w:tcMar>
              <w:top w:w="90" w:type="dxa"/>
              <w:left w:w="90" w:type="dxa"/>
              <w:bottom w:w="90" w:type="dxa"/>
              <w:right w:w="90" w:type="dxa"/>
            </w:tcMar>
            <w:vAlign w:val="center"/>
          </w:tcPr>
          <w:p w14:paraId="15C99A27">
            <w:pPr>
              <w:ind w:firstLine="0"/>
              <w:jc w:val="center"/>
            </w:pPr>
            <w:r>
              <w:rPr>
                <w:rFonts w:ascii="Times New Roman" w:hAnsi="Times New Roman" w:eastAsia="宋体"/>
                <w:b/>
                <w:sz w:val="20"/>
              </w:rPr>
              <w:t>主键/关联关系说明</w:t>
            </w:r>
          </w:p>
        </w:tc>
      </w:tr>
      <w:tr w14:paraId="0EBF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7B08D2A">
            <w:pPr>
              <w:ind w:firstLine="0"/>
              <w:jc w:val="center"/>
            </w:pPr>
            <w:r>
              <w:rPr>
                <w:rFonts w:ascii="Times New Roman" w:hAnsi="Times New Roman" w:eastAsia="宋体"/>
                <w:sz w:val="20"/>
              </w:rPr>
              <w:t>sys_user</w:t>
            </w:r>
          </w:p>
        </w:tc>
        <w:tc>
          <w:tcPr>
            <w:tcW w:w="3118" w:type="dxa"/>
            <w:tcMar>
              <w:top w:w="80" w:type="dxa"/>
              <w:left w:w="80" w:type="dxa"/>
              <w:bottom w:w="80" w:type="dxa"/>
              <w:right w:w="80" w:type="dxa"/>
            </w:tcMar>
            <w:vAlign w:val="center"/>
          </w:tcPr>
          <w:p w14:paraId="507B460E">
            <w:pPr>
              <w:ind w:firstLine="0"/>
              <w:jc w:val="left"/>
            </w:pPr>
            <w:r>
              <w:rPr>
                <w:rFonts w:ascii="Times New Roman" w:hAnsi="Times New Roman" w:eastAsia="宋体"/>
                <w:sz w:val="20"/>
              </w:rPr>
              <w:t>保存用户账号、角色与状态信息</w:t>
            </w:r>
          </w:p>
        </w:tc>
        <w:tc>
          <w:tcPr>
            <w:tcW w:w="3401" w:type="dxa"/>
            <w:tcMar>
              <w:top w:w="80" w:type="dxa"/>
              <w:left w:w="80" w:type="dxa"/>
              <w:bottom w:w="80" w:type="dxa"/>
              <w:right w:w="80" w:type="dxa"/>
            </w:tcMar>
            <w:vAlign w:val="center"/>
          </w:tcPr>
          <w:p w14:paraId="44CC5292">
            <w:pPr>
              <w:ind w:firstLine="0"/>
              <w:jc w:val="left"/>
            </w:pPr>
            <w:r>
              <w:rPr>
                <w:rFonts w:ascii="Times New Roman" w:hAnsi="Times New Roman" w:eastAsia="宋体"/>
                <w:sz w:val="20"/>
              </w:rPr>
              <w:t>主键id；与任务、公告等关联</w:t>
            </w:r>
          </w:p>
        </w:tc>
      </w:tr>
      <w:tr w14:paraId="6F33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8F7AF4F">
            <w:pPr>
              <w:ind w:firstLine="0"/>
              <w:jc w:val="left"/>
            </w:pPr>
            <w:r>
              <w:rPr>
                <w:rFonts w:ascii="Times New Roman" w:hAnsi="Times New Roman" w:eastAsia="宋体"/>
                <w:sz w:val="20"/>
              </w:rPr>
              <w:t>device_category</w:t>
            </w:r>
          </w:p>
        </w:tc>
        <w:tc>
          <w:tcPr>
            <w:tcW w:w="3118" w:type="dxa"/>
            <w:tcMar>
              <w:top w:w="80" w:type="dxa"/>
              <w:left w:w="80" w:type="dxa"/>
              <w:bottom w:w="80" w:type="dxa"/>
              <w:right w:w="80" w:type="dxa"/>
            </w:tcMar>
            <w:vAlign w:val="center"/>
          </w:tcPr>
          <w:p w14:paraId="7DFDEE35">
            <w:pPr>
              <w:ind w:firstLine="0"/>
              <w:jc w:val="center"/>
            </w:pPr>
            <w:r>
              <w:rPr>
                <w:rFonts w:ascii="Times New Roman" w:hAnsi="Times New Roman" w:eastAsia="宋体"/>
                <w:sz w:val="20"/>
              </w:rPr>
              <w:t>保存设备分类信息</w:t>
            </w:r>
          </w:p>
        </w:tc>
        <w:tc>
          <w:tcPr>
            <w:tcW w:w="3401" w:type="dxa"/>
            <w:tcMar>
              <w:top w:w="80" w:type="dxa"/>
              <w:left w:w="80" w:type="dxa"/>
              <w:bottom w:w="80" w:type="dxa"/>
              <w:right w:w="80" w:type="dxa"/>
            </w:tcMar>
            <w:vAlign w:val="center"/>
          </w:tcPr>
          <w:p w14:paraId="33F6C7D4">
            <w:pPr>
              <w:ind w:firstLine="0"/>
              <w:jc w:val="left"/>
            </w:pPr>
            <w:r>
              <w:rPr>
                <w:rFonts w:ascii="Times New Roman" w:hAnsi="Times New Roman" w:eastAsia="宋体"/>
                <w:sz w:val="20"/>
              </w:rPr>
              <w:t>主键id；关联device、inspection_standard</w:t>
            </w:r>
          </w:p>
        </w:tc>
      </w:tr>
      <w:tr w14:paraId="70B2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5998EB95">
            <w:pPr>
              <w:ind w:firstLine="0"/>
              <w:jc w:val="center"/>
            </w:pPr>
            <w:r>
              <w:rPr>
                <w:rFonts w:ascii="Times New Roman" w:hAnsi="Times New Roman" w:eastAsia="宋体"/>
                <w:sz w:val="20"/>
              </w:rPr>
              <w:t>device</w:t>
            </w:r>
          </w:p>
        </w:tc>
        <w:tc>
          <w:tcPr>
            <w:tcW w:w="3118" w:type="dxa"/>
            <w:tcMar>
              <w:top w:w="80" w:type="dxa"/>
              <w:left w:w="80" w:type="dxa"/>
              <w:bottom w:w="80" w:type="dxa"/>
              <w:right w:w="80" w:type="dxa"/>
            </w:tcMar>
            <w:vAlign w:val="center"/>
          </w:tcPr>
          <w:p w14:paraId="4469CEDA">
            <w:pPr>
              <w:ind w:firstLine="0"/>
              <w:jc w:val="center"/>
            </w:pPr>
            <w:r>
              <w:rPr>
                <w:rFonts w:ascii="Times New Roman" w:hAnsi="Times New Roman" w:eastAsia="宋体"/>
                <w:sz w:val="20"/>
              </w:rPr>
              <w:t>保存设备台账信息</w:t>
            </w:r>
          </w:p>
        </w:tc>
        <w:tc>
          <w:tcPr>
            <w:tcW w:w="3401" w:type="dxa"/>
            <w:tcMar>
              <w:top w:w="80" w:type="dxa"/>
              <w:left w:w="80" w:type="dxa"/>
              <w:bottom w:w="80" w:type="dxa"/>
              <w:right w:w="80" w:type="dxa"/>
            </w:tcMar>
            <w:vAlign w:val="center"/>
          </w:tcPr>
          <w:p w14:paraId="754EA9E0">
            <w:pPr>
              <w:ind w:firstLine="0"/>
              <w:jc w:val="left"/>
            </w:pPr>
            <w:r>
              <w:rPr>
                <w:rFonts w:ascii="Times New Roman" w:hAnsi="Times New Roman" w:eastAsia="宋体"/>
                <w:sz w:val="20"/>
              </w:rPr>
              <w:t>主键id；外键category_id</w:t>
            </w:r>
          </w:p>
        </w:tc>
      </w:tr>
      <w:tr w14:paraId="3C2B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56E41DA6">
            <w:pPr>
              <w:ind w:firstLine="0"/>
              <w:jc w:val="left"/>
            </w:pPr>
            <w:r>
              <w:rPr>
                <w:rFonts w:ascii="Times New Roman" w:hAnsi="Times New Roman" w:eastAsia="宋体"/>
                <w:sz w:val="20"/>
              </w:rPr>
              <w:t>inspection_standard</w:t>
            </w:r>
          </w:p>
        </w:tc>
        <w:tc>
          <w:tcPr>
            <w:tcW w:w="3118" w:type="dxa"/>
            <w:tcMar>
              <w:top w:w="80" w:type="dxa"/>
              <w:left w:w="80" w:type="dxa"/>
              <w:bottom w:w="80" w:type="dxa"/>
              <w:right w:w="80" w:type="dxa"/>
            </w:tcMar>
            <w:vAlign w:val="center"/>
          </w:tcPr>
          <w:p w14:paraId="562D1889">
            <w:pPr>
              <w:ind w:firstLine="0"/>
              <w:jc w:val="center"/>
            </w:pPr>
            <w:r>
              <w:rPr>
                <w:rFonts w:ascii="Times New Roman" w:hAnsi="Times New Roman" w:eastAsia="宋体"/>
                <w:sz w:val="20"/>
              </w:rPr>
              <w:t>保存巡检标准模板</w:t>
            </w:r>
          </w:p>
        </w:tc>
        <w:tc>
          <w:tcPr>
            <w:tcW w:w="3401" w:type="dxa"/>
            <w:tcMar>
              <w:top w:w="80" w:type="dxa"/>
              <w:left w:w="80" w:type="dxa"/>
              <w:bottom w:w="80" w:type="dxa"/>
              <w:right w:w="80" w:type="dxa"/>
            </w:tcMar>
            <w:vAlign w:val="center"/>
          </w:tcPr>
          <w:p w14:paraId="31DD86CF">
            <w:pPr>
              <w:ind w:firstLine="0"/>
              <w:jc w:val="left"/>
            </w:pPr>
            <w:r>
              <w:rPr>
                <w:rFonts w:ascii="Times New Roman" w:hAnsi="Times New Roman" w:eastAsia="宋体"/>
                <w:sz w:val="20"/>
              </w:rPr>
              <w:t>主键id；外键category_id</w:t>
            </w:r>
          </w:p>
        </w:tc>
      </w:tr>
      <w:tr w14:paraId="0DB3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43A94B9">
            <w:pPr>
              <w:ind w:firstLine="0"/>
              <w:jc w:val="left"/>
            </w:pPr>
            <w:r>
              <w:rPr>
                <w:rFonts w:ascii="Times New Roman" w:hAnsi="Times New Roman" w:eastAsia="宋体"/>
                <w:sz w:val="20"/>
              </w:rPr>
              <w:t>inspection_task</w:t>
            </w:r>
          </w:p>
        </w:tc>
        <w:tc>
          <w:tcPr>
            <w:tcW w:w="3118" w:type="dxa"/>
            <w:tcMar>
              <w:top w:w="80" w:type="dxa"/>
              <w:left w:w="80" w:type="dxa"/>
              <w:bottom w:w="80" w:type="dxa"/>
              <w:right w:w="80" w:type="dxa"/>
            </w:tcMar>
            <w:vAlign w:val="center"/>
          </w:tcPr>
          <w:p w14:paraId="0ACC31C7">
            <w:pPr>
              <w:ind w:firstLine="0"/>
              <w:jc w:val="center"/>
            </w:pPr>
            <w:r>
              <w:rPr>
                <w:rFonts w:ascii="Times New Roman" w:hAnsi="Times New Roman" w:eastAsia="宋体"/>
                <w:sz w:val="20"/>
              </w:rPr>
              <w:t>保存巡检任务主信息</w:t>
            </w:r>
          </w:p>
        </w:tc>
        <w:tc>
          <w:tcPr>
            <w:tcW w:w="3401" w:type="dxa"/>
            <w:tcMar>
              <w:top w:w="80" w:type="dxa"/>
              <w:left w:w="80" w:type="dxa"/>
              <w:bottom w:w="80" w:type="dxa"/>
              <w:right w:w="80" w:type="dxa"/>
            </w:tcMar>
            <w:vAlign w:val="center"/>
          </w:tcPr>
          <w:p w14:paraId="3B591A04">
            <w:pPr>
              <w:ind w:firstLine="0"/>
              <w:jc w:val="left"/>
            </w:pPr>
            <w:r>
              <w:rPr>
                <w:rFonts w:ascii="Times New Roman" w:hAnsi="Times New Roman" w:eastAsia="宋体"/>
                <w:sz w:val="20"/>
              </w:rPr>
              <w:t>主键id；关联device与inspector</w:t>
            </w:r>
          </w:p>
        </w:tc>
      </w:tr>
      <w:tr w14:paraId="70C1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E759C8A">
            <w:pPr>
              <w:ind w:firstLine="0"/>
              <w:jc w:val="left"/>
            </w:pPr>
            <w:r>
              <w:rPr>
                <w:rFonts w:ascii="Times New Roman" w:hAnsi="Times New Roman" w:eastAsia="宋体"/>
                <w:sz w:val="20"/>
              </w:rPr>
              <w:t>inspection_task_item</w:t>
            </w:r>
          </w:p>
        </w:tc>
        <w:tc>
          <w:tcPr>
            <w:tcW w:w="3118" w:type="dxa"/>
            <w:tcMar>
              <w:top w:w="80" w:type="dxa"/>
              <w:left w:w="80" w:type="dxa"/>
              <w:bottom w:w="80" w:type="dxa"/>
              <w:right w:w="80" w:type="dxa"/>
            </w:tcMar>
            <w:vAlign w:val="center"/>
          </w:tcPr>
          <w:p w14:paraId="755654C4">
            <w:pPr>
              <w:ind w:firstLine="0"/>
              <w:jc w:val="center"/>
            </w:pPr>
            <w:r>
              <w:rPr>
                <w:rFonts w:ascii="Times New Roman" w:hAnsi="Times New Roman" w:eastAsia="宋体"/>
                <w:sz w:val="20"/>
              </w:rPr>
              <w:t>保存任务明细项</w:t>
            </w:r>
          </w:p>
        </w:tc>
        <w:tc>
          <w:tcPr>
            <w:tcW w:w="3401" w:type="dxa"/>
            <w:tcMar>
              <w:top w:w="80" w:type="dxa"/>
              <w:left w:w="80" w:type="dxa"/>
              <w:bottom w:w="80" w:type="dxa"/>
              <w:right w:w="80" w:type="dxa"/>
            </w:tcMar>
            <w:vAlign w:val="center"/>
          </w:tcPr>
          <w:p w14:paraId="329C2635">
            <w:pPr>
              <w:ind w:firstLine="0"/>
              <w:jc w:val="left"/>
            </w:pPr>
            <w:r>
              <w:rPr>
                <w:rFonts w:ascii="Times New Roman" w:hAnsi="Times New Roman" w:eastAsia="宋体"/>
                <w:sz w:val="20"/>
              </w:rPr>
              <w:t>主键id；外键task_id、standard_id</w:t>
            </w:r>
          </w:p>
        </w:tc>
      </w:tr>
      <w:tr w14:paraId="14DA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570ED8">
            <w:pPr>
              <w:ind w:firstLine="0"/>
              <w:jc w:val="left"/>
            </w:pPr>
            <w:r>
              <w:rPr>
                <w:rFonts w:ascii="Times New Roman" w:hAnsi="Times New Roman" w:eastAsia="宋体"/>
                <w:sz w:val="20"/>
              </w:rPr>
              <w:t>inspection_record</w:t>
            </w:r>
          </w:p>
        </w:tc>
        <w:tc>
          <w:tcPr>
            <w:tcW w:w="3118" w:type="dxa"/>
            <w:tcMar>
              <w:top w:w="80" w:type="dxa"/>
              <w:left w:w="80" w:type="dxa"/>
              <w:bottom w:w="80" w:type="dxa"/>
              <w:right w:w="80" w:type="dxa"/>
            </w:tcMar>
            <w:vAlign w:val="center"/>
          </w:tcPr>
          <w:p w14:paraId="72CA7364">
            <w:pPr>
              <w:ind w:firstLine="0"/>
              <w:jc w:val="center"/>
            </w:pPr>
            <w:r>
              <w:rPr>
                <w:rFonts w:ascii="Times New Roman" w:hAnsi="Times New Roman" w:eastAsia="宋体"/>
                <w:sz w:val="20"/>
              </w:rPr>
              <w:t>保存巡检结果</w:t>
            </w:r>
          </w:p>
        </w:tc>
        <w:tc>
          <w:tcPr>
            <w:tcW w:w="3401" w:type="dxa"/>
            <w:tcMar>
              <w:top w:w="80" w:type="dxa"/>
              <w:left w:w="80" w:type="dxa"/>
              <w:bottom w:w="80" w:type="dxa"/>
              <w:right w:w="80" w:type="dxa"/>
            </w:tcMar>
            <w:vAlign w:val="center"/>
          </w:tcPr>
          <w:p w14:paraId="29C62286">
            <w:pPr>
              <w:ind w:firstLine="0"/>
              <w:jc w:val="left"/>
            </w:pPr>
            <w:r>
              <w:rPr>
                <w:rFonts w:ascii="Times New Roman" w:hAnsi="Times New Roman" w:eastAsia="宋体"/>
                <w:sz w:val="20"/>
              </w:rPr>
              <w:t>主键id；关联task、device、inspector</w:t>
            </w:r>
          </w:p>
        </w:tc>
      </w:tr>
      <w:tr w14:paraId="167B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515CEFC">
            <w:pPr>
              <w:ind w:firstLine="0"/>
              <w:jc w:val="center"/>
            </w:pPr>
            <w:r>
              <w:rPr>
                <w:rFonts w:ascii="Times New Roman" w:hAnsi="Times New Roman" w:eastAsia="宋体"/>
                <w:sz w:val="20"/>
              </w:rPr>
              <w:t>defect</w:t>
            </w:r>
          </w:p>
        </w:tc>
        <w:tc>
          <w:tcPr>
            <w:tcW w:w="3118" w:type="dxa"/>
            <w:tcMar>
              <w:top w:w="80" w:type="dxa"/>
              <w:left w:w="80" w:type="dxa"/>
              <w:bottom w:w="80" w:type="dxa"/>
              <w:right w:w="80" w:type="dxa"/>
            </w:tcMar>
            <w:vAlign w:val="center"/>
          </w:tcPr>
          <w:p w14:paraId="653FFC1E">
            <w:pPr>
              <w:ind w:firstLine="0"/>
              <w:jc w:val="center"/>
            </w:pPr>
            <w:r>
              <w:rPr>
                <w:rFonts w:ascii="Times New Roman" w:hAnsi="Times New Roman" w:eastAsia="宋体"/>
                <w:sz w:val="20"/>
              </w:rPr>
              <w:t>保存异常缺陷信息</w:t>
            </w:r>
          </w:p>
        </w:tc>
        <w:tc>
          <w:tcPr>
            <w:tcW w:w="3401" w:type="dxa"/>
            <w:tcMar>
              <w:top w:w="80" w:type="dxa"/>
              <w:left w:w="80" w:type="dxa"/>
              <w:bottom w:w="80" w:type="dxa"/>
              <w:right w:w="80" w:type="dxa"/>
            </w:tcMar>
            <w:vAlign w:val="center"/>
          </w:tcPr>
          <w:p w14:paraId="70B333FD">
            <w:pPr>
              <w:ind w:firstLine="0"/>
              <w:jc w:val="left"/>
            </w:pPr>
            <w:r>
              <w:rPr>
                <w:rFonts w:ascii="Times New Roman" w:hAnsi="Times New Roman" w:eastAsia="宋体"/>
                <w:sz w:val="20"/>
              </w:rPr>
              <w:t>主键id；关联record_id、device_id</w:t>
            </w:r>
          </w:p>
        </w:tc>
      </w:tr>
      <w:tr w14:paraId="0C50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5240046">
            <w:pPr>
              <w:ind w:firstLine="0"/>
              <w:jc w:val="center"/>
            </w:pPr>
            <w:r>
              <w:rPr>
                <w:rFonts w:ascii="Times New Roman" w:hAnsi="Times New Roman" w:eastAsia="宋体"/>
                <w:sz w:val="20"/>
              </w:rPr>
              <w:t>repair_order</w:t>
            </w:r>
          </w:p>
        </w:tc>
        <w:tc>
          <w:tcPr>
            <w:tcW w:w="3118" w:type="dxa"/>
            <w:tcMar>
              <w:top w:w="80" w:type="dxa"/>
              <w:left w:w="80" w:type="dxa"/>
              <w:bottom w:w="80" w:type="dxa"/>
              <w:right w:w="80" w:type="dxa"/>
            </w:tcMar>
            <w:vAlign w:val="center"/>
          </w:tcPr>
          <w:p w14:paraId="7ACBC341">
            <w:pPr>
              <w:ind w:firstLine="0"/>
              <w:jc w:val="center"/>
            </w:pPr>
            <w:r>
              <w:rPr>
                <w:rFonts w:ascii="Times New Roman" w:hAnsi="Times New Roman" w:eastAsia="宋体"/>
                <w:sz w:val="20"/>
              </w:rPr>
              <w:t>保存维修工单处理信息</w:t>
            </w:r>
          </w:p>
        </w:tc>
        <w:tc>
          <w:tcPr>
            <w:tcW w:w="3401" w:type="dxa"/>
            <w:tcMar>
              <w:top w:w="80" w:type="dxa"/>
              <w:left w:w="80" w:type="dxa"/>
              <w:bottom w:w="80" w:type="dxa"/>
              <w:right w:w="80" w:type="dxa"/>
            </w:tcMar>
            <w:vAlign w:val="center"/>
          </w:tcPr>
          <w:p w14:paraId="7F074CCE">
            <w:pPr>
              <w:ind w:firstLine="0"/>
              <w:jc w:val="left"/>
            </w:pPr>
            <w:r>
              <w:rPr>
                <w:rFonts w:ascii="Times New Roman" w:hAnsi="Times New Roman" w:eastAsia="宋体"/>
                <w:sz w:val="20"/>
              </w:rPr>
              <w:t>主键id；关联defect_id、device_id</w:t>
            </w:r>
          </w:p>
        </w:tc>
      </w:tr>
      <w:tr w14:paraId="0D68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8ABC1C6">
            <w:pPr>
              <w:ind w:firstLine="0"/>
              <w:jc w:val="left"/>
            </w:pPr>
            <w:r>
              <w:rPr>
                <w:rFonts w:ascii="Times New Roman" w:hAnsi="Times New Roman" w:eastAsia="宋体"/>
                <w:sz w:val="20"/>
              </w:rPr>
              <w:t>notice / operation_log</w:t>
            </w:r>
          </w:p>
        </w:tc>
        <w:tc>
          <w:tcPr>
            <w:tcW w:w="3118" w:type="dxa"/>
            <w:tcMar>
              <w:top w:w="80" w:type="dxa"/>
              <w:left w:w="80" w:type="dxa"/>
              <w:bottom w:w="80" w:type="dxa"/>
              <w:right w:w="80" w:type="dxa"/>
            </w:tcMar>
            <w:vAlign w:val="center"/>
          </w:tcPr>
          <w:p w14:paraId="4FAC6592">
            <w:pPr>
              <w:ind w:firstLine="0"/>
              <w:jc w:val="center"/>
            </w:pPr>
            <w:r>
              <w:rPr>
                <w:rFonts w:ascii="Times New Roman" w:hAnsi="Times New Roman" w:eastAsia="宋体"/>
                <w:sz w:val="20"/>
              </w:rPr>
              <w:t>保存公告与操作审计信息</w:t>
            </w:r>
          </w:p>
        </w:tc>
        <w:tc>
          <w:tcPr>
            <w:tcW w:w="3401" w:type="dxa"/>
            <w:tcMar>
              <w:top w:w="80" w:type="dxa"/>
              <w:left w:w="80" w:type="dxa"/>
              <w:bottom w:w="80" w:type="dxa"/>
              <w:right w:w="80" w:type="dxa"/>
            </w:tcMar>
            <w:vAlign w:val="center"/>
          </w:tcPr>
          <w:p w14:paraId="59807208">
            <w:pPr>
              <w:ind w:firstLine="0"/>
              <w:jc w:val="center"/>
            </w:pPr>
            <w:r>
              <w:rPr>
                <w:rFonts w:ascii="Times New Roman" w:hAnsi="Times New Roman" w:eastAsia="宋体"/>
                <w:sz w:val="20"/>
              </w:rPr>
              <w:t>辅助管理与追踪模块</w:t>
            </w:r>
          </w:p>
        </w:tc>
      </w:tr>
    </w:tbl>
    <w:p w14:paraId="69127278"/>
    <w:p w14:paraId="14D8179C">
      <w:pPr>
        <w:pStyle w:val="4"/>
        <w:jc w:val="left"/>
      </w:pPr>
      <w:bookmarkStart w:id="24" w:name="_Toc30751"/>
      <w:r>
        <w:t>3.6 接口设计</w:t>
      </w:r>
      <w:bookmarkEnd w:id="24"/>
    </w:p>
    <w:p w14:paraId="52F00B6A">
      <w:pPr>
        <w:jc w:val="both"/>
      </w:pPr>
      <w:r>
        <w:t>在接口设计方面，系统采用RESTful风格组织资源，使前后端通信更加清晰。认证接口主要包括登录接口，用于完成用户身份校验并返回令牌。基础管理接口包括用户、设备、设备分类和巡检标准等资源的增删改查。巡检业务接口包括任务管理、任务明细查看、任务提交、记录查询与记录详情查看。维修闭环接口包括缺陷查询、创建维修工单、处理工单和关闭工单。系统支撑接口包括公告管理、操作日志查询、统计概览以及图片上传等。统一的资源命名方式有助于降低前后端协作复杂度，也便于后期扩展第三方调用或移动端接入。</w:t>
      </w:r>
    </w:p>
    <w:p w14:paraId="1A7AE7D5">
      <w:pPr>
        <w:jc w:val="both"/>
      </w:pPr>
      <w:r>
        <w:t>从接口实现原则看，系统应尽量避免在控制层中直接堆积复杂业务逻辑，而应将规则判定放入业务层中处理。例如，创建任务时并不是简单保存一条任务记录，而是需要在保存任务后调用任务明细生成逻辑，根据设备分类查询标准模板并生成对应巡检项；提交巡检结果时也不只是保存表单数据，而是要判断是否需要生成缺陷信息。只有把这些规则抽离到业务层，接口层才能保持清晰，代码结构也更符合软件工程中的分层设计思想[1][10]。</w:t>
      </w:r>
    </w:p>
    <w:p w14:paraId="1F2F6864">
      <w:pPr>
        <w:pStyle w:val="4"/>
        <w:jc w:val="left"/>
      </w:pPr>
      <w:bookmarkStart w:id="25" w:name="_Toc16928"/>
      <w:r>
        <w:t>3.7 安全与权限设计</w:t>
      </w:r>
      <w:bookmarkEnd w:id="25"/>
    </w:p>
    <w:p w14:paraId="2F4FF2B7">
      <w:pPr>
        <w:jc w:val="both"/>
      </w:pPr>
      <w:r>
        <w:t>由于系统涉及多角色协同和关键业务数据，安全与权限设计是总体设计中不可忽视的部分。系统在认证层面采用JWT令牌机制，用户登录成功后由后端签发令牌，前端在后续请求头中携带令牌访问受保护资源。服务端对令牌进行解析和校验，从而识别当前用户身份并控制接口访问范围。与传统Session方案相比，JWT更适合前后端分离场景，在接口层的调用方式更加统一[6]。</w:t>
      </w:r>
    </w:p>
    <w:p w14:paraId="775D63DD">
      <w:pPr>
        <w:jc w:val="both"/>
      </w:pPr>
      <w:r>
        <w:t>在授权层面，系统根据用户角色对菜单和功能进行控制。管理员拥有用户、设备、标准、任务、公告、统计和闭环确认等管理权限；巡检员主要拥有任务查看、巡检填报和记录查询权限；维护员主要拥有工单查看和处理权限。除角色权限外，系统还需要对关键操作进行日志记录，例如登录、任务创建、工单处理和工单关闭等，以增强系统可审计性。这样的安全设计既满足基本访问控制需求，也为系统后续向更复杂权限模型演进打下基础。</w:t>
      </w:r>
    </w:p>
    <w:p w14:paraId="5EB564A4">
      <w:pPr>
        <w:pStyle w:val="4"/>
        <w:jc w:val="left"/>
      </w:pPr>
      <w:bookmarkStart w:id="26" w:name="_Toc14655"/>
      <w:r>
        <w:t>3.8 本章小结</w:t>
      </w:r>
      <w:bookmarkEnd w:id="26"/>
    </w:p>
    <w:p w14:paraId="2AB3DF1C">
      <w:pPr>
        <w:jc w:val="both"/>
      </w:pPr>
      <w:r>
        <w:t>本章从设计原则、系统架构、功能模块、数据库结构、接口设计和安全控制等方面，对系统总体方案进行了说明。通过总体设计可以看出，系统围绕电力设备巡检维修业务构建了较为清晰的分层架构和数据关系，为后续详细设计与实现提供了可操作的技术蓝图。下一章将在此基础上进一步展开关键模块的详细设计与实现说明。</w:t>
      </w:r>
    </w:p>
    <w:p w14:paraId="3AEF7803">
      <w:pPr>
        <w:pStyle w:val="3"/>
        <w:jc w:val="center"/>
      </w:pPr>
      <w:bookmarkStart w:id="27" w:name="_Toc32366"/>
      <w:r>
        <w:t>第4章 系统详细设计与实现</w:t>
      </w:r>
      <w:bookmarkEnd w:id="27"/>
    </w:p>
    <w:p w14:paraId="5BF2DA89">
      <w:pPr>
        <w:jc w:val="both"/>
      </w:pPr>
      <w:r>
        <w:t>总体设计解决的是“做成什么样”，详细设计与实现则要回答“每个关键模块如何落地”。本章结合功能素材、流程时序素材与数据库结构，对系统中的核心模块进行说明，重点突出关键业务规则、模块协同关系和主要实现逻辑，从而体现系统从设计到实现的完整性。</w:t>
      </w:r>
    </w:p>
    <w:p w14:paraId="39752A60">
      <w:pPr>
        <w:pStyle w:val="4"/>
        <w:jc w:val="left"/>
      </w:pPr>
      <w:bookmarkStart w:id="28" w:name="_Toc29041"/>
      <w:r>
        <w:t>4.1 用户认证模块设计与实现</w:t>
      </w:r>
      <w:bookmarkEnd w:id="28"/>
    </w:p>
    <w:p w14:paraId="4E58CDBF">
      <w:pPr>
        <w:jc w:val="both"/>
      </w:pPr>
      <w:r>
        <w:t>用户认证模块是系统的入口模块。用户在登录页面输入用户名和密码后，前端调用登录接口，将表单数据发送至后端认证控制器。后端首先根据用户名查询用户信息，再对密码进行校验；若校验通过，则生成JWT令牌并返回用户基本信息和角色标识，前端将令牌缓存后用于后续请求。若校验失败，则返回错误提示并阻止进入系统。该过程对应了流程素材中的登录认证时序关系，即“页面提交—认证控制器校验—用户仓储查询—JWT生成—结果返回”。</w:t>
      </w:r>
    </w:p>
    <w:p w14:paraId="6CE32B2C">
      <w:pPr>
        <w:jc w:val="both"/>
      </w:pPr>
      <w:r>
        <w:t>在实现层面，认证模块的关键不在于表单本身，而在于统一处理认证成功与失败分支。认证成功后，系统不仅要返回令牌，还需要让前端依据角色生成相应菜单和首页入口，保证不同用户看到的系统资源不同。认证失败时，则需要明确提示用户账号或密码错误，避免无效请求反复进入后续流程。由于系统是前后端分离架构，认证结果最好通过统一响应对象返回，使前端更容易进行拦截处理和状态管理。登录认证流程占位如图4-1所示。</w:t>
      </w:r>
    </w:p>
    <w:tbl>
      <w:tblPr>
        <w:tblStyle w:val="34"/>
        <w:tblW w:w="0" w:type="auto"/>
        <w:jc w:val="center"/>
        <w:tblLayout w:type="autofit"/>
        <w:tblCellMar>
          <w:top w:w="0" w:type="dxa"/>
          <w:left w:w="108" w:type="dxa"/>
          <w:bottom w:w="0" w:type="dxa"/>
          <w:right w:w="108" w:type="dxa"/>
        </w:tblCellMar>
      </w:tblPr>
      <w:tblGrid>
        <w:gridCol w:w="8390"/>
      </w:tblGrid>
      <w:tr w14:paraId="18765180">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6ECAE6D1"/>
          <w:p w14:paraId="2FD309A6">
            <w:pPr>
              <w:ind w:firstLine="0"/>
              <w:jc w:val="center"/>
            </w:pPr>
          </w:p>
          <w:p w14:paraId="58F5F4B4">
            <w:pPr>
              <w:ind w:firstLine="0"/>
              <w:jc w:val="center"/>
            </w:pPr>
          </w:p>
          <w:p w14:paraId="5F5C23C6">
            <w:pPr>
              <w:ind w:firstLine="0"/>
              <w:jc w:val="center"/>
            </w:pPr>
            <w:r>
              <w:rPr>
                <w:rFonts w:ascii="Times New Roman" w:hAnsi="Times New Roman" w:eastAsia="宋体"/>
                <w:i/>
                <w:sz w:val="22"/>
              </w:rPr>
              <w:t>【此处插入登录认证流程图或时序图，占位图】</w:t>
            </w:r>
          </w:p>
          <w:p w14:paraId="6E73542E">
            <w:pPr>
              <w:ind w:firstLine="0"/>
              <w:jc w:val="center"/>
            </w:pPr>
          </w:p>
          <w:p w14:paraId="4ABDC66D">
            <w:pPr>
              <w:ind w:firstLine="0"/>
              <w:jc w:val="center"/>
            </w:pPr>
          </w:p>
        </w:tc>
      </w:tr>
    </w:tbl>
    <w:p w14:paraId="6AC28A52">
      <w:pPr>
        <w:ind w:firstLine="0"/>
        <w:jc w:val="center"/>
      </w:pPr>
      <w:r>
        <w:rPr>
          <w:rFonts w:ascii="Times New Roman" w:hAnsi="Times New Roman" w:eastAsia="宋体"/>
          <w:sz w:val="21"/>
        </w:rPr>
        <w:t>图4-1 登录认证流程图占位</w:t>
      </w:r>
    </w:p>
    <w:p w14:paraId="57BB2D93"/>
    <w:p w14:paraId="4D597646">
      <w:pPr>
        <w:pStyle w:val="4"/>
        <w:jc w:val="left"/>
      </w:pPr>
      <w:bookmarkStart w:id="29" w:name="_Toc18984"/>
      <w:r>
        <w:t>4.2 用户与权限管理模块设计与实现</w:t>
      </w:r>
      <w:bookmarkEnd w:id="29"/>
    </w:p>
    <w:p w14:paraId="0D107261">
      <w:pPr>
        <w:jc w:val="both"/>
      </w:pPr>
      <w:r>
        <w:t>用户管理模块主要服务于管理员，用于维护系统账户及其角色属性。管理员可以查看用户列表，新增巡检员或维护员账户，修改用户联系方式和状态，并在必要时对账户进行禁用。由于系统功能与角色强相关，因此角色字段在设计中具有核心地位。系统中通常设置ADMIN、INSPECTOR和MAINTAINER三类角色，分别对应管理员、巡检员和维护员。角色不仅决定菜单展示范围，也决定接口访问权限和操作日志中的身份记录内容。</w:t>
      </w:r>
    </w:p>
    <w:p w14:paraId="6A5B20E8">
      <w:pPr>
        <w:jc w:val="both"/>
      </w:pPr>
      <w:r>
        <w:t>在实现该模块时，应当特别关注用户状态控制与数据合法性校验。例如，禁用状态的用户虽然在数据库中仍然存在，但不应允许继续登录系统；新增用户时应检查用户名是否重复；编辑用户信息时应避免误修改关键识别字段。通过这些规则约束，用户管理模块可以为整个系统提供稳定的人员管理基础。虽然该模块属于基础管理模块，但其稳定性会直接影响系统日常使用体验。</w:t>
      </w:r>
    </w:p>
    <w:p w14:paraId="78326570">
      <w:pPr>
        <w:pStyle w:val="4"/>
        <w:jc w:val="left"/>
      </w:pPr>
      <w:bookmarkStart w:id="30" w:name="_Toc32367"/>
      <w:r>
        <w:t>4.3 设备分类与设备台账模块设计与实现</w:t>
      </w:r>
      <w:bookmarkEnd w:id="30"/>
    </w:p>
    <w:p w14:paraId="6AF61DE2">
      <w:pPr>
        <w:jc w:val="both"/>
      </w:pPr>
      <w:r>
        <w:t>设备分类与设备台账模块共同构成设备基础管理能力。设备分类用于对设备进行业务归类，是巡检标准模板配置的重要前置条件；设备台账则用于记录具体设备的编号、名称、位置、状态、图片和备注等信息。根据数据库设计，设备台账通过外键与设备分类建立关联，使得系统能够在查询设备时同步获得其分类信息，并在创建任务时进一步检索该分类下的标准模板。</w:t>
      </w:r>
    </w:p>
    <w:p w14:paraId="30BE2365">
      <w:pPr>
        <w:jc w:val="both"/>
      </w:pPr>
      <w:r>
        <w:t>在实现上，设备分类模块应支持分类编码、名称和描述的维护，并保证分类编码具有唯一性。设备台账模块除了基本增删改查外，还需要支持按设备编号、名称、位置和状态进行查询，以便管理员快速定位目标设备。由于部分设备可能需要上传现场图片，系统还提供图片上传接口，将图片文件保存至后端目录并在设备表中保存文件名。这种“业务数据 + 文件引用”的方式既降低数据库存储压力，也为后续截图展示与维修留痕提供支持。</w:t>
      </w:r>
    </w:p>
    <w:p w14:paraId="606B5F48">
      <w:pPr>
        <w:pStyle w:val="4"/>
        <w:jc w:val="left"/>
      </w:pPr>
      <w:bookmarkStart w:id="31" w:name="_Toc27462"/>
      <w:r>
        <w:t>4.4 巡检标准管理模块设计与实现</w:t>
      </w:r>
      <w:bookmarkEnd w:id="31"/>
    </w:p>
    <w:p w14:paraId="3E56D849">
      <w:pPr>
        <w:jc w:val="both"/>
      </w:pPr>
      <w:r>
        <w:t>巡检标准管理模块用于维护不同设备分类下的检查模板，是系统实现标准化巡检的关键。每条标准项通常包括检查项名称、标准值、检查方法、巡检周期、异常规则和备注等信息。管理员在维护标准时，应根据设备分类分别配置，例如变压器类设备可以配置油温检查、外观渗漏检查和运行声音检查等项目，开关柜类设备则可以配置柜体异响、指示灯状态和连接部位温升等项目。通过标准项模板的存在，系统在任务派发阶段可以自动生成巡检明细，减少人工重复录入。</w:t>
      </w:r>
    </w:p>
    <w:p w14:paraId="6E73E470">
      <w:pPr>
        <w:jc w:val="both"/>
      </w:pPr>
      <w:r>
        <w:t>在实现该模块时，需要重点保证标准项与设备分类的一致性。即同一条标准项必须归属于明确的分类，不能出现脱离分类的孤立模板。同时，标准项的字段设计应兼顾展示与执行，既要便于管理员配置，也要便于巡检员在任务明细中直接查看与填写。异常规则字段虽然在系统中可以先以文本说明形式保存，但它实际承载了巡检判定逻辑的业务依据，是后续智能判定扩展的重要接口。</w:t>
      </w:r>
    </w:p>
    <w:p w14:paraId="7A430E31">
      <w:pPr>
        <w:pStyle w:val="4"/>
        <w:jc w:val="left"/>
      </w:pPr>
      <w:bookmarkStart w:id="32" w:name="_Toc30961"/>
      <w:r>
        <w:t>4.5 巡检任务管理模块设计与实现</w:t>
      </w:r>
      <w:bookmarkEnd w:id="32"/>
    </w:p>
    <w:p w14:paraId="58609121">
      <w:pPr>
        <w:jc w:val="both"/>
      </w:pPr>
      <w:r>
        <w:t>巡检任务管理模块是将基础数据转化为执行数据的关键桥梁。管理员创建巡检任务时，需要选择任务标题、目标设备、巡检员、计划日期、优先级和备注信息。任务保存后，系统并不止于生成一条任务主记录，而是需要根据任务所关联设备的分类，自动读取该分类下的巡检标准模板，并批量生成巡检任务明细。这一设计使巡检任务真正具备可执行内容，而不是停留在一个标题级别的通知。</w:t>
      </w:r>
    </w:p>
    <w:p w14:paraId="6088E28B">
      <w:pPr>
        <w:jc w:val="both"/>
      </w:pPr>
      <w:r>
        <w:t>根据流程素材中的时序描述，任务创建后应触发任务明细生成服务：先保存任务主表，再根据设备分类查询标准项列表，最后批量写入任务明细表。这样一来，任务明细中就已经固化了当时的标准值、检查方法和异常规则，即使后续标准模板发生变化，也不会影响已创建任务的执行依据。这种做法有助于保证任务执行依据的时点一致性。任务自动生成流程占位如图4-2所示。</w:t>
      </w:r>
    </w:p>
    <w:tbl>
      <w:tblPr>
        <w:tblStyle w:val="34"/>
        <w:tblW w:w="0" w:type="auto"/>
        <w:jc w:val="center"/>
        <w:tblLayout w:type="autofit"/>
        <w:tblCellMar>
          <w:top w:w="0" w:type="dxa"/>
          <w:left w:w="108" w:type="dxa"/>
          <w:bottom w:w="0" w:type="dxa"/>
          <w:right w:w="108" w:type="dxa"/>
        </w:tblCellMar>
      </w:tblPr>
      <w:tblGrid>
        <w:gridCol w:w="8390"/>
      </w:tblGrid>
      <w:tr w14:paraId="1F28BECC">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46E6B993"/>
          <w:p w14:paraId="2F423EF9">
            <w:pPr>
              <w:ind w:firstLine="0"/>
              <w:jc w:val="center"/>
            </w:pPr>
          </w:p>
          <w:p w14:paraId="27467DC5">
            <w:pPr>
              <w:ind w:firstLine="0"/>
              <w:jc w:val="center"/>
            </w:pPr>
          </w:p>
          <w:p w14:paraId="6816CF8F">
            <w:pPr>
              <w:ind w:firstLine="0"/>
              <w:jc w:val="center"/>
            </w:pPr>
          </w:p>
          <w:p w14:paraId="6DDCEF9D">
            <w:pPr>
              <w:ind w:firstLine="0"/>
              <w:jc w:val="center"/>
            </w:pPr>
            <w:r>
              <w:rPr>
                <w:rFonts w:ascii="Times New Roman" w:hAnsi="Times New Roman" w:eastAsia="宋体"/>
                <w:i/>
                <w:sz w:val="22"/>
              </w:rPr>
              <w:t>【此处插入任务生成流程图或时序图，占位图】</w:t>
            </w:r>
          </w:p>
          <w:p w14:paraId="6FA6A787">
            <w:pPr>
              <w:ind w:firstLine="0"/>
              <w:jc w:val="center"/>
            </w:pPr>
          </w:p>
          <w:p w14:paraId="2A631AD1">
            <w:pPr>
              <w:ind w:firstLine="0"/>
              <w:jc w:val="center"/>
            </w:pPr>
          </w:p>
        </w:tc>
      </w:tr>
    </w:tbl>
    <w:p w14:paraId="79086B48">
      <w:pPr>
        <w:ind w:firstLine="0"/>
        <w:jc w:val="center"/>
      </w:pPr>
      <w:r>
        <w:rPr>
          <w:rFonts w:ascii="Times New Roman" w:hAnsi="Times New Roman" w:eastAsia="宋体"/>
          <w:sz w:val="21"/>
        </w:rPr>
        <w:t>图4-2 任务自动生成明细流程图占位</w:t>
      </w:r>
    </w:p>
    <w:p w14:paraId="7CC7BEA1"/>
    <w:p w14:paraId="70F82E4D">
      <w:pPr>
        <w:pStyle w:val="4"/>
        <w:jc w:val="left"/>
      </w:pPr>
      <w:bookmarkStart w:id="33" w:name="_Toc16335"/>
      <w:r>
        <w:t>4.6 巡检执行与记录提交模块设计与实现</w:t>
      </w:r>
      <w:bookmarkEnd w:id="33"/>
    </w:p>
    <w:p w14:paraId="63DFAD4A">
      <w:pPr>
        <w:jc w:val="both"/>
      </w:pPr>
      <w:r>
        <w:t>巡检执行模块面向巡检员，是系统最直接体现业务价值的部分。巡检员进入任务明细页面后，可以看到系统已经生成的检查项列表，并针对每一项填写检查值、结果和备注。提交时，系统需要将任务执行情况汇总为巡检记录，保存设备信息、巡检员、检查时间、总体结果、状态说明、现场图片以及是否需要维修等字段。通过这种设计，一次巡检活动既有任务维度的数据，也有最终结果维度的数据，从而便于后续查询与统计。</w:t>
      </w:r>
    </w:p>
    <w:p w14:paraId="6D773E2F">
      <w:pPr>
        <w:jc w:val="both"/>
      </w:pPr>
      <w:r>
        <w:t>更重要的是，巡检提交过程还承担异常发现入口的作用。若巡检员在执行中发现异常，或在提交时勾选需要维修，系统应自动生成缺陷信息，并将巡检记录与缺陷记录关联起来。这样，缺陷的来源就不是一条脱离上下文的问题描述，而是能够追溯到具体任务、具体设备、具体巡检项和具体巡检员。根据流程素材描述，巡检提交流程表现为“任务执行—明细填写—结果判断—巡检记录生成—缺陷生成（可选）”。这一流程占位如图4-3所示。</w:t>
      </w:r>
    </w:p>
    <w:tbl>
      <w:tblPr>
        <w:tblStyle w:val="34"/>
        <w:tblW w:w="0" w:type="auto"/>
        <w:jc w:val="center"/>
        <w:tblLayout w:type="autofit"/>
        <w:tblCellMar>
          <w:top w:w="0" w:type="dxa"/>
          <w:left w:w="108" w:type="dxa"/>
          <w:bottom w:w="0" w:type="dxa"/>
          <w:right w:w="108" w:type="dxa"/>
        </w:tblCellMar>
      </w:tblPr>
      <w:tblGrid>
        <w:gridCol w:w="8390"/>
      </w:tblGrid>
      <w:tr w14:paraId="075028B6">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215E064D"/>
          <w:p w14:paraId="3FE4E005">
            <w:pPr>
              <w:ind w:firstLine="0"/>
              <w:jc w:val="center"/>
            </w:pPr>
          </w:p>
          <w:p w14:paraId="2CA7E8C3">
            <w:pPr>
              <w:ind w:firstLine="0"/>
              <w:jc w:val="center"/>
            </w:pPr>
          </w:p>
          <w:p w14:paraId="3A90C18B">
            <w:pPr>
              <w:ind w:firstLine="0"/>
              <w:jc w:val="center"/>
            </w:pPr>
          </w:p>
          <w:p w14:paraId="44E635C6">
            <w:pPr>
              <w:ind w:firstLine="0"/>
              <w:jc w:val="center"/>
            </w:pPr>
            <w:r>
              <w:rPr>
                <w:rFonts w:ascii="Times New Roman" w:hAnsi="Times New Roman" w:eastAsia="宋体"/>
                <w:i/>
                <w:sz w:val="22"/>
              </w:rPr>
              <w:t>【此处插入巡检提交流程图，占位图】</w:t>
            </w:r>
          </w:p>
          <w:p w14:paraId="755A37DF">
            <w:pPr>
              <w:ind w:firstLine="0"/>
              <w:jc w:val="center"/>
            </w:pPr>
          </w:p>
          <w:p w14:paraId="29F7A20D">
            <w:pPr>
              <w:ind w:firstLine="0"/>
              <w:jc w:val="center"/>
            </w:pPr>
          </w:p>
        </w:tc>
      </w:tr>
    </w:tbl>
    <w:p w14:paraId="723C26E1">
      <w:pPr>
        <w:ind w:firstLine="0"/>
        <w:jc w:val="center"/>
      </w:pPr>
      <w:r>
        <w:rPr>
          <w:rFonts w:ascii="Times New Roman" w:hAnsi="Times New Roman" w:eastAsia="宋体"/>
          <w:sz w:val="21"/>
        </w:rPr>
        <w:t>图4-3 巡检提交与缺陷生成流程图占位</w:t>
      </w:r>
    </w:p>
    <w:p w14:paraId="5BE5B7B5"/>
    <w:p w14:paraId="32A4143D">
      <w:pPr>
        <w:pStyle w:val="4"/>
        <w:jc w:val="left"/>
      </w:pPr>
      <w:bookmarkStart w:id="34" w:name="_Toc5702"/>
      <w:r>
        <w:t>4.7 缺陷管理与维修工单模块设计与实现</w:t>
      </w:r>
      <w:bookmarkEnd w:id="34"/>
    </w:p>
    <w:p w14:paraId="118A2EEF">
      <w:pPr>
        <w:jc w:val="both"/>
      </w:pPr>
      <w:r>
        <w:t>缺陷管理模块用于集中展示巡检过程中识别出的异常问题。管理员可以在缺陷列表中查看问题来源、设备信息、上报人、缺陷等级、描述内容、图片资料和状态信息，并根据情况决定是否创建维修工单。缺陷表与巡检记录表之间的关联，使管理员能够回看问题发现时的上下文，从而提高决策准确性。缺陷状态通常可以体现为待处理、处理中、已关闭等阶段，便于管理人员掌握当前闭环情况。</w:t>
      </w:r>
    </w:p>
    <w:p w14:paraId="2C0055EA">
      <w:pPr>
        <w:jc w:val="both"/>
      </w:pPr>
      <w:r>
        <w:t>维修工单模块则是缺陷问题进入处置阶段后的核心载体。管理员创建工单后，维护员可以在工单模块中查看待处理事项，填写处理措施、处理结果、现场图片和处理完成时间，并推动工单状态向待复核方向流转。管理员在核查通过后再执行关闭操作，使工单状态更新为已关闭，同时同步关闭关联缺陷。依据流程素材，这一过程体现为“缺陷创建工单—维护员处理—工单待复核—管理员确认—工单与缺陷双关闭”的链条。维修闭环流程占位如图4-4所示。</w:t>
      </w:r>
    </w:p>
    <w:tbl>
      <w:tblPr>
        <w:tblStyle w:val="34"/>
        <w:tblW w:w="0" w:type="auto"/>
        <w:jc w:val="center"/>
        <w:tblLayout w:type="autofit"/>
        <w:tblCellMar>
          <w:top w:w="0" w:type="dxa"/>
          <w:left w:w="108" w:type="dxa"/>
          <w:bottom w:w="0" w:type="dxa"/>
          <w:right w:w="108" w:type="dxa"/>
        </w:tblCellMar>
      </w:tblPr>
      <w:tblGrid>
        <w:gridCol w:w="8390"/>
      </w:tblGrid>
      <w:tr w14:paraId="5AD1AE28">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510FE3AE"/>
          <w:p w14:paraId="4A629949">
            <w:pPr>
              <w:ind w:firstLine="0"/>
              <w:jc w:val="center"/>
            </w:pPr>
          </w:p>
          <w:p w14:paraId="5E424D15">
            <w:pPr>
              <w:ind w:firstLine="0"/>
              <w:jc w:val="center"/>
            </w:pPr>
          </w:p>
          <w:p w14:paraId="18C2CE0A">
            <w:pPr>
              <w:ind w:firstLine="0"/>
              <w:jc w:val="center"/>
            </w:pPr>
          </w:p>
          <w:p w14:paraId="7CCB44A0">
            <w:pPr>
              <w:ind w:firstLine="0"/>
              <w:jc w:val="center"/>
            </w:pPr>
            <w:r>
              <w:rPr>
                <w:rFonts w:ascii="Times New Roman" w:hAnsi="Times New Roman" w:eastAsia="宋体"/>
                <w:i/>
                <w:sz w:val="22"/>
              </w:rPr>
              <w:t>【此处插入维修闭环流程图，占位图】</w:t>
            </w:r>
          </w:p>
          <w:p w14:paraId="67E92F85">
            <w:pPr>
              <w:ind w:firstLine="0"/>
              <w:jc w:val="center"/>
            </w:pPr>
          </w:p>
          <w:p w14:paraId="48295CAE">
            <w:pPr>
              <w:ind w:firstLine="0"/>
              <w:jc w:val="center"/>
            </w:pPr>
          </w:p>
        </w:tc>
      </w:tr>
    </w:tbl>
    <w:p w14:paraId="418DB4BC">
      <w:pPr>
        <w:ind w:firstLine="0"/>
        <w:jc w:val="center"/>
      </w:pPr>
      <w:r>
        <w:rPr>
          <w:rFonts w:ascii="Times New Roman" w:hAnsi="Times New Roman" w:eastAsia="宋体"/>
          <w:sz w:val="21"/>
        </w:rPr>
        <w:t>图4-4 维修工单闭环流程图占位</w:t>
      </w:r>
    </w:p>
    <w:p w14:paraId="52DE344D"/>
    <w:p w14:paraId="6A9B58A2">
      <w:pPr>
        <w:pStyle w:val="4"/>
        <w:jc w:val="left"/>
      </w:pPr>
      <w:bookmarkStart w:id="35" w:name="_Toc24984"/>
      <w:r>
        <w:t>4.8 公告管理与操作日志模块设计与实现</w:t>
      </w:r>
      <w:bookmarkEnd w:id="35"/>
    </w:p>
    <w:p w14:paraId="22E6EF32">
      <w:pPr>
        <w:jc w:val="both"/>
      </w:pPr>
      <w:r>
        <w:t>公告管理模块为系统提供统一的信息发布能力。管理员可以维护公告标题、内容、是否置顶、发布状态和发布时间等信息，使系统首页或公告中心能够展示最新制度要求、填报规范或任务提醒。例如，巡检任务填报规范可以提示巡检员在异常情况下必须上传现场图片并勾选需要维修，维护工单处理要求可以提醒维护员完整填写处理措施与结果。这些信息虽然不直接参与主流程，但有助于规范用户操作行为，提升平台治理效果。</w:t>
      </w:r>
    </w:p>
    <w:p w14:paraId="64E9AD55">
      <w:pPr>
        <w:jc w:val="both"/>
      </w:pPr>
      <w:r>
        <w:t>操作日志模块则主要用于记录系统中发生的重要行为，包括模块名称、操作动作、用户名、角色、请求方法、请求路径、IP地址、操作结果和详细信息等。日志模块的意义在于把系统行为透明化，既可用于安全审计，也可用于问题排查。尤其在答辩演示或系统验收时，操作日志能够直观体现系统具备基本审计与追溯能力，而不仅仅是实现了页面功能。因此，该模块虽属于辅助模块，却对体现系统完整性具有重要作用。</w:t>
      </w:r>
    </w:p>
    <w:p w14:paraId="0D93F4D7">
      <w:pPr>
        <w:pStyle w:val="4"/>
        <w:jc w:val="left"/>
      </w:pPr>
      <w:bookmarkStart w:id="36" w:name="_Toc25519"/>
      <w:r>
        <w:t>4.9 统计分析与图片上传模块设计与实现</w:t>
      </w:r>
      <w:bookmarkEnd w:id="36"/>
    </w:p>
    <w:p w14:paraId="13D17CE2">
      <w:pPr>
        <w:jc w:val="both"/>
      </w:pPr>
      <w:r>
        <w:t>统计分析模块用于将系统中的过程数据转化为管理视图。通过对设备、任务、缺陷和工单数据进行汇总，系统可以展示设备总量、待执行任务数、异常记录数、待处理工单数以及近期高频异常设备等概览信息，帮助管理员快速了解当前运行状态。虽然在毕业设计项目中统计功能通常不必过于复杂，但适度的概览展示可以增强系统的可视化表达效果，也有助于突出信息系统在管理决策支持方面的价值。</w:t>
      </w:r>
    </w:p>
    <w:p w14:paraId="3B8EA446">
      <w:pPr>
        <w:jc w:val="both"/>
      </w:pPr>
      <w:r>
        <w:t>图片上传模块是支撑现场证据留存的重要能力。无论是设备台账图片、巡检现场图片，还是维修处理图片，都可以通过统一上传接口保存至后端目录，并在业务表中记录文件名。这样既方便在页面中进行预览，又避免将大体积二进制内容直接写入业务表。图片上传能力与巡检记录、缺陷记录和工单处理之间形成联动，使系统在展示“发现问题—处理问题”的业务过程中更具真实性与完整性。</w:t>
      </w:r>
    </w:p>
    <w:p w14:paraId="6541168E">
      <w:pPr>
        <w:pStyle w:val="4"/>
        <w:jc w:val="left"/>
      </w:pPr>
      <w:bookmarkStart w:id="37" w:name="_Toc179"/>
      <w:r>
        <w:t>4.10 本章小结</w:t>
      </w:r>
      <w:bookmarkEnd w:id="37"/>
    </w:p>
    <w:p w14:paraId="6E78D1CF">
      <w:pPr>
        <w:jc w:val="both"/>
      </w:pPr>
      <w:r>
        <w:t>本章围绕系统关键模块的详细设计与实现进行了说明，重点描述了用户认证、基础管理、任务生成、巡检执行、缺陷流转、维修工单、公告日志与统计上传等模块的实现思路。可以看出，系统设计的核心价值在于通过统一的数据结构与状态流转，将原本分散的巡检与维修工作串联成闭环业务过程。下一章将基于这些实现结果，对系统主要界面进行展示说明。</w:t>
      </w:r>
    </w:p>
    <w:p w14:paraId="5F3EAB14">
      <w:pPr>
        <w:pStyle w:val="3"/>
        <w:jc w:val="center"/>
      </w:pPr>
      <w:bookmarkStart w:id="38" w:name="_Toc4478"/>
      <w:r>
        <w:t>第5章 系统功能展示</w:t>
      </w:r>
      <w:bookmarkEnd w:id="38"/>
    </w:p>
    <w:p w14:paraId="2D950DEF">
      <w:pPr>
        <w:jc w:val="both"/>
      </w:pPr>
      <w:r>
        <w:t>为了更直观地展示系统实现效果，本章按照用户实际使用路径，对系统主要页面进行说明。由于本次任务明确要求界面只做占位处理，因此文中采用规范化页面占位图表示各主要模块界面位置，后续可根据实际系统运行截图进行替换。需要说明的是，页面展示不应只停留在图片本身，还应配合文字描述其功能入口、页面构成和业务作用，从而体现论文内容的完整性。</w:t>
      </w:r>
    </w:p>
    <w:p w14:paraId="7A5A6D9E">
      <w:pPr>
        <w:pStyle w:val="4"/>
        <w:jc w:val="left"/>
      </w:pPr>
      <w:bookmarkStart w:id="39" w:name="_Toc29323"/>
      <w:r>
        <w:t>5.1 登录页面展示</w:t>
      </w:r>
      <w:bookmarkEnd w:id="39"/>
    </w:p>
    <w:p w14:paraId="0239EA3C">
      <w:pPr>
        <w:jc w:val="both"/>
      </w:pPr>
      <w:r>
        <w:t>登录页面是所有角色进入系统的统一入口，页面通常包括系统名称、用户名输入框、密码输入框和登录按钮等内容。用户输入正确凭据后进入各自角色首页，输入错误信息时则得到明确提示。登录页面的设计应保持简洁，重点突出系统识别性和操作明确性。登录页面占位如图5-1所示。</w:t>
      </w:r>
    </w:p>
    <w:tbl>
      <w:tblPr>
        <w:tblStyle w:val="34"/>
        <w:tblW w:w="0" w:type="auto"/>
        <w:jc w:val="center"/>
        <w:tblLayout w:type="autofit"/>
        <w:tblCellMar>
          <w:top w:w="0" w:type="dxa"/>
          <w:left w:w="108" w:type="dxa"/>
          <w:bottom w:w="0" w:type="dxa"/>
          <w:right w:w="108" w:type="dxa"/>
        </w:tblCellMar>
      </w:tblPr>
      <w:tblGrid>
        <w:gridCol w:w="8390"/>
      </w:tblGrid>
      <w:tr w14:paraId="6A8B14C6">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2C3AB87D"/>
          <w:p w14:paraId="23E482DA">
            <w:pPr>
              <w:ind w:firstLine="0"/>
              <w:jc w:val="center"/>
            </w:pPr>
          </w:p>
          <w:p w14:paraId="288660B2">
            <w:pPr>
              <w:ind w:firstLine="0"/>
              <w:jc w:val="center"/>
            </w:pPr>
          </w:p>
          <w:p w14:paraId="3A1FA468">
            <w:pPr>
              <w:ind w:firstLine="0"/>
              <w:jc w:val="center"/>
            </w:pPr>
          </w:p>
          <w:p w14:paraId="3124664D">
            <w:pPr>
              <w:ind w:firstLine="0"/>
              <w:jc w:val="center"/>
            </w:pPr>
            <w:r>
              <w:rPr>
                <w:rFonts w:ascii="Times New Roman" w:hAnsi="Times New Roman" w:eastAsia="宋体"/>
                <w:i/>
                <w:sz w:val="22"/>
              </w:rPr>
              <w:t>【此处插入系统登录页面截图，占位图】</w:t>
            </w:r>
          </w:p>
          <w:p w14:paraId="7BEB328B">
            <w:pPr>
              <w:ind w:firstLine="0"/>
              <w:jc w:val="center"/>
            </w:pPr>
          </w:p>
          <w:p w14:paraId="66DB0369">
            <w:pPr>
              <w:ind w:firstLine="0"/>
              <w:jc w:val="center"/>
            </w:pPr>
          </w:p>
          <w:p w14:paraId="7F01791C">
            <w:pPr>
              <w:ind w:firstLine="0"/>
              <w:jc w:val="center"/>
            </w:pPr>
          </w:p>
        </w:tc>
      </w:tr>
    </w:tbl>
    <w:p w14:paraId="06A90A4E">
      <w:pPr>
        <w:ind w:firstLine="0"/>
        <w:jc w:val="center"/>
      </w:pPr>
      <w:r>
        <w:rPr>
          <w:rFonts w:ascii="Times New Roman" w:hAnsi="Times New Roman" w:eastAsia="宋体"/>
          <w:sz w:val="21"/>
        </w:rPr>
        <w:t>图5-1 登录页面占位</w:t>
      </w:r>
    </w:p>
    <w:p w14:paraId="7C8253EB"/>
    <w:p w14:paraId="01F30B90">
      <w:pPr>
        <w:pStyle w:val="4"/>
        <w:jc w:val="left"/>
      </w:pPr>
      <w:bookmarkStart w:id="40" w:name="_Toc29770"/>
      <w:r>
        <w:t>5.2 系统首页与统计概览展示</w:t>
      </w:r>
      <w:bookmarkEnd w:id="40"/>
    </w:p>
    <w:p w14:paraId="1CF90D79">
      <w:pPr>
        <w:jc w:val="both"/>
      </w:pPr>
      <w:r>
        <w:t>系统首页主要用于展示当前用户最关注的信息。对于管理员而言，首页可展示设备总数、待执行任务数、异常缺陷数、待处理工单数、公告信息和统计概览；对于巡检员和维护员，则可突出与其角色相关的待办信息。首页是系统“信息聚合”的关键页面，其价值在于帮助用户在进入系统后迅速定位下一步工作。系统首页占位如图5-2所示。</w:t>
      </w:r>
    </w:p>
    <w:tbl>
      <w:tblPr>
        <w:tblStyle w:val="34"/>
        <w:tblW w:w="0" w:type="auto"/>
        <w:jc w:val="center"/>
        <w:tblLayout w:type="autofit"/>
        <w:tblCellMar>
          <w:top w:w="0" w:type="dxa"/>
          <w:left w:w="108" w:type="dxa"/>
          <w:bottom w:w="0" w:type="dxa"/>
          <w:right w:w="108" w:type="dxa"/>
        </w:tblCellMar>
      </w:tblPr>
      <w:tblGrid>
        <w:gridCol w:w="8390"/>
      </w:tblGrid>
      <w:tr w14:paraId="4B6ECD47">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771CC799"/>
          <w:p w14:paraId="03193DD6">
            <w:pPr>
              <w:ind w:firstLine="0"/>
              <w:jc w:val="center"/>
            </w:pPr>
          </w:p>
          <w:p w14:paraId="12BA8165">
            <w:pPr>
              <w:ind w:firstLine="0"/>
              <w:jc w:val="center"/>
            </w:pPr>
          </w:p>
          <w:p w14:paraId="7ABCFCA2">
            <w:pPr>
              <w:ind w:firstLine="0"/>
              <w:jc w:val="center"/>
            </w:pPr>
          </w:p>
          <w:p w14:paraId="63BDA7AC">
            <w:pPr>
              <w:ind w:firstLine="0"/>
              <w:jc w:val="center"/>
            </w:pPr>
            <w:r>
              <w:rPr>
                <w:rFonts w:ascii="Times New Roman" w:hAnsi="Times New Roman" w:eastAsia="宋体"/>
                <w:i/>
                <w:sz w:val="22"/>
              </w:rPr>
              <w:t>【此处插入首页与统计概览截图，占位图】</w:t>
            </w:r>
          </w:p>
          <w:p w14:paraId="45D23116">
            <w:pPr>
              <w:ind w:firstLine="0"/>
              <w:jc w:val="center"/>
            </w:pPr>
          </w:p>
          <w:p w14:paraId="5ED7FD4D">
            <w:pPr>
              <w:ind w:firstLine="0"/>
              <w:jc w:val="center"/>
            </w:pPr>
          </w:p>
          <w:p w14:paraId="43633194">
            <w:pPr>
              <w:ind w:firstLine="0"/>
              <w:jc w:val="center"/>
            </w:pPr>
          </w:p>
        </w:tc>
      </w:tr>
    </w:tbl>
    <w:p w14:paraId="197D05C6">
      <w:pPr>
        <w:ind w:firstLine="0"/>
        <w:jc w:val="center"/>
      </w:pPr>
      <w:r>
        <w:rPr>
          <w:rFonts w:ascii="Times New Roman" w:hAnsi="Times New Roman" w:eastAsia="宋体"/>
          <w:sz w:val="21"/>
        </w:rPr>
        <w:t>图5-2 系统首页/统计概览页面占位</w:t>
      </w:r>
    </w:p>
    <w:p w14:paraId="3EF22FEC"/>
    <w:p w14:paraId="0F5A6A6F">
      <w:pPr>
        <w:pStyle w:val="4"/>
        <w:jc w:val="left"/>
      </w:pPr>
      <w:bookmarkStart w:id="41" w:name="_Toc8907"/>
      <w:r>
        <w:t>5.3 用户管理页面展示</w:t>
      </w:r>
      <w:bookmarkEnd w:id="41"/>
    </w:p>
    <w:p w14:paraId="557398CB">
      <w:pPr>
        <w:jc w:val="both"/>
      </w:pPr>
      <w:r>
        <w:t>用户管理页面主要面向管理员，页面一般由查询区域、数据表格和编辑弹窗三部分构成。查询区域支持按用户名、角色和状态筛选，数据表格展示用户基本信息、角色、联系方式和状态，编辑弹窗用于新增或修改账户。该页面的实现有助于管理员对系统使用人员进行统一维护。用户管理页面占位如图5-3所示。</w:t>
      </w:r>
    </w:p>
    <w:tbl>
      <w:tblPr>
        <w:tblStyle w:val="34"/>
        <w:tblW w:w="0" w:type="auto"/>
        <w:jc w:val="center"/>
        <w:tblLayout w:type="autofit"/>
        <w:tblCellMar>
          <w:top w:w="0" w:type="dxa"/>
          <w:left w:w="108" w:type="dxa"/>
          <w:bottom w:w="0" w:type="dxa"/>
          <w:right w:w="108" w:type="dxa"/>
        </w:tblCellMar>
      </w:tblPr>
      <w:tblGrid>
        <w:gridCol w:w="8390"/>
      </w:tblGrid>
      <w:tr w14:paraId="4E85717C">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7C24382E"/>
          <w:p w14:paraId="43AC32BA">
            <w:pPr>
              <w:ind w:firstLine="0"/>
              <w:jc w:val="center"/>
            </w:pPr>
          </w:p>
          <w:p w14:paraId="0C4A0A1E">
            <w:pPr>
              <w:ind w:firstLine="0"/>
              <w:jc w:val="center"/>
            </w:pPr>
          </w:p>
          <w:p w14:paraId="580F79FE">
            <w:pPr>
              <w:ind w:firstLine="0"/>
              <w:jc w:val="center"/>
            </w:pPr>
          </w:p>
          <w:p w14:paraId="5F188F7E">
            <w:pPr>
              <w:ind w:firstLine="0"/>
              <w:jc w:val="center"/>
            </w:pPr>
            <w:r>
              <w:rPr>
                <w:rFonts w:ascii="Times New Roman" w:hAnsi="Times New Roman" w:eastAsia="宋体"/>
                <w:i/>
                <w:sz w:val="22"/>
              </w:rPr>
              <w:t>【此处插入用户管理截图，占位图】</w:t>
            </w:r>
          </w:p>
          <w:p w14:paraId="644BB794">
            <w:pPr>
              <w:ind w:firstLine="0"/>
              <w:jc w:val="center"/>
            </w:pPr>
          </w:p>
          <w:p w14:paraId="386BDC4E">
            <w:pPr>
              <w:ind w:firstLine="0"/>
              <w:jc w:val="center"/>
            </w:pPr>
          </w:p>
          <w:p w14:paraId="656D8F2E">
            <w:pPr>
              <w:ind w:firstLine="0"/>
              <w:jc w:val="center"/>
            </w:pPr>
          </w:p>
        </w:tc>
      </w:tr>
    </w:tbl>
    <w:p w14:paraId="5BA44ED2">
      <w:pPr>
        <w:ind w:firstLine="0"/>
        <w:jc w:val="center"/>
      </w:pPr>
      <w:r>
        <w:rPr>
          <w:rFonts w:ascii="Times New Roman" w:hAnsi="Times New Roman" w:eastAsia="宋体"/>
          <w:sz w:val="21"/>
        </w:rPr>
        <w:t>图5-3 用户管理页面占位</w:t>
      </w:r>
    </w:p>
    <w:p w14:paraId="34A53128"/>
    <w:p w14:paraId="50719B9D">
      <w:pPr>
        <w:pStyle w:val="4"/>
        <w:jc w:val="left"/>
      </w:pPr>
      <w:bookmarkStart w:id="42" w:name="_Toc21693"/>
      <w:r>
        <w:t>5.4 设备分类与设备台账页面展示</w:t>
      </w:r>
      <w:bookmarkEnd w:id="42"/>
    </w:p>
    <w:p w14:paraId="24B08BF2">
      <w:pPr>
        <w:jc w:val="both"/>
      </w:pPr>
      <w:r>
        <w:t>设备分类页面用于维护分类编码、名称与说明，设备台账页面则用于维护具体设备信息。台账页面通常支持按设备编码、设备名称、位置和状态进行查询，同时在表格中展示设备所属分类、运行状态和最近更新时间等信息。通过这两个页面，系统完成了从“类型”到“实例”的设备组织。设备分类页面占位如图5-4所示，设备台账页面占位如图5-5所示。</w:t>
      </w:r>
    </w:p>
    <w:tbl>
      <w:tblPr>
        <w:tblStyle w:val="34"/>
        <w:tblW w:w="0" w:type="auto"/>
        <w:jc w:val="center"/>
        <w:tblLayout w:type="autofit"/>
        <w:tblCellMar>
          <w:top w:w="0" w:type="dxa"/>
          <w:left w:w="108" w:type="dxa"/>
          <w:bottom w:w="0" w:type="dxa"/>
          <w:right w:w="108" w:type="dxa"/>
        </w:tblCellMar>
      </w:tblPr>
      <w:tblGrid>
        <w:gridCol w:w="8390"/>
      </w:tblGrid>
      <w:tr w14:paraId="351D0460">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64B83F9D"/>
          <w:p w14:paraId="5B1BAE49">
            <w:pPr>
              <w:ind w:firstLine="0"/>
              <w:jc w:val="center"/>
            </w:pPr>
          </w:p>
          <w:p w14:paraId="7F87147A">
            <w:pPr>
              <w:ind w:firstLine="0"/>
              <w:jc w:val="center"/>
            </w:pPr>
          </w:p>
          <w:p w14:paraId="10D9366A">
            <w:pPr>
              <w:ind w:firstLine="0"/>
              <w:jc w:val="center"/>
            </w:pPr>
          </w:p>
          <w:p w14:paraId="18305AAB">
            <w:pPr>
              <w:ind w:firstLine="0"/>
              <w:jc w:val="center"/>
            </w:pPr>
            <w:r>
              <w:rPr>
                <w:rFonts w:ascii="Times New Roman" w:hAnsi="Times New Roman" w:eastAsia="宋体"/>
                <w:i/>
                <w:sz w:val="22"/>
              </w:rPr>
              <w:t>【此处插入设备分类截图，占位图】</w:t>
            </w:r>
          </w:p>
          <w:p w14:paraId="4F65CEBB">
            <w:pPr>
              <w:ind w:firstLine="0"/>
              <w:jc w:val="center"/>
            </w:pPr>
          </w:p>
          <w:p w14:paraId="6A3443C6">
            <w:pPr>
              <w:ind w:firstLine="0"/>
              <w:jc w:val="center"/>
            </w:pPr>
          </w:p>
        </w:tc>
      </w:tr>
    </w:tbl>
    <w:p w14:paraId="01A70E51">
      <w:pPr>
        <w:ind w:firstLine="0"/>
        <w:jc w:val="center"/>
      </w:pPr>
      <w:r>
        <w:rPr>
          <w:rFonts w:ascii="Times New Roman" w:hAnsi="Times New Roman" w:eastAsia="宋体"/>
          <w:sz w:val="21"/>
        </w:rPr>
        <w:t>图5-4 设备分类页面占位</w:t>
      </w:r>
    </w:p>
    <w:p w14:paraId="242184C8"/>
    <w:tbl>
      <w:tblPr>
        <w:tblStyle w:val="34"/>
        <w:tblW w:w="0" w:type="auto"/>
        <w:jc w:val="center"/>
        <w:tblLayout w:type="autofit"/>
        <w:tblCellMar>
          <w:top w:w="0" w:type="dxa"/>
          <w:left w:w="108" w:type="dxa"/>
          <w:bottom w:w="0" w:type="dxa"/>
          <w:right w:w="108" w:type="dxa"/>
        </w:tblCellMar>
      </w:tblPr>
      <w:tblGrid>
        <w:gridCol w:w="8390"/>
      </w:tblGrid>
      <w:tr w14:paraId="4CCD055B">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37BAB837"/>
          <w:p w14:paraId="21D6101E">
            <w:pPr>
              <w:ind w:firstLine="0"/>
              <w:jc w:val="center"/>
            </w:pPr>
          </w:p>
          <w:p w14:paraId="2FB8BA83">
            <w:pPr>
              <w:ind w:firstLine="0"/>
              <w:jc w:val="center"/>
            </w:pPr>
          </w:p>
          <w:p w14:paraId="7DF8E537">
            <w:pPr>
              <w:ind w:firstLine="0"/>
              <w:jc w:val="center"/>
            </w:pPr>
          </w:p>
          <w:p w14:paraId="01DC9CA6">
            <w:pPr>
              <w:ind w:firstLine="0"/>
              <w:jc w:val="center"/>
            </w:pPr>
            <w:r>
              <w:rPr>
                <w:rFonts w:ascii="Times New Roman" w:hAnsi="Times New Roman" w:eastAsia="宋体"/>
                <w:i/>
                <w:sz w:val="22"/>
              </w:rPr>
              <w:t>【此处插入设备台账截图，占位图】</w:t>
            </w:r>
          </w:p>
          <w:p w14:paraId="374F9E17">
            <w:pPr>
              <w:ind w:firstLine="0"/>
              <w:jc w:val="center"/>
            </w:pPr>
          </w:p>
          <w:p w14:paraId="139C3B2A">
            <w:pPr>
              <w:ind w:firstLine="0"/>
              <w:jc w:val="center"/>
            </w:pPr>
          </w:p>
        </w:tc>
      </w:tr>
    </w:tbl>
    <w:p w14:paraId="3F743359">
      <w:pPr>
        <w:ind w:firstLine="0"/>
        <w:jc w:val="center"/>
      </w:pPr>
      <w:r>
        <w:rPr>
          <w:rFonts w:ascii="Times New Roman" w:hAnsi="Times New Roman" w:eastAsia="宋体"/>
          <w:sz w:val="21"/>
        </w:rPr>
        <w:t>图5-5 设备台账页面占位</w:t>
      </w:r>
    </w:p>
    <w:p w14:paraId="0EDDAC98"/>
    <w:p w14:paraId="6621E0A0">
      <w:pPr>
        <w:pStyle w:val="4"/>
        <w:jc w:val="left"/>
      </w:pPr>
      <w:bookmarkStart w:id="43" w:name="_Toc15481"/>
      <w:r>
        <w:t>5.5 巡检标准管理页面展示</w:t>
      </w:r>
      <w:bookmarkEnd w:id="43"/>
    </w:p>
    <w:p w14:paraId="2B888740">
      <w:pPr>
        <w:jc w:val="both"/>
      </w:pPr>
      <w:r>
        <w:t>巡检标准管理页面是管理员配置标准模板的重要界面。页面中通常需要展示设备分类、检查项名称、标准值、检查方法、周期天数和异常规则等字段，并支持新增、修改和删除操作。该页面配置的内容会直接影响后续任务明细的生成，因此页面设计应突出字段完整性和分类关联性。巡检标准管理页面占位如图5-6所示。</w:t>
      </w:r>
    </w:p>
    <w:tbl>
      <w:tblPr>
        <w:tblStyle w:val="34"/>
        <w:tblW w:w="0" w:type="auto"/>
        <w:jc w:val="center"/>
        <w:tblLayout w:type="autofit"/>
        <w:tblCellMar>
          <w:top w:w="0" w:type="dxa"/>
          <w:left w:w="108" w:type="dxa"/>
          <w:bottom w:w="0" w:type="dxa"/>
          <w:right w:w="108" w:type="dxa"/>
        </w:tblCellMar>
      </w:tblPr>
      <w:tblGrid>
        <w:gridCol w:w="8390"/>
      </w:tblGrid>
      <w:tr w14:paraId="342273A3">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690AC333"/>
          <w:p w14:paraId="534E4A01">
            <w:pPr>
              <w:ind w:firstLine="0"/>
              <w:jc w:val="center"/>
            </w:pPr>
          </w:p>
          <w:p w14:paraId="28C5B9B7">
            <w:pPr>
              <w:ind w:firstLine="0"/>
              <w:jc w:val="center"/>
            </w:pPr>
          </w:p>
          <w:p w14:paraId="06E51BD4">
            <w:pPr>
              <w:ind w:firstLine="0"/>
              <w:jc w:val="center"/>
            </w:pPr>
          </w:p>
          <w:p w14:paraId="66EAF787">
            <w:pPr>
              <w:ind w:firstLine="0"/>
              <w:jc w:val="center"/>
            </w:pPr>
            <w:r>
              <w:rPr>
                <w:rFonts w:ascii="Times New Roman" w:hAnsi="Times New Roman" w:eastAsia="宋体"/>
                <w:i/>
                <w:sz w:val="22"/>
              </w:rPr>
              <w:t>【此处插入巡检标准管理截图，占位图】</w:t>
            </w:r>
          </w:p>
          <w:p w14:paraId="716C8403">
            <w:pPr>
              <w:ind w:firstLine="0"/>
              <w:jc w:val="center"/>
            </w:pPr>
          </w:p>
          <w:p w14:paraId="02939E8B">
            <w:pPr>
              <w:ind w:firstLine="0"/>
              <w:jc w:val="center"/>
            </w:pPr>
          </w:p>
          <w:p w14:paraId="25BF9780">
            <w:pPr>
              <w:ind w:firstLine="0"/>
              <w:jc w:val="center"/>
            </w:pPr>
          </w:p>
        </w:tc>
      </w:tr>
    </w:tbl>
    <w:p w14:paraId="40A41341">
      <w:pPr>
        <w:ind w:firstLine="0"/>
        <w:jc w:val="center"/>
      </w:pPr>
      <w:r>
        <w:rPr>
          <w:rFonts w:ascii="Times New Roman" w:hAnsi="Times New Roman" w:eastAsia="宋体"/>
          <w:sz w:val="21"/>
        </w:rPr>
        <w:t>图5-6 巡检标准管理页面占位</w:t>
      </w:r>
    </w:p>
    <w:p w14:paraId="6A97FEE5"/>
    <w:p w14:paraId="5B89DEAE">
      <w:pPr>
        <w:pStyle w:val="4"/>
        <w:jc w:val="left"/>
      </w:pPr>
      <w:bookmarkStart w:id="44" w:name="_Toc10942"/>
      <w:r>
        <w:t>5.6 巡检任务管理页面展示</w:t>
      </w:r>
      <w:bookmarkEnd w:id="44"/>
    </w:p>
    <w:p w14:paraId="29A46443">
      <w:pPr>
        <w:jc w:val="both"/>
      </w:pPr>
      <w:r>
        <w:t>巡检任务管理页面用于管理员创建任务并查看任务执行情况。页面可以展示任务编号、任务标题、目标设备、巡检员、计划日期、优先级和状态等信息，并提供新增任务、查看明细和查询筛选等操作。任务创建成功后，系统会自动生成巡检明细，因此该页面在业务流程中承担着承上启下的作用。巡检任务管理页面占位如图5-7所示。</w:t>
      </w:r>
    </w:p>
    <w:tbl>
      <w:tblPr>
        <w:tblStyle w:val="34"/>
        <w:tblW w:w="0" w:type="auto"/>
        <w:jc w:val="center"/>
        <w:tblLayout w:type="autofit"/>
        <w:tblCellMar>
          <w:top w:w="0" w:type="dxa"/>
          <w:left w:w="108" w:type="dxa"/>
          <w:bottom w:w="0" w:type="dxa"/>
          <w:right w:w="108" w:type="dxa"/>
        </w:tblCellMar>
      </w:tblPr>
      <w:tblGrid>
        <w:gridCol w:w="8390"/>
      </w:tblGrid>
      <w:tr w14:paraId="722C0284">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7F3E796B"/>
          <w:p w14:paraId="47435BCF">
            <w:pPr>
              <w:ind w:firstLine="0"/>
              <w:jc w:val="center"/>
            </w:pPr>
          </w:p>
          <w:p w14:paraId="77A6C3C9">
            <w:pPr>
              <w:ind w:firstLine="0"/>
              <w:jc w:val="center"/>
            </w:pPr>
          </w:p>
          <w:p w14:paraId="25F3E57F">
            <w:pPr>
              <w:ind w:firstLine="0"/>
              <w:jc w:val="center"/>
            </w:pPr>
          </w:p>
          <w:p w14:paraId="0DA09C87">
            <w:pPr>
              <w:ind w:firstLine="0"/>
              <w:jc w:val="center"/>
            </w:pPr>
            <w:r>
              <w:rPr>
                <w:rFonts w:ascii="Times New Roman" w:hAnsi="Times New Roman" w:eastAsia="宋体"/>
                <w:i/>
                <w:sz w:val="22"/>
              </w:rPr>
              <w:t>【此处插入任务管理截图，占位图】</w:t>
            </w:r>
          </w:p>
          <w:p w14:paraId="610B6F57">
            <w:pPr>
              <w:ind w:firstLine="0"/>
              <w:jc w:val="center"/>
            </w:pPr>
          </w:p>
          <w:p w14:paraId="5A9EB9D7">
            <w:pPr>
              <w:ind w:firstLine="0"/>
              <w:jc w:val="center"/>
            </w:pPr>
          </w:p>
          <w:p w14:paraId="3E9F0499">
            <w:pPr>
              <w:ind w:firstLine="0"/>
              <w:jc w:val="center"/>
            </w:pPr>
          </w:p>
        </w:tc>
      </w:tr>
    </w:tbl>
    <w:p w14:paraId="260A3CA3">
      <w:pPr>
        <w:ind w:firstLine="0"/>
        <w:jc w:val="center"/>
      </w:pPr>
      <w:r>
        <w:rPr>
          <w:rFonts w:ascii="Times New Roman" w:hAnsi="Times New Roman" w:eastAsia="宋体"/>
          <w:sz w:val="21"/>
        </w:rPr>
        <w:t>图5-7 巡检任务管理页面占位</w:t>
      </w:r>
    </w:p>
    <w:p w14:paraId="05ADA875"/>
    <w:p w14:paraId="6B35E84D">
      <w:pPr>
        <w:pStyle w:val="4"/>
        <w:jc w:val="left"/>
      </w:pPr>
      <w:bookmarkStart w:id="45" w:name="_Toc21743"/>
      <w:r>
        <w:t>5.7 巡检明细填报页面展示</w:t>
      </w:r>
      <w:bookmarkEnd w:id="45"/>
    </w:p>
    <w:p w14:paraId="61C6630D">
      <w:pPr>
        <w:jc w:val="both"/>
      </w:pPr>
      <w:r>
        <w:t>巡检明细填报页面主要面向巡检员，是现场执行任务的核心页面。页面中通常以表格或表单形式列出系统自动生成的检查项，巡检员对每一项填写检查值、检查结果和备注，并在必要时上传现场图片。页面底部提供提交按钮，在提交后生成巡检记录并根据异常情况形成缺陷。巡检填报页面占位如图5-8所示。</w:t>
      </w:r>
    </w:p>
    <w:tbl>
      <w:tblPr>
        <w:tblStyle w:val="34"/>
        <w:tblW w:w="0" w:type="auto"/>
        <w:jc w:val="center"/>
        <w:tblLayout w:type="autofit"/>
        <w:tblCellMar>
          <w:top w:w="0" w:type="dxa"/>
          <w:left w:w="108" w:type="dxa"/>
          <w:bottom w:w="0" w:type="dxa"/>
          <w:right w:w="108" w:type="dxa"/>
        </w:tblCellMar>
      </w:tblPr>
      <w:tblGrid>
        <w:gridCol w:w="8390"/>
      </w:tblGrid>
      <w:tr w14:paraId="20E209FB">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5AD2602D"/>
          <w:p w14:paraId="6C5F4062">
            <w:pPr>
              <w:ind w:firstLine="0"/>
              <w:jc w:val="center"/>
            </w:pPr>
          </w:p>
          <w:p w14:paraId="1158506C">
            <w:pPr>
              <w:ind w:firstLine="0"/>
              <w:jc w:val="center"/>
            </w:pPr>
          </w:p>
          <w:p w14:paraId="1F0691B6">
            <w:pPr>
              <w:ind w:firstLine="0"/>
              <w:jc w:val="center"/>
            </w:pPr>
          </w:p>
          <w:p w14:paraId="43A08D78">
            <w:pPr>
              <w:ind w:firstLine="0"/>
              <w:jc w:val="center"/>
            </w:pPr>
            <w:r>
              <w:rPr>
                <w:rFonts w:ascii="Times New Roman" w:hAnsi="Times New Roman" w:eastAsia="宋体"/>
                <w:i/>
                <w:sz w:val="22"/>
              </w:rPr>
              <w:t>【此处插入巡检填报截图，占位图】</w:t>
            </w:r>
          </w:p>
          <w:p w14:paraId="4692F277">
            <w:pPr>
              <w:ind w:firstLine="0"/>
              <w:jc w:val="center"/>
            </w:pPr>
          </w:p>
          <w:p w14:paraId="5DE814EB">
            <w:pPr>
              <w:ind w:firstLine="0"/>
              <w:jc w:val="center"/>
            </w:pPr>
          </w:p>
          <w:p w14:paraId="7D8112F4">
            <w:pPr>
              <w:ind w:firstLine="0"/>
              <w:jc w:val="center"/>
            </w:pPr>
          </w:p>
        </w:tc>
      </w:tr>
    </w:tbl>
    <w:p w14:paraId="7B476930">
      <w:pPr>
        <w:ind w:firstLine="0"/>
        <w:jc w:val="center"/>
      </w:pPr>
      <w:r>
        <w:rPr>
          <w:rFonts w:ascii="Times New Roman" w:hAnsi="Times New Roman" w:eastAsia="宋体"/>
          <w:sz w:val="21"/>
        </w:rPr>
        <w:t>图5-8 巡检明细填报页面占位</w:t>
      </w:r>
    </w:p>
    <w:p w14:paraId="1B5F7106"/>
    <w:p w14:paraId="07D5761F">
      <w:pPr>
        <w:pStyle w:val="4"/>
        <w:jc w:val="left"/>
      </w:pPr>
      <w:bookmarkStart w:id="46" w:name="_Toc1804"/>
      <w:r>
        <w:t>5.8 缺陷管理与维修工单页面展示</w:t>
      </w:r>
      <w:bookmarkEnd w:id="46"/>
    </w:p>
    <w:p w14:paraId="2BD0EF1C">
      <w:pPr>
        <w:jc w:val="both"/>
      </w:pPr>
      <w:r>
        <w:t>缺陷管理页面用于展示异常问题列表，管理员可在该页面查看问题详情并创建维修工单；维修工单页面则用于维护员接收工单、填写处理措施和结果。两个页面前后衔接，共同体现系统的闭环处置能力。为了便于使用，页面通常会提供状态筛选、详情查看与处理入口。缺陷管理页面占位如图5-9所示，维修工单页面占位如图5-10所示。</w:t>
      </w:r>
    </w:p>
    <w:tbl>
      <w:tblPr>
        <w:tblStyle w:val="34"/>
        <w:tblW w:w="0" w:type="auto"/>
        <w:jc w:val="center"/>
        <w:tblLayout w:type="autofit"/>
        <w:tblCellMar>
          <w:top w:w="0" w:type="dxa"/>
          <w:left w:w="108" w:type="dxa"/>
          <w:bottom w:w="0" w:type="dxa"/>
          <w:right w:w="108" w:type="dxa"/>
        </w:tblCellMar>
      </w:tblPr>
      <w:tblGrid>
        <w:gridCol w:w="8390"/>
      </w:tblGrid>
      <w:tr w14:paraId="3A491A14">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16488CB7"/>
          <w:p w14:paraId="28FC87B0">
            <w:pPr>
              <w:ind w:firstLine="0"/>
              <w:jc w:val="center"/>
            </w:pPr>
          </w:p>
          <w:p w14:paraId="7F541975">
            <w:pPr>
              <w:ind w:firstLine="0"/>
              <w:jc w:val="center"/>
            </w:pPr>
          </w:p>
          <w:p w14:paraId="0ADF33D7">
            <w:pPr>
              <w:ind w:firstLine="0"/>
              <w:jc w:val="center"/>
            </w:pPr>
          </w:p>
          <w:p w14:paraId="35025E30">
            <w:pPr>
              <w:ind w:firstLine="0"/>
              <w:jc w:val="center"/>
            </w:pPr>
            <w:r>
              <w:rPr>
                <w:rFonts w:ascii="Times New Roman" w:hAnsi="Times New Roman" w:eastAsia="宋体"/>
                <w:i/>
                <w:sz w:val="22"/>
              </w:rPr>
              <w:t>【此处插入缺陷管理截图，占位图】</w:t>
            </w:r>
          </w:p>
          <w:p w14:paraId="10A6569E">
            <w:pPr>
              <w:ind w:firstLine="0"/>
              <w:jc w:val="center"/>
            </w:pPr>
          </w:p>
          <w:p w14:paraId="471D0C6C">
            <w:pPr>
              <w:ind w:firstLine="0"/>
              <w:jc w:val="center"/>
            </w:pPr>
          </w:p>
        </w:tc>
      </w:tr>
    </w:tbl>
    <w:p w14:paraId="62FA44FB">
      <w:pPr>
        <w:ind w:firstLine="0"/>
        <w:jc w:val="center"/>
      </w:pPr>
      <w:r>
        <w:rPr>
          <w:rFonts w:ascii="Times New Roman" w:hAnsi="Times New Roman" w:eastAsia="宋体"/>
          <w:sz w:val="21"/>
        </w:rPr>
        <w:t>图5-9 缺陷管理页面占位</w:t>
      </w:r>
    </w:p>
    <w:p w14:paraId="121A2526"/>
    <w:tbl>
      <w:tblPr>
        <w:tblStyle w:val="34"/>
        <w:tblW w:w="0" w:type="auto"/>
        <w:jc w:val="center"/>
        <w:tblLayout w:type="autofit"/>
        <w:tblCellMar>
          <w:top w:w="0" w:type="dxa"/>
          <w:left w:w="108" w:type="dxa"/>
          <w:bottom w:w="0" w:type="dxa"/>
          <w:right w:w="108" w:type="dxa"/>
        </w:tblCellMar>
      </w:tblPr>
      <w:tblGrid>
        <w:gridCol w:w="8390"/>
      </w:tblGrid>
      <w:tr w14:paraId="56723126">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108DC6FB"/>
          <w:p w14:paraId="6277F36D">
            <w:pPr>
              <w:ind w:firstLine="0"/>
              <w:jc w:val="center"/>
            </w:pPr>
          </w:p>
          <w:p w14:paraId="7AC3A5AF">
            <w:pPr>
              <w:ind w:firstLine="0"/>
              <w:jc w:val="center"/>
            </w:pPr>
          </w:p>
          <w:p w14:paraId="3F0C1CCE">
            <w:pPr>
              <w:ind w:firstLine="0"/>
              <w:jc w:val="center"/>
            </w:pPr>
          </w:p>
          <w:p w14:paraId="39DDA1EB">
            <w:pPr>
              <w:ind w:firstLine="0"/>
              <w:jc w:val="center"/>
            </w:pPr>
            <w:r>
              <w:rPr>
                <w:rFonts w:ascii="Times New Roman" w:hAnsi="Times New Roman" w:eastAsia="宋体"/>
                <w:i/>
                <w:sz w:val="22"/>
              </w:rPr>
              <w:t>【此处插入维修工单截图，占位图】</w:t>
            </w:r>
          </w:p>
          <w:p w14:paraId="6AD50DEF">
            <w:pPr>
              <w:ind w:firstLine="0"/>
              <w:jc w:val="center"/>
            </w:pPr>
          </w:p>
          <w:p w14:paraId="1826FCD7">
            <w:pPr>
              <w:ind w:firstLine="0"/>
              <w:jc w:val="center"/>
            </w:pPr>
          </w:p>
        </w:tc>
      </w:tr>
    </w:tbl>
    <w:p w14:paraId="4F48EE3D">
      <w:pPr>
        <w:ind w:firstLine="0"/>
        <w:jc w:val="center"/>
      </w:pPr>
      <w:r>
        <w:rPr>
          <w:rFonts w:ascii="Times New Roman" w:hAnsi="Times New Roman" w:eastAsia="宋体"/>
          <w:sz w:val="21"/>
        </w:rPr>
        <w:t>图5-10 维修工单页面占位</w:t>
      </w:r>
    </w:p>
    <w:p w14:paraId="48E9F19F"/>
    <w:p w14:paraId="3F48E668">
      <w:pPr>
        <w:pStyle w:val="4"/>
        <w:jc w:val="left"/>
      </w:pPr>
      <w:bookmarkStart w:id="47" w:name="_Toc28568"/>
      <w:r>
        <w:t>5.9 公告中心与操作日志页面展示</w:t>
      </w:r>
      <w:bookmarkEnd w:id="47"/>
    </w:p>
    <w:p w14:paraId="03C2297B">
      <w:pPr>
        <w:jc w:val="both"/>
      </w:pPr>
      <w:r>
        <w:t>公告中心页面用于展示系统公告与规范说明，页面通常支持置顶展示、按状态管理和内容查看。操作日志页面则展示用户操作行为明细，包含模块名称、操作动作、用户角色、访问路径、执行结果和时间等信息。这两类页面虽不直接产生业务结果，但能够提升系统的管理规范性与可审计性。公告页面占位如图5-11所示，操作日志页面占位如图5-12所示。</w:t>
      </w:r>
    </w:p>
    <w:tbl>
      <w:tblPr>
        <w:tblStyle w:val="34"/>
        <w:tblW w:w="0" w:type="auto"/>
        <w:jc w:val="center"/>
        <w:tblLayout w:type="autofit"/>
        <w:tblCellMar>
          <w:top w:w="0" w:type="dxa"/>
          <w:left w:w="108" w:type="dxa"/>
          <w:bottom w:w="0" w:type="dxa"/>
          <w:right w:w="108" w:type="dxa"/>
        </w:tblCellMar>
      </w:tblPr>
      <w:tblGrid>
        <w:gridCol w:w="8390"/>
      </w:tblGrid>
      <w:tr w14:paraId="380609D0">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143C0607"/>
          <w:p w14:paraId="4263E2C3">
            <w:pPr>
              <w:ind w:firstLine="0"/>
              <w:jc w:val="center"/>
            </w:pPr>
          </w:p>
          <w:p w14:paraId="5ED588F0">
            <w:pPr>
              <w:ind w:firstLine="0"/>
              <w:jc w:val="center"/>
            </w:pPr>
          </w:p>
          <w:p w14:paraId="1B903A52">
            <w:pPr>
              <w:ind w:firstLine="0"/>
              <w:jc w:val="center"/>
            </w:pPr>
          </w:p>
          <w:p w14:paraId="1E21DCAA">
            <w:pPr>
              <w:ind w:firstLine="0"/>
              <w:jc w:val="center"/>
            </w:pPr>
            <w:r>
              <w:rPr>
                <w:rFonts w:ascii="Times New Roman" w:hAnsi="Times New Roman" w:eastAsia="宋体"/>
                <w:i/>
                <w:sz w:val="22"/>
              </w:rPr>
              <w:t>【此处插入公告页面截图，占位图】</w:t>
            </w:r>
          </w:p>
          <w:p w14:paraId="0FF2C99C">
            <w:pPr>
              <w:ind w:firstLine="0"/>
              <w:jc w:val="center"/>
            </w:pPr>
          </w:p>
          <w:p w14:paraId="52DAE0F9">
            <w:pPr>
              <w:ind w:firstLine="0"/>
              <w:jc w:val="center"/>
            </w:pPr>
          </w:p>
        </w:tc>
      </w:tr>
    </w:tbl>
    <w:p w14:paraId="5668A9B6">
      <w:pPr>
        <w:ind w:firstLine="0"/>
        <w:jc w:val="center"/>
      </w:pPr>
      <w:r>
        <w:rPr>
          <w:rFonts w:ascii="Times New Roman" w:hAnsi="Times New Roman" w:eastAsia="宋体"/>
          <w:sz w:val="21"/>
        </w:rPr>
        <w:t>图5-11 公告中心页面占位</w:t>
      </w:r>
    </w:p>
    <w:p w14:paraId="1940A675"/>
    <w:tbl>
      <w:tblPr>
        <w:tblStyle w:val="34"/>
        <w:tblW w:w="0" w:type="auto"/>
        <w:jc w:val="center"/>
        <w:tblLayout w:type="autofit"/>
        <w:tblCellMar>
          <w:top w:w="0" w:type="dxa"/>
          <w:left w:w="108" w:type="dxa"/>
          <w:bottom w:w="0" w:type="dxa"/>
          <w:right w:w="108" w:type="dxa"/>
        </w:tblCellMar>
      </w:tblPr>
      <w:tblGrid>
        <w:gridCol w:w="8390"/>
      </w:tblGrid>
      <w:tr w14:paraId="7E4220FC">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6918D81F"/>
          <w:p w14:paraId="2171DC6B">
            <w:pPr>
              <w:ind w:firstLine="0"/>
              <w:jc w:val="center"/>
            </w:pPr>
          </w:p>
          <w:p w14:paraId="2052B221">
            <w:pPr>
              <w:ind w:firstLine="0"/>
              <w:jc w:val="center"/>
            </w:pPr>
          </w:p>
          <w:p w14:paraId="495B5F41">
            <w:pPr>
              <w:ind w:firstLine="0"/>
              <w:jc w:val="center"/>
            </w:pPr>
          </w:p>
          <w:p w14:paraId="72D86467">
            <w:pPr>
              <w:ind w:firstLine="0"/>
              <w:jc w:val="center"/>
            </w:pPr>
            <w:r>
              <w:rPr>
                <w:rFonts w:ascii="Times New Roman" w:hAnsi="Times New Roman" w:eastAsia="宋体"/>
                <w:i/>
                <w:sz w:val="22"/>
              </w:rPr>
              <w:t>【此处插入操作日志页面截图，占位图】</w:t>
            </w:r>
          </w:p>
          <w:p w14:paraId="0935B386">
            <w:pPr>
              <w:ind w:firstLine="0"/>
              <w:jc w:val="center"/>
            </w:pPr>
          </w:p>
          <w:p w14:paraId="6FDBE41E">
            <w:pPr>
              <w:ind w:firstLine="0"/>
              <w:jc w:val="center"/>
            </w:pPr>
          </w:p>
        </w:tc>
      </w:tr>
    </w:tbl>
    <w:p w14:paraId="6862D2AB">
      <w:pPr>
        <w:ind w:firstLine="0"/>
        <w:jc w:val="center"/>
      </w:pPr>
      <w:r>
        <w:rPr>
          <w:rFonts w:ascii="Times New Roman" w:hAnsi="Times New Roman" w:eastAsia="宋体"/>
          <w:sz w:val="21"/>
        </w:rPr>
        <w:t>图5-12 操作日志页面占位</w:t>
      </w:r>
    </w:p>
    <w:p w14:paraId="436BE3A3"/>
    <w:p w14:paraId="60F166D7">
      <w:pPr>
        <w:pStyle w:val="4"/>
        <w:jc w:val="left"/>
      </w:pPr>
      <w:bookmarkStart w:id="48" w:name="_Toc18046"/>
      <w:r>
        <w:t>5.10 本章小结</w:t>
      </w:r>
      <w:bookmarkEnd w:id="48"/>
    </w:p>
    <w:p w14:paraId="77AC0532">
      <w:pPr>
        <w:jc w:val="both"/>
      </w:pPr>
      <w:r>
        <w:t>本章按照用户使用路径，对系统主要界面进行了说明。通过页面展示可以看出，系统已经能够较完整地覆盖登录认证、基础信息维护、任务派发、巡检执行、异常闭环与辅助管理等场景。虽然文中暂以占位图形式表示界面，但页面组织与文字说明已经为后续替换真实运行截图预留了清晰位置与说明逻辑。</w:t>
      </w:r>
    </w:p>
    <w:p w14:paraId="27936AF8">
      <w:pPr>
        <w:pStyle w:val="3"/>
        <w:jc w:val="center"/>
      </w:pPr>
      <w:bookmarkStart w:id="49" w:name="_Toc10395"/>
      <w:r>
        <w:t>第6章 系统测试</w:t>
      </w:r>
      <w:bookmarkEnd w:id="49"/>
    </w:p>
    <w:p w14:paraId="5D72D7A3">
      <w:pPr>
        <w:jc w:val="both"/>
      </w:pPr>
      <w:r>
        <w:t>系统测试的目的在于验证系统功能是否满足需求、业务流程是否能够正确闭环以及部署运行是否具备可行性。对于本课题而言，测试不仅是简单地证明页面可以打开，更要验证登录、任务生成、巡检提交、异常流转和工单闭环等关键业务是否能够按照预期执行。因此，本章结合测试素材，对测试环境、测试方法、功能测试结果和部署测试情况进行说明。</w:t>
      </w:r>
    </w:p>
    <w:p w14:paraId="564F5D13">
      <w:pPr>
        <w:pStyle w:val="4"/>
        <w:jc w:val="left"/>
      </w:pPr>
      <w:bookmarkStart w:id="50" w:name="_Toc17546"/>
      <w:r>
        <w:t>6.1 测试环境</w:t>
      </w:r>
      <w:bookmarkEnd w:id="50"/>
    </w:p>
    <w:p w14:paraId="2A9777D7">
      <w:pPr>
        <w:jc w:val="both"/>
      </w:pPr>
      <w:r>
        <w:t>根据测试素材，系统测试环境采用Windows 11作为操作系统，JDK版本为OpenJDK 17，后端框架版本为Spring Boot 3.2.5，前端技术栈为Vue 3与Vite 5，数据库为MySQL，默认端口为3306，构建工具采用Maven 3.6.1与Node.js 22。该环境能够较好支撑前后端分离项目的开发、构建与运行，也与本系统的技术实现保持一致。</w:t>
      </w:r>
    </w:p>
    <w:p w14:paraId="6599E134">
      <w:pPr>
        <w:jc w:val="both"/>
      </w:pPr>
      <w:r>
        <w:t>测试环境的统一性对结果可靠性具有重要意义。只有在后端服务、前端页面与数据库连接都正常的前提下，功能测试结果才具有参考价值。因此，在开展业务测试前，需要先验证数据库连接、后端项目启动和前端项目运行状态是否正常，并确保初始测试数据已正确导入。测试环境信息见表6-1。</w:t>
      </w:r>
    </w:p>
    <w:p w14:paraId="0E8B3961">
      <w:r>
        <w:br w:type="page"/>
      </w:r>
    </w:p>
    <w:p w14:paraId="504CC294">
      <w:pPr>
        <w:ind w:firstLine="0"/>
        <w:jc w:val="center"/>
      </w:pPr>
      <w:r>
        <w:rPr>
          <w:rFonts w:ascii="Times New Roman" w:hAnsi="Times New Roman" w:eastAsia="宋体"/>
          <w:sz w:val="21"/>
        </w:rPr>
        <w:t>表6-1 测试环境配置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066"/>
      </w:tblGrid>
      <w:tr w14:paraId="4A2C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shd w:val="clear" w:color="auto" w:fill="EDEDED"/>
            <w:tcMar>
              <w:top w:w="90" w:type="dxa"/>
              <w:left w:w="90" w:type="dxa"/>
              <w:bottom w:w="90" w:type="dxa"/>
              <w:right w:w="90" w:type="dxa"/>
            </w:tcMar>
            <w:vAlign w:val="center"/>
          </w:tcPr>
          <w:p w14:paraId="3F0F6217">
            <w:pPr>
              <w:ind w:firstLine="0"/>
              <w:jc w:val="center"/>
            </w:pPr>
            <w:r>
              <w:rPr>
                <w:rFonts w:ascii="Times New Roman" w:hAnsi="Times New Roman" w:eastAsia="宋体"/>
                <w:b/>
                <w:sz w:val="21"/>
              </w:rPr>
              <w:t>环境项</w:t>
            </w:r>
          </w:p>
        </w:tc>
        <w:tc>
          <w:tcPr>
            <w:tcW w:w="6066" w:type="dxa"/>
            <w:shd w:val="clear" w:color="auto" w:fill="EDEDED"/>
            <w:tcMar>
              <w:top w:w="90" w:type="dxa"/>
              <w:left w:w="90" w:type="dxa"/>
              <w:bottom w:w="90" w:type="dxa"/>
              <w:right w:w="90" w:type="dxa"/>
            </w:tcMar>
            <w:vAlign w:val="center"/>
          </w:tcPr>
          <w:p w14:paraId="141CED56">
            <w:pPr>
              <w:ind w:firstLine="0"/>
              <w:jc w:val="center"/>
            </w:pPr>
            <w:r>
              <w:rPr>
                <w:rFonts w:ascii="Times New Roman" w:hAnsi="Times New Roman" w:eastAsia="宋体"/>
                <w:b/>
                <w:sz w:val="21"/>
              </w:rPr>
              <w:t>配置内容</w:t>
            </w:r>
          </w:p>
        </w:tc>
      </w:tr>
      <w:tr w14:paraId="2216B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00FDC0ED">
            <w:pPr>
              <w:ind w:firstLine="0"/>
              <w:jc w:val="center"/>
            </w:pPr>
            <w:r>
              <w:rPr>
                <w:rFonts w:ascii="Times New Roman" w:hAnsi="Times New Roman" w:eastAsia="宋体"/>
                <w:sz w:val="21"/>
              </w:rPr>
              <w:t>操作系统</w:t>
            </w:r>
          </w:p>
        </w:tc>
        <w:tc>
          <w:tcPr>
            <w:tcW w:w="6066" w:type="dxa"/>
            <w:tcMar>
              <w:top w:w="80" w:type="dxa"/>
              <w:left w:w="80" w:type="dxa"/>
              <w:bottom w:w="80" w:type="dxa"/>
              <w:right w:w="80" w:type="dxa"/>
            </w:tcMar>
            <w:vAlign w:val="center"/>
          </w:tcPr>
          <w:p w14:paraId="12C76EB1">
            <w:pPr>
              <w:ind w:firstLine="0"/>
              <w:jc w:val="center"/>
            </w:pPr>
            <w:r>
              <w:rPr>
                <w:rFonts w:ascii="Times New Roman" w:hAnsi="Times New Roman" w:eastAsia="宋体"/>
                <w:sz w:val="21"/>
              </w:rPr>
              <w:t>Windows 11</w:t>
            </w:r>
          </w:p>
        </w:tc>
      </w:tr>
      <w:tr w14:paraId="7FD1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245D90BF">
            <w:pPr>
              <w:ind w:firstLine="0"/>
              <w:jc w:val="center"/>
            </w:pPr>
            <w:r>
              <w:rPr>
                <w:rFonts w:ascii="Times New Roman" w:hAnsi="Times New Roman" w:eastAsia="宋体"/>
                <w:sz w:val="21"/>
              </w:rPr>
              <w:t>JDK</w:t>
            </w:r>
          </w:p>
        </w:tc>
        <w:tc>
          <w:tcPr>
            <w:tcW w:w="6066" w:type="dxa"/>
            <w:tcMar>
              <w:top w:w="80" w:type="dxa"/>
              <w:left w:w="80" w:type="dxa"/>
              <w:bottom w:w="80" w:type="dxa"/>
              <w:right w:w="80" w:type="dxa"/>
            </w:tcMar>
            <w:vAlign w:val="center"/>
          </w:tcPr>
          <w:p w14:paraId="30A84E3B">
            <w:pPr>
              <w:ind w:firstLine="0"/>
              <w:jc w:val="center"/>
            </w:pPr>
            <w:r>
              <w:rPr>
                <w:rFonts w:ascii="Times New Roman" w:hAnsi="Times New Roman" w:eastAsia="宋体"/>
                <w:sz w:val="21"/>
              </w:rPr>
              <w:t>OpenJDK 17</w:t>
            </w:r>
          </w:p>
        </w:tc>
      </w:tr>
      <w:tr w14:paraId="455B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29504718">
            <w:pPr>
              <w:ind w:firstLine="0"/>
              <w:jc w:val="center"/>
            </w:pPr>
            <w:r>
              <w:rPr>
                <w:rFonts w:ascii="Times New Roman" w:hAnsi="Times New Roman" w:eastAsia="宋体"/>
                <w:sz w:val="21"/>
              </w:rPr>
              <w:t>后端框架</w:t>
            </w:r>
          </w:p>
        </w:tc>
        <w:tc>
          <w:tcPr>
            <w:tcW w:w="6066" w:type="dxa"/>
            <w:tcMar>
              <w:top w:w="80" w:type="dxa"/>
              <w:left w:w="80" w:type="dxa"/>
              <w:bottom w:w="80" w:type="dxa"/>
              <w:right w:w="80" w:type="dxa"/>
            </w:tcMar>
            <w:vAlign w:val="center"/>
          </w:tcPr>
          <w:p w14:paraId="1AA6B97E">
            <w:pPr>
              <w:ind w:firstLine="0"/>
              <w:jc w:val="left"/>
            </w:pPr>
            <w:r>
              <w:rPr>
                <w:rFonts w:ascii="Times New Roman" w:hAnsi="Times New Roman" w:eastAsia="宋体"/>
                <w:sz w:val="21"/>
              </w:rPr>
              <w:t>Spring Boot 3.2.5</w:t>
            </w:r>
          </w:p>
        </w:tc>
      </w:tr>
      <w:tr w14:paraId="174D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62631AE0">
            <w:pPr>
              <w:ind w:firstLine="0"/>
              <w:jc w:val="center"/>
            </w:pPr>
            <w:r>
              <w:rPr>
                <w:rFonts w:ascii="Times New Roman" w:hAnsi="Times New Roman" w:eastAsia="宋体"/>
                <w:sz w:val="21"/>
              </w:rPr>
              <w:t>前端技术</w:t>
            </w:r>
          </w:p>
        </w:tc>
        <w:tc>
          <w:tcPr>
            <w:tcW w:w="6066" w:type="dxa"/>
            <w:tcMar>
              <w:top w:w="80" w:type="dxa"/>
              <w:left w:w="80" w:type="dxa"/>
              <w:bottom w:w="80" w:type="dxa"/>
              <w:right w:w="80" w:type="dxa"/>
            </w:tcMar>
            <w:vAlign w:val="center"/>
          </w:tcPr>
          <w:p w14:paraId="2340978F">
            <w:pPr>
              <w:ind w:firstLine="0"/>
              <w:jc w:val="left"/>
            </w:pPr>
            <w:r>
              <w:rPr>
                <w:rFonts w:ascii="Times New Roman" w:hAnsi="Times New Roman" w:eastAsia="宋体"/>
                <w:sz w:val="21"/>
              </w:rPr>
              <w:t>Vue 3 + Vite 5</w:t>
            </w:r>
          </w:p>
        </w:tc>
      </w:tr>
      <w:tr w14:paraId="6365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2F597BA0">
            <w:pPr>
              <w:ind w:firstLine="0"/>
              <w:jc w:val="center"/>
            </w:pPr>
            <w:r>
              <w:rPr>
                <w:rFonts w:ascii="Times New Roman" w:hAnsi="Times New Roman" w:eastAsia="宋体"/>
                <w:sz w:val="21"/>
              </w:rPr>
              <w:t>数据库</w:t>
            </w:r>
          </w:p>
        </w:tc>
        <w:tc>
          <w:tcPr>
            <w:tcW w:w="6066" w:type="dxa"/>
            <w:tcMar>
              <w:top w:w="80" w:type="dxa"/>
              <w:left w:w="80" w:type="dxa"/>
              <w:bottom w:w="80" w:type="dxa"/>
              <w:right w:w="80" w:type="dxa"/>
            </w:tcMar>
            <w:vAlign w:val="center"/>
          </w:tcPr>
          <w:p w14:paraId="37F22D64">
            <w:pPr>
              <w:ind w:firstLine="0"/>
              <w:jc w:val="left"/>
            </w:pPr>
            <w:r>
              <w:rPr>
                <w:rFonts w:ascii="Times New Roman" w:hAnsi="Times New Roman" w:eastAsia="宋体"/>
                <w:sz w:val="21"/>
              </w:rPr>
              <w:t>MySQL（默认3306端口）</w:t>
            </w:r>
          </w:p>
        </w:tc>
      </w:tr>
      <w:tr w14:paraId="2DEA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Mar>
              <w:top w:w="80" w:type="dxa"/>
              <w:left w:w="80" w:type="dxa"/>
              <w:bottom w:w="80" w:type="dxa"/>
              <w:right w:w="80" w:type="dxa"/>
            </w:tcMar>
            <w:vAlign w:val="center"/>
          </w:tcPr>
          <w:p w14:paraId="5284AE55">
            <w:pPr>
              <w:ind w:firstLine="0"/>
              <w:jc w:val="center"/>
            </w:pPr>
            <w:r>
              <w:rPr>
                <w:rFonts w:ascii="Times New Roman" w:hAnsi="Times New Roman" w:eastAsia="宋体"/>
                <w:sz w:val="21"/>
              </w:rPr>
              <w:t>构建工具</w:t>
            </w:r>
          </w:p>
        </w:tc>
        <w:tc>
          <w:tcPr>
            <w:tcW w:w="6066" w:type="dxa"/>
            <w:tcMar>
              <w:top w:w="80" w:type="dxa"/>
              <w:left w:w="80" w:type="dxa"/>
              <w:bottom w:w="80" w:type="dxa"/>
              <w:right w:w="80" w:type="dxa"/>
            </w:tcMar>
            <w:vAlign w:val="center"/>
          </w:tcPr>
          <w:p w14:paraId="61E2050A">
            <w:pPr>
              <w:ind w:firstLine="0"/>
              <w:jc w:val="left"/>
            </w:pPr>
            <w:r>
              <w:rPr>
                <w:rFonts w:ascii="Times New Roman" w:hAnsi="Times New Roman" w:eastAsia="宋体"/>
                <w:sz w:val="21"/>
              </w:rPr>
              <w:t>Maven 3.6.1、Node.js 22</w:t>
            </w:r>
          </w:p>
        </w:tc>
      </w:tr>
    </w:tbl>
    <w:p w14:paraId="460BF82A"/>
    <w:p w14:paraId="1F9933FE">
      <w:pPr>
        <w:pStyle w:val="4"/>
        <w:jc w:val="left"/>
      </w:pPr>
      <w:bookmarkStart w:id="51" w:name="_Toc1498"/>
      <w:r>
        <w:t>6.2 测试方法与策略</w:t>
      </w:r>
      <w:bookmarkEnd w:id="51"/>
    </w:p>
    <w:p w14:paraId="13950A23">
      <w:pPr>
        <w:jc w:val="both"/>
      </w:pPr>
      <w:r>
        <w:t>本系统主要采用黑盒测试方法对功能进行验证，以用户视角检查输入、处理和输出是否符合预期。测试重点围绕典型业务流程展开，包括登录认证、基础信息维护、任务管理、巡检填报、缺陷生成、工单处理、公告管理、日志查询和图片上传等内容。对于关键模块，既要验证成功用例，也要验证失败或异常用例，例如密码错误登录失败、必填项缺失导致保存失败、异常巡检结果触发缺陷生成等，以体现测试的完整性[12]。</w:t>
      </w:r>
    </w:p>
    <w:p w14:paraId="7E1DA12A">
      <w:pPr>
        <w:jc w:val="both"/>
      </w:pPr>
      <w:r>
        <w:t>在测试策略上，本文先验证基础环境与基础模块，再逐步验证依赖基础数据的业务模块，最后验证跨模块联动场景。例如，只有在设备分类、设备台账和巡检标准都存在的情况下，任务自动生成明细功能才有实际测试意义；而只有在巡检提交存在异常时，缺陷管理和维修工单流程的测试才具有代表性。这样的测试顺序有利于减少环境问题对业务验证的干扰，也更符合实际项目测试的组织方式。</w:t>
      </w:r>
    </w:p>
    <w:p w14:paraId="04898D29">
      <w:pPr>
        <w:pStyle w:val="4"/>
        <w:jc w:val="left"/>
      </w:pPr>
      <w:bookmarkStart w:id="52" w:name="_Toc11971"/>
      <w:r>
        <w:t>6.3 功能测试分析</w:t>
      </w:r>
      <w:bookmarkEnd w:id="52"/>
    </w:p>
    <w:p w14:paraId="64F2A218">
      <w:pPr>
        <w:jc w:val="both"/>
      </w:pPr>
      <w:r>
        <w:t>从测试素材可知，系统共设计了覆盖核心模块的多条测试用例，包括管理员登录成功与失败、用户管理、设备管理、标准管理、任务管理、巡检填报、缺陷流转、工单处理、公告维护、日志查询、图片上传及部署验证等内容。整体来看，这些测试用例覆盖了系统的主链路业务，能够较完整地验证系统是否满足预期需求。</w:t>
      </w:r>
    </w:p>
    <w:p w14:paraId="1CC2B4E0">
      <w:pPr>
        <w:jc w:val="both"/>
      </w:pPr>
      <w:r>
        <w:t>在登录模块测试中，使用正确账号密码进行登录时，系统应能够成功返回页面并依据角色展示对应功能菜单；使用错误密码时，系统应提示认证失败并阻止进入后续页面。该组测试能够验证认证流程的成功分支与失败分支是否均被正确处理。在基础信息管理测试中，新增用户、设备分类、设备信息和巡检标准后，系统应能在对应列表中正确查询到新增内容，并支持进一步编辑；当输入数据不符合要求或缺少必要信息时，系统应给出提示，避免无效数据写入数据库。</w:t>
      </w:r>
    </w:p>
    <w:p w14:paraId="7ED61404">
      <w:pPr>
        <w:jc w:val="both"/>
      </w:pPr>
      <w:r>
        <w:t>在任务与巡检业务测试中，管理员创建巡检任务后，系统应自动生成任务明细；巡检员进入任务明细页面填写结果并提交后，系统应生成巡检记录。若巡检结果正常，则流程到记录层结束；若巡检结果异常或勾选需要维修，则系统还应生成缺陷信息。这一部分测试是对系统业务闭环能力的关键验证。在维修工单测试中，管理员基于缺陷创建工单后，维护员应能正常处理工单并提交结果，管理员复核通过后工单与缺陷状态应同步更新为关闭。若任何一步出现状态未正确变化，则说明闭环逻辑仍需修正。</w:t>
      </w:r>
    </w:p>
    <w:p w14:paraId="52FCF6A0">
      <w:pPr>
        <w:jc w:val="both"/>
      </w:pPr>
      <w:r>
        <w:t>从测试结果分析来看，系统主要功能均能够按照设计预期运行，核心业务链条完整。测试也表明，系统在基础管理、流程执行和状态追踪方面具备较好的可用性。对于图片上传、日志记录和部署运行等辅助功能，测试结果同样表明其能够与主业务形成有效配合，从而增强平台的完整性与实用性。</w:t>
      </w:r>
    </w:p>
    <w:p w14:paraId="2036A9F3">
      <w:pPr>
        <w:ind w:firstLine="0"/>
        <w:jc w:val="center"/>
      </w:pPr>
      <w:r>
        <w:rPr>
          <w:rFonts w:ascii="Times New Roman" w:hAnsi="Times New Roman" w:eastAsia="宋体"/>
          <w:sz w:val="21"/>
        </w:rPr>
        <w:t>表6-2 功能测试用例（1）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303"/>
        <w:gridCol w:w="2381"/>
        <w:gridCol w:w="2664"/>
        <w:gridCol w:w="1020"/>
      </w:tblGrid>
      <w:tr w14:paraId="0CFE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DEDED"/>
            <w:tcMar>
              <w:top w:w="90" w:type="dxa"/>
              <w:left w:w="90" w:type="dxa"/>
              <w:bottom w:w="90" w:type="dxa"/>
              <w:right w:w="90" w:type="dxa"/>
            </w:tcMar>
            <w:vAlign w:val="center"/>
          </w:tcPr>
          <w:p w14:paraId="256F5EB2">
            <w:pPr>
              <w:ind w:firstLine="0"/>
              <w:jc w:val="center"/>
            </w:pPr>
            <w:r>
              <w:rPr>
                <w:rFonts w:ascii="Times New Roman" w:hAnsi="Times New Roman" w:eastAsia="宋体"/>
                <w:b/>
                <w:sz w:val="19"/>
              </w:rPr>
              <w:t>用例编号</w:t>
            </w:r>
          </w:p>
        </w:tc>
        <w:tc>
          <w:tcPr>
            <w:tcW w:w="1303" w:type="dxa"/>
            <w:shd w:val="clear" w:color="auto" w:fill="EDEDED"/>
            <w:tcMar>
              <w:top w:w="90" w:type="dxa"/>
              <w:left w:w="90" w:type="dxa"/>
              <w:bottom w:w="90" w:type="dxa"/>
              <w:right w:w="90" w:type="dxa"/>
            </w:tcMar>
            <w:vAlign w:val="center"/>
          </w:tcPr>
          <w:p w14:paraId="0F16025B">
            <w:pPr>
              <w:ind w:firstLine="0"/>
              <w:jc w:val="center"/>
            </w:pPr>
            <w:r>
              <w:rPr>
                <w:rFonts w:ascii="Times New Roman" w:hAnsi="Times New Roman" w:eastAsia="宋体"/>
                <w:b/>
                <w:sz w:val="19"/>
              </w:rPr>
              <w:t>测试模块</w:t>
            </w:r>
          </w:p>
        </w:tc>
        <w:tc>
          <w:tcPr>
            <w:tcW w:w="2381" w:type="dxa"/>
            <w:shd w:val="clear" w:color="auto" w:fill="EDEDED"/>
            <w:tcMar>
              <w:top w:w="90" w:type="dxa"/>
              <w:left w:w="90" w:type="dxa"/>
              <w:bottom w:w="90" w:type="dxa"/>
              <w:right w:w="90" w:type="dxa"/>
            </w:tcMar>
            <w:vAlign w:val="center"/>
          </w:tcPr>
          <w:p w14:paraId="238D39E4">
            <w:pPr>
              <w:ind w:firstLine="0"/>
              <w:jc w:val="center"/>
            </w:pPr>
            <w:r>
              <w:rPr>
                <w:rFonts w:ascii="Times New Roman" w:hAnsi="Times New Roman" w:eastAsia="宋体"/>
                <w:b/>
                <w:sz w:val="19"/>
              </w:rPr>
              <w:t>测试内容</w:t>
            </w:r>
          </w:p>
        </w:tc>
        <w:tc>
          <w:tcPr>
            <w:tcW w:w="2664" w:type="dxa"/>
            <w:shd w:val="clear" w:color="auto" w:fill="EDEDED"/>
            <w:tcMar>
              <w:top w:w="90" w:type="dxa"/>
              <w:left w:w="90" w:type="dxa"/>
              <w:bottom w:w="90" w:type="dxa"/>
              <w:right w:w="90" w:type="dxa"/>
            </w:tcMar>
            <w:vAlign w:val="center"/>
          </w:tcPr>
          <w:p w14:paraId="65374D30">
            <w:pPr>
              <w:ind w:firstLine="0"/>
              <w:jc w:val="center"/>
            </w:pPr>
            <w:r>
              <w:rPr>
                <w:rFonts w:ascii="Times New Roman" w:hAnsi="Times New Roman" w:eastAsia="宋体"/>
                <w:b/>
                <w:sz w:val="19"/>
              </w:rPr>
              <w:t>预期结果</w:t>
            </w:r>
          </w:p>
        </w:tc>
        <w:tc>
          <w:tcPr>
            <w:tcW w:w="1020" w:type="dxa"/>
            <w:shd w:val="clear" w:color="auto" w:fill="EDEDED"/>
            <w:tcMar>
              <w:top w:w="90" w:type="dxa"/>
              <w:left w:w="90" w:type="dxa"/>
              <w:bottom w:w="90" w:type="dxa"/>
              <w:right w:w="90" w:type="dxa"/>
            </w:tcMar>
            <w:vAlign w:val="center"/>
          </w:tcPr>
          <w:p w14:paraId="3F20D5A5">
            <w:pPr>
              <w:ind w:firstLine="0"/>
              <w:jc w:val="center"/>
            </w:pPr>
            <w:r>
              <w:rPr>
                <w:rFonts w:ascii="Times New Roman" w:hAnsi="Times New Roman" w:eastAsia="宋体"/>
                <w:b/>
                <w:sz w:val="19"/>
              </w:rPr>
              <w:t>测试结论</w:t>
            </w:r>
          </w:p>
        </w:tc>
      </w:tr>
      <w:tr w14:paraId="5C28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01B7C1F1">
            <w:pPr>
              <w:ind w:firstLine="0"/>
              <w:jc w:val="center"/>
            </w:pPr>
            <w:r>
              <w:rPr>
                <w:rFonts w:ascii="Times New Roman" w:hAnsi="Times New Roman" w:eastAsia="宋体"/>
                <w:sz w:val="19"/>
              </w:rPr>
              <w:t>T01</w:t>
            </w:r>
          </w:p>
        </w:tc>
        <w:tc>
          <w:tcPr>
            <w:tcW w:w="1303" w:type="dxa"/>
            <w:tcMar>
              <w:top w:w="80" w:type="dxa"/>
              <w:left w:w="80" w:type="dxa"/>
              <w:bottom w:w="80" w:type="dxa"/>
              <w:right w:w="80" w:type="dxa"/>
            </w:tcMar>
            <w:vAlign w:val="center"/>
          </w:tcPr>
          <w:p w14:paraId="4F38DEB2">
            <w:pPr>
              <w:ind w:firstLine="0"/>
              <w:jc w:val="center"/>
            </w:pPr>
            <w:r>
              <w:rPr>
                <w:rFonts w:ascii="Times New Roman" w:hAnsi="Times New Roman" w:eastAsia="宋体"/>
                <w:sz w:val="19"/>
              </w:rPr>
              <w:t>登录</w:t>
            </w:r>
          </w:p>
        </w:tc>
        <w:tc>
          <w:tcPr>
            <w:tcW w:w="2381" w:type="dxa"/>
            <w:tcMar>
              <w:top w:w="80" w:type="dxa"/>
              <w:left w:w="80" w:type="dxa"/>
              <w:bottom w:w="80" w:type="dxa"/>
              <w:right w:w="80" w:type="dxa"/>
            </w:tcMar>
            <w:vAlign w:val="center"/>
          </w:tcPr>
          <w:p w14:paraId="4B2D4888">
            <w:pPr>
              <w:ind w:firstLine="0"/>
              <w:jc w:val="left"/>
            </w:pPr>
            <w:r>
              <w:rPr>
                <w:rFonts w:ascii="Times New Roman" w:hAnsi="Times New Roman" w:eastAsia="宋体"/>
                <w:sz w:val="19"/>
              </w:rPr>
              <w:t>管理员使用admin/123456登录</w:t>
            </w:r>
          </w:p>
        </w:tc>
        <w:tc>
          <w:tcPr>
            <w:tcW w:w="2664" w:type="dxa"/>
            <w:tcMar>
              <w:top w:w="80" w:type="dxa"/>
              <w:left w:w="80" w:type="dxa"/>
              <w:bottom w:w="80" w:type="dxa"/>
              <w:right w:w="80" w:type="dxa"/>
            </w:tcMar>
            <w:vAlign w:val="center"/>
          </w:tcPr>
          <w:p w14:paraId="333887DC">
            <w:pPr>
              <w:ind w:firstLine="0"/>
              <w:jc w:val="center"/>
            </w:pPr>
            <w:r>
              <w:rPr>
                <w:rFonts w:ascii="Times New Roman" w:hAnsi="Times New Roman" w:eastAsia="宋体"/>
                <w:sz w:val="19"/>
              </w:rPr>
              <w:t>系统登录成功并进入首页</w:t>
            </w:r>
          </w:p>
        </w:tc>
        <w:tc>
          <w:tcPr>
            <w:tcW w:w="1020" w:type="dxa"/>
            <w:tcMar>
              <w:top w:w="80" w:type="dxa"/>
              <w:left w:w="80" w:type="dxa"/>
              <w:bottom w:w="80" w:type="dxa"/>
              <w:right w:w="80" w:type="dxa"/>
            </w:tcMar>
            <w:vAlign w:val="center"/>
          </w:tcPr>
          <w:p w14:paraId="6684B0E1">
            <w:pPr>
              <w:ind w:firstLine="0"/>
              <w:jc w:val="center"/>
            </w:pPr>
            <w:r>
              <w:rPr>
                <w:rFonts w:ascii="Times New Roman" w:hAnsi="Times New Roman" w:eastAsia="宋体"/>
                <w:sz w:val="19"/>
              </w:rPr>
              <w:t>通过</w:t>
            </w:r>
          </w:p>
        </w:tc>
      </w:tr>
      <w:tr w14:paraId="4524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52B8A02F">
            <w:pPr>
              <w:ind w:firstLine="0"/>
              <w:jc w:val="center"/>
            </w:pPr>
            <w:r>
              <w:rPr>
                <w:rFonts w:ascii="Times New Roman" w:hAnsi="Times New Roman" w:eastAsia="宋体"/>
                <w:sz w:val="19"/>
              </w:rPr>
              <w:t>T02</w:t>
            </w:r>
          </w:p>
        </w:tc>
        <w:tc>
          <w:tcPr>
            <w:tcW w:w="1303" w:type="dxa"/>
            <w:tcMar>
              <w:top w:w="80" w:type="dxa"/>
              <w:left w:w="80" w:type="dxa"/>
              <w:bottom w:w="80" w:type="dxa"/>
              <w:right w:w="80" w:type="dxa"/>
            </w:tcMar>
            <w:vAlign w:val="center"/>
          </w:tcPr>
          <w:p w14:paraId="5897721F">
            <w:pPr>
              <w:ind w:firstLine="0"/>
              <w:jc w:val="center"/>
            </w:pPr>
            <w:r>
              <w:rPr>
                <w:rFonts w:ascii="Times New Roman" w:hAnsi="Times New Roman" w:eastAsia="宋体"/>
                <w:sz w:val="19"/>
              </w:rPr>
              <w:t>登录</w:t>
            </w:r>
          </w:p>
        </w:tc>
        <w:tc>
          <w:tcPr>
            <w:tcW w:w="2381" w:type="dxa"/>
            <w:tcMar>
              <w:top w:w="80" w:type="dxa"/>
              <w:left w:w="80" w:type="dxa"/>
              <w:bottom w:w="80" w:type="dxa"/>
              <w:right w:w="80" w:type="dxa"/>
            </w:tcMar>
            <w:vAlign w:val="center"/>
          </w:tcPr>
          <w:p w14:paraId="04B9669C">
            <w:pPr>
              <w:ind w:firstLine="0"/>
              <w:jc w:val="center"/>
            </w:pPr>
            <w:r>
              <w:rPr>
                <w:rFonts w:ascii="Times New Roman" w:hAnsi="Times New Roman" w:eastAsia="宋体"/>
                <w:sz w:val="19"/>
              </w:rPr>
              <w:t>错误密码登录</w:t>
            </w:r>
          </w:p>
        </w:tc>
        <w:tc>
          <w:tcPr>
            <w:tcW w:w="2664" w:type="dxa"/>
            <w:tcMar>
              <w:top w:w="80" w:type="dxa"/>
              <w:left w:w="80" w:type="dxa"/>
              <w:bottom w:w="80" w:type="dxa"/>
              <w:right w:w="80" w:type="dxa"/>
            </w:tcMar>
            <w:vAlign w:val="center"/>
          </w:tcPr>
          <w:p w14:paraId="2B8DB05E">
            <w:pPr>
              <w:ind w:firstLine="0"/>
              <w:jc w:val="center"/>
            </w:pPr>
            <w:r>
              <w:rPr>
                <w:rFonts w:ascii="Times New Roman" w:hAnsi="Times New Roman" w:eastAsia="宋体"/>
                <w:sz w:val="19"/>
              </w:rPr>
              <w:t>系统提示认证失败</w:t>
            </w:r>
          </w:p>
        </w:tc>
        <w:tc>
          <w:tcPr>
            <w:tcW w:w="1020" w:type="dxa"/>
            <w:tcMar>
              <w:top w:w="80" w:type="dxa"/>
              <w:left w:w="80" w:type="dxa"/>
              <w:bottom w:w="80" w:type="dxa"/>
              <w:right w:w="80" w:type="dxa"/>
            </w:tcMar>
            <w:vAlign w:val="center"/>
          </w:tcPr>
          <w:p w14:paraId="0951EEDF">
            <w:pPr>
              <w:ind w:firstLine="0"/>
              <w:jc w:val="center"/>
            </w:pPr>
            <w:r>
              <w:rPr>
                <w:rFonts w:ascii="Times New Roman" w:hAnsi="Times New Roman" w:eastAsia="宋体"/>
                <w:sz w:val="19"/>
              </w:rPr>
              <w:t>通过</w:t>
            </w:r>
          </w:p>
        </w:tc>
      </w:tr>
      <w:tr w14:paraId="235C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50361607">
            <w:pPr>
              <w:ind w:firstLine="0"/>
              <w:jc w:val="center"/>
            </w:pPr>
            <w:r>
              <w:rPr>
                <w:rFonts w:ascii="Times New Roman" w:hAnsi="Times New Roman" w:eastAsia="宋体"/>
                <w:sz w:val="19"/>
              </w:rPr>
              <w:t>T03</w:t>
            </w:r>
          </w:p>
        </w:tc>
        <w:tc>
          <w:tcPr>
            <w:tcW w:w="1303" w:type="dxa"/>
            <w:tcMar>
              <w:top w:w="80" w:type="dxa"/>
              <w:left w:w="80" w:type="dxa"/>
              <w:bottom w:w="80" w:type="dxa"/>
              <w:right w:w="80" w:type="dxa"/>
            </w:tcMar>
            <w:vAlign w:val="center"/>
          </w:tcPr>
          <w:p w14:paraId="06F47CC5">
            <w:pPr>
              <w:ind w:firstLine="0"/>
              <w:jc w:val="center"/>
            </w:pPr>
            <w:r>
              <w:rPr>
                <w:rFonts w:ascii="Times New Roman" w:hAnsi="Times New Roman" w:eastAsia="宋体"/>
                <w:sz w:val="19"/>
              </w:rPr>
              <w:t>用户管理</w:t>
            </w:r>
          </w:p>
        </w:tc>
        <w:tc>
          <w:tcPr>
            <w:tcW w:w="2381" w:type="dxa"/>
            <w:tcMar>
              <w:top w:w="80" w:type="dxa"/>
              <w:left w:w="80" w:type="dxa"/>
              <w:bottom w:w="80" w:type="dxa"/>
              <w:right w:w="80" w:type="dxa"/>
            </w:tcMar>
            <w:vAlign w:val="center"/>
          </w:tcPr>
          <w:p w14:paraId="5231B69D">
            <w:pPr>
              <w:ind w:firstLine="0"/>
              <w:jc w:val="center"/>
            </w:pPr>
            <w:r>
              <w:rPr>
                <w:rFonts w:ascii="Times New Roman" w:hAnsi="Times New Roman" w:eastAsia="宋体"/>
                <w:sz w:val="19"/>
              </w:rPr>
              <w:t>新增巡检员账户</w:t>
            </w:r>
          </w:p>
        </w:tc>
        <w:tc>
          <w:tcPr>
            <w:tcW w:w="2664" w:type="dxa"/>
            <w:tcMar>
              <w:top w:w="80" w:type="dxa"/>
              <w:left w:w="80" w:type="dxa"/>
              <w:bottom w:w="80" w:type="dxa"/>
              <w:right w:w="80" w:type="dxa"/>
            </w:tcMar>
            <w:vAlign w:val="center"/>
          </w:tcPr>
          <w:p w14:paraId="7AC2D61B">
            <w:pPr>
              <w:ind w:firstLine="0"/>
              <w:jc w:val="center"/>
            </w:pPr>
            <w:r>
              <w:rPr>
                <w:rFonts w:ascii="Times New Roman" w:hAnsi="Times New Roman" w:eastAsia="宋体"/>
                <w:sz w:val="19"/>
              </w:rPr>
              <w:t>列表显示新增账户</w:t>
            </w:r>
          </w:p>
        </w:tc>
        <w:tc>
          <w:tcPr>
            <w:tcW w:w="1020" w:type="dxa"/>
            <w:tcMar>
              <w:top w:w="80" w:type="dxa"/>
              <w:left w:w="80" w:type="dxa"/>
              <w:bottom w:w="80" w:type="dxa"/>
              <w:right w:w="80" w:type="dxa"/>
            </w:tcMar>
            <w:vAlign w:val="center"/>
          </w:tcPr>
          <w:p w14:paraId="3466694D">
            <w:pPr>
              <w:ind w:firstLine="0"/>
              <w:jc w:val="center"/>
            </w:pPr>
            <w:r>
              <w:rPr>
                <w:rFonts w:ascii="Times New Roman" w:hAnsi="Times New Roman" w:eastAsia="宋体"/>
                <w:sz w:val="19"/>
              </w:rPr>
              <w:t>通过</w:t>
            </w:r>
          </w:p>
        </w:tc>
      </w:tr>
      <w:tr w14:paraId="75DE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300A6E30">
            <w:pPr>
              <w:ind w:firstLine="0"/>
              <w:jc w:val="center"/>
            </w:pPr>
            <w:r>
              <w:rPr>
                <w:rFonts w:ascii="Times New Roman" w:hAnsi="Times New Roman" w:eastAsia="宋体"/>
                <w:sz w:val="19"/>
              </w:rPr>
              <w:t>T04</w:t>
            </w:r>
          </w:p>
        </w:tc>
        <w:tc>
          <w:tcPr>
            <w:tcW w:w="1303" w:type="dxa"/>
            <w:tcMar>
              <w:top w:w="80" w:type="dxa"/>
              <w:left w:w="80" w:type="dxa"/>
              <w:bottom w:w="80" w:type="dxa"/>
              <w:right w:w="80" w:type="dxa"/>
            </w:tcMar>
            <w:vAlign w:val="center"/>
          </w:tcPr>
          <w:p w14:paraId="46EC237F">
            <w:pPr>
              <w:ind w:firstLine="0"/>
              <w:jc w:val="center"/>
            </w:pPr>
            <w:r>
              <w:rPr>
                <w:rFonts w:ascii="Times New Roman" w:hAnsi="Times New Roman" w:eastAsia="宋体"/>
                <w:sz w:val="19"/>
              </w:rPr>
              <w:t>用户管理</w:t>
            </w:r>
          </w:p>
        </w:tc>
        <w:tc>
          <w:tcPr>
            <w:tcW w:w="2381" w:type="dxa"/>
            <w:tcMar>
              <w:top w:w="80" w:type="dxa"/>
              <w:left w:w="80" w:type="dxa"/>
              <w:bottom w:w="80" w:type="dxa"/>
              <w:right w:w="80" w:type="dxa"/>
            </w:tcMar>
            <w:vAlign w:val="center"/>
          </w:tcPr>
          <w:p w14:paraId="12FECC99">
            <w:pPr>
              <w:ind w:firstLine="0"/>
              <w:jc w:val="center"/>
            </w:pPr>
            <w:r>
              <w:rPr>
                <w:rFonts w:ascii="Times New Roman" w:hAnsi="Times New Roman" w:eastAsia="宋体"/>
                <w:sz w:val="19"/>
              </w:rPr>
              <w:t>编辑用户基本信息</w:t>
            </w:r>
          </w:p>
        </w:tc>
        <w:tc>
          <w:tcPr>
            <w:tcW w:w="2664" w:type="dxa"/>
            <w:tcMar>
              <w:top w:w="80" w:type="dxa"/>
              <w:left w:w="80" w:type="dxa"/>
              <w:bottom w:w="80" w:type="dxa"/>
              <w:right w:w="80" w:type="dxa"/>
            </w:tcMar>
            <w:vAlign w:val="center"/>
          </w:tcPr>
          <w:p w14:paraId="49E81FC4">
            <w:pPr>
              <w:ind w:firstLine="0"/>
              <w:jc w:val="center"/>
            </w:pPr>
            <w:r>
              <w:rPr>
                <w:rFonts w:ascii="Times New Roman" w:hAnsi="Times New Roman" w:eastAsia="宋体"/>
                <w:sz w:val="19"/>
              </w:rPr>
              <w:t>用户信息更新成功</w:t>
            </w:r>
          </w:p>
        </w:tc>
        <w:tc>
          <w:tcPr>
            <w:tcW w:w="1020" w:type="dxa"/>
            <w:tcMar>
              <w:top w:w="80" w:type="dxa"/>
              <w:left w:w="80" w:type="dxa"/>
              <w:bottom w:w="80" w:type="dxa"/>
              <w:right w:w="80" w:type="dxa"/>
            </w:tcMar>
            <w:vAlign w:val="center"/>
          </w:tcPr>
          <w:p w14:paraId="26A5ACC6">
            <w:pPr>
              <w:ind w:firstLine="0"/>
              <w:jc w:val="center"/>
            </w:pPr>
            <w:r>
              <w:rPr>
                <w:rFonts w:ascii="Times New Roman" w:hAnsi="Times New Roman" w:eastAsia="宋体"/>
                <w:sz w:val="19"/>
              </w:rPr>
              <w:t>通过</w:t>
            </w:r>
          </w:p>
        </w:tc>
      </w:tr>
      <w:tr w14:paraId="43B2A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44279CB1">
            <w:pPr>
              <w:ind w:firstLine="0"/>
              <w:jc w:val="center"/>
            </w:pPr>
            <w:r>
              <w:rPr>
                <w:rFonts w:ascii="Times New Roman" w:hAnsi="Times New Roman" w:eastAsia="宋体"/>
                <w:sz w:val="19"/>
              </w:rPr>
              <w:t>T05</w:t>
            </w:r>
          </w:p>
        </w:tc>
        <w:tc>
          <w:tcPr>
            <w:tcW w:w="1303" w:type="dxa"/>
            <w:tcMar>
              <w:top w:w="80" w:type="dxa"/>
              <w:left w:w="80" w:type="dxa"/>
              <w:bottom w:w="80" w:type="dxa"/>
              <w:right w:w="80" w:type="dxa"/>
            </w:tcMar>
            <w:vAlign w:val="center"/>
          </w:tcPr>
          <w:p w14:paraId="43642FB9">
            <w:pPr>
              <w:ind w:firstLine="0"/>
              <w:jc w:val="center"/>
            </w:pPr>
            <w:r>
              <w:rPr>
                <w:rFonts w:ascii="Times New Roman" w:hAnsi="Times New Roman" w:eastAsia="宋体"/>
                <w:sz w:val="19"/>
              </w:rPr>
              <w:t>设备分类</w:t>
            </w:r>
          </w:p>
        </w:tc>
        <w:tc>
          <w:tcPr>
            <w:tcW w:w="2381" w:type="dxa"/>
            <w:tcMar>
              <w:top w:w="80" w:type="dxa"/>
              <w:left w:w="80" w:type="dxa"/>
              <w:bottom w:w="80" w:type="dxa"/>
              <w:right w:w="80" w:type="dxa"/>
            </w:tcMar>
            <w:vAlign w:val="center"/>
          </w:tcPr>
          <w:p w14:paraId="402A9CA9">
            <w:pPr>
              <w:ind w:firstLine="0"/>
              <w:jc w:val="center"/>
            </w:pPr>
            <w:r>
              <w:rPr>
                <w:rFonts w:ascii="Times New Roman" w:hAnsi="Times New Roman" w:eastAsia="宋体"/>
                <w:sz w:val="19"/>
              </w:rPr>
              <w:t>新增设备分类</w:t>
            </w:r>
          </w:p>
        </w:tc>
        <w:tc>
          <w:tcPr>
            <w:tcW w:w="2664" w:type="dxa"/>
            <w:tcMar>
              <w:top w:w="80" w:type="dxa"/>
              <w:left w:w="80" w:type="dxa"/>
              <w:bottom w:w="80" w:type="dxa"/>
              <w:right w:w="80" w:type="dxa"/>
            </w:tcMar>
            <w:vAlign w:val="center"/>
          </w:tcPr>
          <w:p w14:paraId="38606162">
            <w:pPr>
              <w:ind w:firstLine="0"/>
              <w:jc w:val="center"/>
            </w:pPr>
            <w:r>
              <w:rPr>
                <w:rFonts w:ascii="Times New Roman" w:hAnsi="Times New Roman" w:eastAsia="宋体"/>
                <w:sz w:val="19"/>
              </w:rPr>
              <w:t>分类保存成功并查询</w:t>
            </w:r>
          </w:p>
        </w:tc>
        <w:tc>
          <w:tcPr>
            <w:tcW w:w="1020" w:type="dxa"/>
            <w:tcMar>
              <w:top w:w="80" w:type="dxa"/>
              <w:left w:w="80" w:type="dxa"/>
              <w:bottom w:w="80" w:type="dxa"/>
              <w:right w:w="80" w:type="dxa"/>
            </w:tcMar>
            <w:vAlign w:val="center"/>
          </w:tcPr>
          <w:p w14:paraId="5DF19D67">
            <w:pPr>
              <w:ind w:firstLine="0"/>
              <w:jc w:val="center"/>
            </w:pPr>
            <w:r>
              <w:rPr>
                <w:rFonts w:ascii="Times New Roman" w:hAnsi="Times New Roman" w:eastAsia="宋体"/>
                <w:sz w:val="19"/>
              </w:rPr>
              <w:t>通过</w:t>
            </w:r>
          </w:p>
        </w:tc>
      </w:tr>
      <w:tr w14:paraId="45EE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7DF713A9">
            <w:pPr>
              <w:ind w:firstLine="0"/>
              <w:jc w:val="center"/>
            </w:pPr>
            <w:r>
              <w:rPr>
                <w:rFonts w:ascii="Times New Roman" w:hAnsi="Times New Roman" w:eastAsia="宋体"/>
                <w:sz w:val="19"/>
              </w:rPr>
              <w:t>T06</w:t>
            </w:r>
          </w:p>
        </w:tc>
        <w:tc>
          <w:tcPr>
            <w:tcW w:w="1303" w:type="dxa"/>
            <w:tcMar>
              <w:top w:w="80" w:type="dxa"/>
              <w:left w:w="80" w:type="dxa"/>
              <w:bottom w:w="80" w:type="dxa"/>
              <w:right w:w="80" w:type="dxa"/>
            </w:tcMar>
            <w:vAlign w:val="center"/>
          </w:tcPr>
          <w:p w14:paraId="563A2957">
            <w:pPr>
              <w:ind w:firstLine="0"/>
              <w:jc w:val="center"/>
            </w:pPr>
            <w:r>
              <w:rPr>
                <w:rFonts w:ascii="Times New Roman" w:hAnsi="Times New Roman" w:eastAsia="宋体"/>
                <w:sz w:val="19"/>
              </w:rPr>
              <w:t>设备台账</w:t>
            </w:r>
          </w:p>
        </w:tc>
        <w:tc>
          <w:tcPr>
            <w:tcW w:w="2381" w:type="dxa"/>
            <w:tcMar>
              <w:top w:w="80" w:type="dxa"/>
              <w:left w:w="80" w:type="dxa"/>
              <w:bottom w:w="80" w:type="dxa"/>
              <w:right w:w="80" w:type="dxa"/>
            </w:tcMar>
            <w:vAlign w:val="center"/>
          </w:tcPr>
          <w:p w14:paraId="222405E9">
            <w:pPr>
              <w:ind w:firstLine="0"/>
              <w:jc w:val="center"/>
            </w:pPr>
            <w:r>
              <w:rPr>
                <w:rFonts w:ascii="Times New Roman" w:hAnsi="Times New Roman" w:eastAsia="宋体"/>
                <w:sz w:val="19"/>
              </w:rPr>
              <w:t>新增设备信息</w:t>
            </w:r>
          </w:p>
        </w:tc>
        <w:tc>
          <w:tcPr>
            <w:tcW w:w="2664" w:type="dxa"/>
            <w:tcMar>
              <w:top w:w="80" w:type="dxa"/>
              <w:left w:w="80" w:type="dxa"/>
              <w:bottom w:w="80" w:type="dxa"/>
              <w:right w:w="80" w:type="dxa"/>
            </w:tcMar>
            <w:vAlign w:val="center"/>
          </w:tcPr>
          <w:p w14:paraId="2F064FC7">
            <w:pPr>
              <w:ind w:firstLine="0"/>
              <w:jc w:val="center"/>
            </w:pPr>
            <w:r>
              <w:rPr>
                <w:rFonts w:ascii="Times New Roman" w:hAnsi="Times New Roman" w:eastAsia="宋体"/>
                <w:sz w:val="19"/>
              </w:rPr>
              <w:t>设备台账保存成功</w:t>
            </w:r>
          </w:p>
        </w:tc>
        <w:tc>
          <w:tcPr>
            <w:tcW w:w="1020" w:type="dxa"/>
            <w:tcMar>
              <w:top w:w="80" w:type="dxa"/>
              <w:left w:w="80" w:type="dxa"/>
              <w:bottom w:w="80" w:type="dxa"/>
              <w:right w:w="80" w:type="dxa"/>
            </w:tcMar>
            <w:vAlign w:val="center"/>
          </w:tcPr>
          <w:p w14:paraId="5F557715">
            <w:pPr>
              <w:ind w:firstLine="0"/>
              <w:jc w:val="center"/>
            </w:pPr>
            <w:r>
              <w:rPr>
                <w:rFonts w:ascii="Times New Roman" w:hAnsi="Times New Roman" w:eastAsia="宋体"/>
                <w:sz w:val="19"/>
              </w:rPr>
              <w:t>通过</w:t>
            </w:r>
          </w:p>
        </w:tc>
      </w:tr>
      <w:tr w14:paraId="46DB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0CC72F76">
            <w:pPr>
              <w:ind w:firstLine="0"/>
              <w:jc w:val="center"/>
            </w:pPr>
            <w:r>
              <w:rPr>
                <w:rFonts w:ascii="Times New Roman" w:hAnsi="Times New Roman" w:eastAsia="宋体"/>
                <w:sz w:val="19"/>
              </w:rPr>
              <w:t>T07</w:t>
            </w:r>
          </w:p>
        </w:tc>
        <w:tc>
          <w:tcPr>
            <w:tcW w:w="1303" w:type="dxa"/>
            <w:tcMar>
              <w:top w:w="80" w:type="dxa"/>
              <w:left w:w="80" w:type="dxa"/>
              <w:bottom w:w="80" w:type="dxa"/>
              <w:right w:w="80" w:type="dxa"/>
            </w:tcMar>
            <w:vAlign w:val="center"/>
          </w:tcPr>
          <w:p w14:paraId="39F8253C">
            <w:pPr>
              <w:ind w:firstLine="0"/>
              <w:jc w:val="center"/>
            </w:pPr>
            <w:r>
              <w:rPr>
                <w:rFonts w:ascii="Times New Roman" w:hAnsi="Times New Roman" w:eastAsia="宋体"/>
                <w:sz w:val="19"/>
              </w:rPr>
              <w:t>巡检标准</w:t>
            </w:r>
          </w:p>
        </w:tc>
        <w:tc>
          <w:tcPr>
            <w:tcW w:w="2381" w:type="dxa"/>
            <w:tcMar>
              <w:top w:w="80" w:type="dxa"/>
              <w:left w:w="80" w:type="dxa"/>
              <w:bottom w:w="80" w:type="dxa"/>
              <w:right w:w="80" w:type="dxa"/>
            </w:tcMar>
            <w:vAlign w:val="center"/>
          </w:tcPr>
          <w:p w14:paraId="4543B0EA">
            <w:pPr>
              <w:ind w:firstLine="0"/>
              <w:jc w:val="center"/>
            </w:pPr>
            <w:r>
              <w:rPr>
                <w:rFonts w:ascii="Times New Roman" w:hAnsi="Times New Roman" w:eastAsia="宋体"/>
                <w:sz w:val="19"/>
              </w:rPr>
              <w:t>新增标准项模板</w:t>
            </w:r>
          </w:p>
        </w:tc>
        <w:tc>
          <w:tcPr>
            <w:tcW w:w="2664" w:type="dxa"/>
            <w:tcMar>
              <w:top w:w="80" w:type="dxa"/>
              <w:left w:w="80" w:type="dxa"/>
              <w:bottom w:w="80" w:type="dxa"/>
              <w:right w:w="80" w:type="dxa"/>
            </w:tcMar>
            <w:vAlign w:val="center"/>
          </w:tcPr>
          <w:p w14:paraId="4CC645CB">
            <w:pPr>
              <w:ind w:firstLine="0"/>
              <w:jc w:val="center"/>
            </w:pPr>
            <w:r>
              <w:rPr>
                <w:rFonts w:ascii="Times New Roman" w:hAnsi="Times New Roman" w:eastAsia="宋体"/>
                <w:sz w:val="19"/>
              </w:rPr>
              <w:t>标准项保存成功</w:t>
            </w:r>
          </w:p>
        </w:tc>
        <w:tc>
          <w:tcPr>
            <w:tcW w:w="1020" w:type="dxa"/>
            <w:tcMar>
              <w:top w:w="80" w:type="dxa"/>
              <w:left w:w="80" w:type="dxa"/>
              <w:bottom w:w="80" w:type="dxa"/>
              <w:right w:w="80" w:type="dxa"/>
            </w:tcMar>
            <w:vAlign w:val="center"/>
          </w:tcPr>
          <w:p w14:paraId="23A91EFB">
            <w:pPr>
              <w:ind w:firstLine="0"/>
              <w:jc w:val="center"/>
            </w:pPr>
            <w:r>
              <w:rPr>
                <w:rFonts w:ascii="Times New Roman" w:hAnsi="Times New Roman" w:eastAsia="宋体"/>
                <w:sz w:val="19"/>
              </w:rPr>
              <w:t>通过</w:t>
            </w:r>
          </w:p>
        </w:tc>
      </w:tr>
      <w:tr w14:paraId="2546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35DC8E47">
            <w:pPr>
              <w:ind w:firstLine="0"/>
              <w:jc w:val="center"/>
            </w:pPr>
            <w:r>
              <w:rPr>
                <w:rFonts w:ascii="Times New Roman" w:hAnsi="Times New Roman" w:eastAsia="宋体"/>
                <w:sz w:val="19"/>
              </w:rPr>
              <w:t>T08</w:t>
            </w:r>
          </w:p>
        </w:tc>
        <w:tc>
          <w:tcPr>
            <w:tcW w:w="1303" w:type="dxa"/>
            <w:tcMar>
              <w:top w:w="80" w:type="dxa"/>
              <w:left w:w="80" w:type="dxa"/>
              <w:bottom w:w="80" w:type="dxa"/>
              <w:right w:w="80" w:type="dxa"/>
            </w:tcMar>
            <w:vAlign w:val="center"/>
          </w:tcPr>
          <w:p w14:paraId="740BC5DB">
            <w:pPr>
              <w:ind w:firstLine="0"/>
              <w:jc w:val="center"/>
            </w:pPr>
            <w:r>
              <w:rPr>
                <w:rFonts w:ascii="Times New Roman" w:hAnsi="Times New Roman" w:eastAsia="宋体"/>
                <w:sz w:val="19"/>
              </w:rPr>
              <w:t>任务管理</w:t>
            </w:r>
          </w:p>
        </w:tc>
        <w:tc>
          <w:tcPr>
            <w:tcW w:w="2381" w:type="dxa"/>
            <w:tcMar>
              <w:top w:w="80" w:type="dxa"/>
              <w:left w:w="80" w:type="dxa"/>
              <w:bottom w:w="80" w:type="dxa"/>
              <w:right w:w="80" w:type="dxa"/>
            </w:tcMar>
            <w:vAlign w:val="center"/>
          </w:tcPr>
          <w:p w14:paraId="5321873A">
            <w:pPr>
              <w:ind w:firstLine="0"/>
              <w:jc w:val="center"/>
            </w:pPr>
            <w:r>
              <w:rPr>
                <w:rFonts w:ascii="Times New Roman" w:hAnsi="Times New Roman" w:eastAsia="宋体"/>
                <w:sz w:val="19"/>
              </w:rPr>
              <w:t>创建巡检任务</w:t>
            </w:r>
          </w:p>
        </w:tc>
        <w:tc>
          <w:tcPr>
            <w:tcW w:w="2664" w:type="dxa"/>
            <w:tcMar>
              <w:top w:w="80" w:type="dxa"/>
              <w:left w:w="80" w:type="dxa"/>
              <w:bottom w:w="80" w:type="dxa"/>
              <w:right w:w="80" w:type="dxa"/>
            </w:tcMar>
            <w:vAlign w:val="center"/>
          </w:tcPr>
          <w:p w14:paraId="23BA2850">
            <w:pPr>
              <w:ind w:firstLine="0"/>
              <w:jc w:val="center"/>
            </w:pPr>
            <w:r>
              <w:rPr>
                <w:rFonts w:ascii="Times New Roman" w:hAnsi="Times New Roman" w:eastAsia="宋体"/>
                <w:sz w:val="19"/>
              </w:rPr>
              <w:t>任务创建成功</w:t>
            </w:r>
          </w:p>
        </w:tc>
        <w:tc>
          <w:tcPr>
            <w:tcW w:w="1020" w:type="dxa"/>
            <w:tcMar>
              <w:top w:w="80" w:type="dxa"/>
              <w:left w:w="80" w:type="dxa"/>
              <w:bottom w:w="80" w:type="dxa"/>
              <w:right w:w="80" w:type="dxa"/>
            </w:tcMar>
            <w:vAlign w:val="center"/>
          </w:tcPr>
          <w:p w14:paraId="5B728696">
            <w:pPr>
              <w:ind w:firstLine="0"/>
              <w:jc w:val="center"/>
            </w:pPr>
            <w:r>
              <w:rPr>
                <w:rFonts w:ascii="Times New Roman" w:hAnsi="Times New Roman" w:eastAsia="宋体"/>
                <w:sz w:val="19"/>
              </w:rPr>
              <w:t>通过</w:t>
            </w:r>
          </w:p>
        </w:tc>
      </w:tr>
      <w:tr w14:paraId="563E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7C8CDF78">
            <w:pPr>
              <w:ind w:firstLine="0"/>
              <w:jc w:val="center"/>
            </w:pPr>
            <w:r>
              <w:rPr>
                <w:rFonts w:ascii="Times New Roman" w:hAnsi="Times New Roman" w:eastAsia="宋体"/>
                <w:sz w:val="19"/>
              </w:rPr>
              <w:t>T09</w:t>
            </w:r>
          </w:p>
        </w:tc>
        <w:tc>
          <w:tcPr>
            <w:tcW w:w="1303" w:type="dxa"/>
            <w:tcMar>
              <w:top w:w="80" w:type="dxa"/>
              <w:left w:w="80" w:type="dxa"/>
              <w:bottom w:w="80" w:type="dxa"/>
              <w:right w:w="80" w:type="dxa"/>
            </w:tcMar>
            <w:vAlign w:val="center"/>
          </w:tcPr>
          <w:p w14:paraId="3D6C3998">
            <w:pPr>
              <w:ind w:firstLine="0"/>
              <w:jc w:val="center"/>
            </w:pPr>
            <w:r>
              <w:rPr>
                <w:rFonts w:ascii="Times New Roman" w:hAnsi="Times New Roman" w:eastAsia="宋体"/>
                <w:sz w:val="19"/>
              </w:rPr>
              <w:t>任务明细</w:t>
            </w:r>
          </w:p>
        </w:tc>
        <w:tc>
          <w:tcPr>
            <w:tcW w:w="2381" w:type="dxa"/>
            <w:tcMar>
              <w:top w:w="80" w:type="dxa"/>
              <w:left w:w="80" w:type="dxa"/>
              <w:bottom w:w="80" w:type="dxa"/>
              <w:right w:w="80" w:type="dxa"/>
            </w:tcMar>
            <w:vAlign w:val="center"/>
          </w:tcPr>
          <w:p w14:paraId="7CB0B4EB">
            <w:pPr>
              <w:ind w:firstLine="0"/>
              <w:jc w:val="center"/>
            </w:pPr>
            <w:r>
              <w:rPr>
                <w:rFonts w:ascii="Times New Roman" w:hAnsi="Times New Roman" w:eastAsia="宋体"/>
                <w:sz w:val="19"/>
              </w:rPr>
              <w:t>根据标准自动生成任务明细</w:t>
            </w:r>
          </w:p>
        </w:tc>
        <w:tc>
          <w:tcPr>
            <w:tcW w:w="2664" w:type="dxa"/>
            <w:tcMar>
              <w:top w:w="80" w:type="dxa"/>
              <w:left w:w="80" w:type="dxa"/>
              <w:bottom w:w="80" w:type="dxa"/>
              <w:right w:w="80" w:type="dxa"/>
            </w:tcMar>
            <w:vAlign w:val="center"/>
          </w:tcPr>
          <w:p w14:paraId="12E31434">
            <w:pPr>
              <w:ind w:firstLine="0"/>
              <w:jc w:val="center"/>
            </w:pPr>
            <w:r>
              <w:rPr>
                <w:rFonts w:ascii="Times New Roman" w:hAnsi="Times New Roman" w:eastAsia="宋体"/>
                <w:sz w:val="19"/>
              </w:rPr>
              <w:t>明细生成成功</w:t>
            </w:r>
          </w:p>
        </w:tc>
        <w:tc>
          <w:tcPr>
            <w:tcW w:w="1020" w:type="dxa"/>
            <w:tcMar>
              <w:top w:w="80" w:type="dxa"/>
              <w:left w:w="80" w:type="dxa"/>
              <w:bottom w:w="80" w:type="dxa"/>
              <w:right w:w="80" w:type="dxa"/>
            </w:tcMar>
            <w:vAlign w:val="center"/>
          </w:tcPr>
          <w:p w14:paraId="64F9E906">
            <w:pPr>
              <w:ind w:firstLine="0"/>
              <w:jc w:val="center"/>
            </w:pPr>
            <w:r>
              <w:rPr>
                <w:rFonts w:ascii="Times New Roman" w:hAnsi="Times New Roman" w:eastAsia="宋体"/>
                <w:sz w:val="19"/>
              </w:rPr>
              <w:t>通过</w:t>
            </w:r>
          </w:p>
        </w:tc>
      </w:tr>
      <w:tr w14:paraId="1CCC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67967BD9">
            <w:pPr>
              <w:ind w:firstLine="0"/>
              <w:jc w:val="center"/>
            </w:pPr>
            <w:r>
              <w:rPr>
                <w:rFonts w:ascii="Times New Roman" w:hAnsi="Times New Roman" w:eastAsia="宋体"/>
                <w:sz w:val="19"/>
              </w:rPr>
              <w:t>T10</w:t>
            </w:r>
          </w:p>
        </w:tc>
        <w:tc>
          <w:tcPr>
            <w:tcW w:w="1303" w:type="dxa"/>
            <w:tcMar>
              <w:top w:w="80" w:type="dxa"/>
              <w:left w:w="80" w:type="dxa"/>
              <w:bottom w:w="80" w:type="dxa"/>
              <w:right w:w="80" w:type="dxa"/>
            </w:tcMar>
            <w:vAlign w:val="center"/>
          </w:tcPr>
          <w:p w14:paraId="3F138A83">
            <w:pPr>
              <w:ind w:firstLine="0"/>
              <w:jc w:val="center"/>
            </w:pPr>
            <w:r>
              <w:rPr>
                <w:rFonts w:ascii="Times New Roman" w:hAnsi="Times New Roman" w:eastAsia="宋体"/>
                <w:sz w:val="19"/>
              </w:rPr>
              <w:t>任务查询</w:t>
            </w:r>
          </w:p>
        </w:tc>
        <w:tc>
          <w:tcPr>
            <w:tcW w:w="2381" w:type="dxa"/>
            <w:tcMar>
              <w:top w:w="80" w:type="dxa"/>
              <w:left w:w="80" w:type="dxa"/>
              <w:bottom w:w="80" w:type="dxa"/>
              <w:right w:w="80" w:type="dxa"/>
            </w:tcMar>
            <w:vAlign w:val="center"/>
          </w:tcPr>
          <w:p w14:paraId="270B9953">
            <w:pPr>
              <w:ind w:firstLine="0"/>
              <w:jc w:val="center"/>
            </w:pPr>
            <w:r>
              <w:rPr>
                <w:rFonts w:ascii="Times New Roman" w:hAnsi="Times New Roman" w:eastAsia="宋体"/>
                <w:sz w:val="19"/>
              </w:rPr>
              <w:t>按条件查询巡检任务</w:t>
            </w:r>
          </w:p>
        </w:tc>
        <w:tc>
          <w:tcPr>
            <w:tcW w:w="2664" w:type="dxa"/>
            <w:tcMar>
              <w:top w:w="80" w:type="dxa"/>
              <w:left w:w="80" w:type="dxa"/>
              <w:bottom w:w="80" w:type="dxa"/>
              <w:right w:w="80" w:type="dxa"/>
            </w:tcMar>
            <w:vAlign w:val="center"/>
          </w:tcPr>
          <w:p w14:paraId="0F7372E7">
            <w:pPr>
              <w:ind w:firstLine="0"/>
              <w:jc w:val="center"/>
            </w:pPr>
            <w:r>
              <w:rPr>
                <w:rFonts w:ascii="Times New Roman" w:hAnsi="Times New Roman" w:eastAsia="宋体"/>
                <w:sz w:val="19"/>
              </w:rPr>
              <w:t>查询结果正确</w:t>
            </w:r>
          </w:p>
        </w:tc>
        <w:tc>
          <w:tcPr>
            <w:tcW w:w="1020" w:type="dxa"/>
            <w:tcMar>
              <w:top w:w="80" w:type="dxa"/>
              <w:left w:w="80" w:type="dxa"/>
              <w:bottom w:w="80" w:type="dxa"/>
              <w:right w:w="80" w:type="dxa"/>
            </w:tcMar>
            <w:vAlign w:val="center"/>
          </w:tcPr>
          <w:p w14:paraId="71EBC766">
            <w:pPr>
              <w:ind w:firstLine="0"/>
              <w:jc w:val="center"/>
            </w:pPr>
            <w:r>
              <w:rPr>
                <w:rFonts w:ascii="Times New Roman" w:hAnsi="Times New Roman" w:eastAsia="宋体"/>
                <w:sz w:val="19"/>
              </w:rPr>
              <w:t>通过</w:t>
            </w:r>
          </w:p>
        </w:tc>
      </w:tr>
    </w:tbl>
    <w:p w14:paraId="34A5F56D"/>
    <w:p w14:paraId="5B67E9BF">
      <w:r>
        <w:br w:type="page"/>
      </w:r>
    </w:p>
    <w:p w14:paraId="1F7E07AD">
      <w:pPr>
        <w:ind w:firstLine="0"/>
        <w:jc w:val="center"/>
      </w:pPr>
      <w:r>
        <w:rPr>
          <w:rFonts w:ascii="Times New Roman" w:hAnsi="Times New Roman" w:eastAsia="宋体"/>
          <w:sz w:val="21"/>
        </w:rPr>
        <w:t>表6-3 功能测试用例（2）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303"/>
        <w:gridCol w:w="2381"/>
        <w:gridCol w:w="2664"/>
        <w:gridCol w:w="1020"/>
      </w:tblGrid>
      <w:tr w14:paraId="72C2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DEDED"/>
            <w:tcMar>
              <w:top w:w="90" w:type="dxa"/>
              <w:left w:w="90" w:type="dxa"/>
              <w:bottom w:w="90" w:type="dxa"/>
              <w:right w:w="90" w:type="dxa"/>
            </w:tcMar>
            <w:vAlign w:val="center"/>
          </w:tcPr>
          <w:p w14:paraId="04013E90">
            <w:pPr>
              <w:ind w:firstLine="0"/>
              <w:jc w:val="center"/>
            </w:pPr>
            <w:r>
              <w:rPr>
                <w:rFonts w:ascii="Times New Roman" w:hAnsi="Times New Roman" w:eastAsia="宋体"/>
                <w:b/>
                <w:sz w:val="19"/>
              </w:rPr>
              <w:t>用例编号</w:t>
            </w:r>
          </w:p>
        </w:tc>
        <w:tc>
          <w:tcPr>
            <w:tcW w:w="1303" w:type="dxa"/>
            <w:shd w:val="clear" w:color="auto" w:fill="EDEDED"/>
            <w:tcMar>
              <w:top w:w="90" w:type="dxa"/>
              <w:left w:w="90" w:type="dxa"/>
              <w:bottom w:w="90" w:type="dxa"/>
              <w:right w:w="90" w:type="dxa"/>
            </w:tcMar>
            <w:vAlign w:val="center"/>
          </w:tcPr>
          <w:p w14:paraId="33EDD9D0">
            <w:pPr>
              <w:ind w:firstLine="0"/>
              <w:jc w:val="center"/>
            </w:pPr>
            <w:r>
              <w:rPr>
                <w:rFonts w:ascii="Times New Roman" w:hAnsi="Times New Roman" w:eastAsia="宋体"/>
                <w:b/>
                <w:sz w:val="19"/>
              </w:rPr>
              <w:t>测试模块</w:t>
            </w:r>
          </w:p>
        </w:tc>
        <w:tc>
          <w:tcPr>
            <w:tcW w:w="2381" w:type="dxa"/>
            <w:shd w:val="clear" w:color="auto" w:fill="EDEDED"/>
            <w:tcMar>
              <w:top w:w="90" w:type="dxa"/>
              <w:left w:w="90" w:type="dxa"/>
              <w:bottom w:w="90" w:type="dxa"/>
              <w:right w:w="90" w:type="dxa"/>
            </w:tcMar>
            <w:vAlign w:val="center"/>
          </w:tcPr>
          <w:p w14:paraId="255B1D13">
            <w:pPr>
              <w:ind w:firstLine="0"/>
              <w:jc w:val="center"/>
            </w:pPr>
            <w:r>
              <w:rPr>
                <w:rFonts w:ascii="Times New Roman" w:hAnsi="Times New Roman" w:eastAsia="宋体"/>
                <w:b/>
                <w:sz w:val="19"/>
              </w:rPr>
              <w:t>测试内容</w:t>
            </w:r>
          </w:p>
        </w:tc>
        <w:tc>
          <w:tcPr>
            <w:tcW w:w="2664" w:type="dxa"/>
            <w:shd w:val="clear" w:color="auto" w:fill="EDEDED"/>
            <w:tcMar>
              <w:top w:w="90" w:type="dxa"/>
              <w:left w:w="90" w:type="dxa"/>
              <w:bottom w:w="90" w:type="dxa"/>
              <w:right w:w="90" w:type="dxa"/>
            </w:tcMar>
            <w:vAlign w:val="center"/>
          </w:tcPr>
          <w:p w14:paraId="7E4E0B9B">
            <w:pPr>
              <w:ind w:firstLine="0"/>
              <w:jc w:val="center"/>
            </w:pPr>
            <w:r>
              <w:rPr>
                <w:rFonts w:ascii="Times New Roman" w:hAnsi="Times New Roman" w:eastAsia="宋体"/>
                <w:b/>
                <w:sz w:val="19"/>
              </w:rPr>
              <w:t>预期结果</w:t>
            </w:r>
          </w:p>
        </w:tc>
        <w:tc>
          <w:tcPr>
            <w:tcW w:w="1020" w:type="dxa"/>
            <w:shd w:val="clear" w:color="auto" w:fill="EDEDED"/>
            <w:tcMar>
              <w:top w:w="90" w:type="dxa"/>
              <w:left w:w="90" w:type="dxa"/>
              <w:bottom w:w="90" w:type="dxa"/>
              <w:right w:w="90" w:type="dxa"/>
            </w:tcMar>
            <w:vAlign w:val="center"/>
          </w:tcPr>
          <w:p w14:paraId="7FF972FD">
            <w:pPr>
              <w:ind w:firstLine="0"/>
              <w:jc w:val="center"/>
            </w:pPr>
            <w:r>
              <w:rPr>
                <w:rFonts w:ascii="Times New Roman" w:hAnsi="Times New Roman" w:eastAsia="宋体"/>
                <w:b/>
                <w:sz w:val="19"/>
              </w:rPr>
              <w:t>测试结论</w:t>
            </w:r>
          </w:p>
        </w:tc>
      </w:tr>
      <w:tr w14:paraId="61B2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35783133">
            <w:pPr>
              <w:ind w:firstLine="0"/>
              <w:jc w:val="center"/>
            </w:pPr>
            <w:r>
              <w:rPr>
                <w:rFonts w:ascii="Times New Roman" w:hAnsi="Times New Roman" w:eastAsia="宋体"/>
                <w:sz w:val="19"/>
              </w:rPr>
              <w:t>T11</w:t>
            </w:r>
          </w:p>
        </w:tc>
        <w:tc>
          <w:tcPr>
            <w:tcW w:w="1303" w:type="dxa"/>
            <w:tcMar>
              <w:top w:w="80" w:type="dxa"/>
              <w:left w:w="80" w:type="dxa"/>
              <w:bottom w:w="80" w:type="dxa"/>
              <w:right w:w="80" w:type="dxa"/>
            </w:tcMar>
            <w:vAlign w:val="center"/>
          </w:tcPr>
          <w:p w14:paraId="6F4467A3">
            <w:pPr>
              <w:ind w:firstLine="0"/>
              <w:jc w:val="center"/>
            </w:pPr>
            <w:r>
              <w:rPr>
                <w:rFonts w:ascii="Times New Roman" w:hAnsi="Times New Roman" w:eastAsia="宋体"/>
                <w:sz w:val="19"/>
              </w:rPr>
              <w:t>巡检填报</w:t>
            </w:r>
          </w:p>
        </w:tc>
        <w:tc>
          <w:tcPr>
            <w:tcW w:w="2381" w:type="dxa"/>
            <w:tcMar>
              <w:top w:w="80" w:type="dxa"/>
              <w:left w:w="80" w:type="dxa"/>
              <w:bottom w:w="80" w:type="dxa"/>
              <w:right w:w="80" w:type="dxa"/>
            </w:tcMar>
            <w:vAlign w:val="center"/>
          </w:tcPr>
          <w:p w14:paraId="0933E7B4">
            <w:pPr>
              <w:ind w:firstLine="0"/>
              <w:jc w:val="center"/>
            </w:pPr>
            <w:r>
              <w:rPr>
                <w:rFonts w:ascii="Times New Roman" w:hAnsi="Times New Roman" w:eastAsia="宋体"/>
                <w:sz w:val="19"/>
              </w:rPr>
              <w:t>提交正常巡检结果</w:t>
            </w:r>
          </w:p>
        </w:tc>
        <w:tc>
          <w:tcPr>
            <w:tcW w:w="2664" w:type="dxa"/>
            <w:tcMar>
              <w:top w:w="80" w:type="dxa"/>
              <w:left w:w="80" w:type="dxa"/>
              <w:bottom w:w="80" w:type="dxa"/>
              <w:right w:w="80" w:type="dxa"/>
            </w:tcMar>
            <w:vAlign w:val="center"/>
          </w:tcPr>
          <w:p w14:paraId="06F31051">
            <w:pPr>
              <w:ind w:firstLine="0"/>
              <w:jc w:val="center"/>
            </w:pPr>
            <w:r>
              <w:rPr>
                <w:rFonts w:ascii="Times New Roman" w:hAnsi="Times New Roman" w:eastAsia="宋体"/>
                <w:sz w:val="19"/>
              </w:rPr>
              <w:t>生成巡检记录</w:t>
            </w:r>
          </w:p>
        </w:tc>
        <w:tc>
          <w:tcPr>
            <w:tcW w:w="1020" w:type="dxa"/>
            <w:tcMar>
              <w:top w:w="80" w:type="dxa"/>
              <w:left w:w="80" w:type="dxa"/>
              <w:bottom w:w="80" w:type="dxa"/>
              <w:right w:w="80" w:type="dxa"/>
            </w:tcMar>
            <w:vAlign w:val="center"/>
          </w:tcPr>
          <w:p w14:paraId="49F0F93C">
            <w:pPr>
              <w:ind w:firstLine="0"/>
              <w:jc w:val="center"/>
            </w:pPr>
            <w:r>
              <w:rPr>
                <w:rFonts w:ascii="Times New Roman" w:hAnsi="Times New Roman" w:eastAsia="宋体"/>
                <w:sz w:val="19"/>
              </w:rPr>
              <w:t>通过</w:t>
            </w:r>
          </w:p>
        </w:tc>
      </w:tr>
      <w:tr w14:paraId="085D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6E4A66C9">
            <w:pPr>
              <w:ind w:firstLine="0"/>
              <w:jc w:val="center"/>
            </w:pPr>
            <w:r>
              <w:rPr>
                <w:rFonts w:ascii="Times New Roman" w:hAnsi="Times New Roman" w:eastAsia="宋体"/>
                <w:sz w:val="19"/>
              </w:rPr>
              <w:t>T12</w:t>
            </w:r>
          </w:p>
        </w:tc>
        <w:tc>
          <w:tcPr>
            <w:tcW w:w="1303" w:type="dxa"/>
            <w:tcMar>
              <w:top w:w="80" w:type="dxa"/>
              <w:left w:w="80" w:type="dxa"/>
              <w:bottom w:w="80" w:type="dxa"/>
              <w:right w:w="80" w:type="dxa"/>
            </w:tcMar>
            <w:vAlign w:val="center"/>
          </w:tcPr>
          <w:p w14:paraId="2140D01C">
            <w:pPr>
              <w:ind w:firstLine="0"/>
              <w:jc w:val="center"/>
            </w:pPr>
            <w:r>
              <w:rPr>
                <w:rFonts w:ascii="Times New Roman" w:hAnsi="Times New Roman" w:eastAsia="宋体"/>
                <w:sz w:val="19"/>
              </w:rPr>
              <w:t>异常处理</w:t>
            </w:r>
          </w:p>
        </w:tc>
        <w:tc>
          <w:tcPr>
            <w:tcW w:w="2381" w:type="dxa"/>
            <w:tcMar>
              <w:top w:w="80" w:type="dxa"/>
              <w:left w:w="80" w:type="dxa"/>
              <w:bottom w:w="80" w:type="dxa"/>
              <w:right w:w="80" w:type="dxa"/>
            </w:tcMar>
            <w:vAlign w:val="center"/>
          </w:tcPr>
          <w:p w14:paraId="4F48D526">
            <w:pPr>
              <w:ind w:firstLine="0"/>
              <w:jc w:val="center"/>
            </w:pPr>
            <w:r>
              <w:rPr>
                <w:rFonts w:ascii="Times New Roman" w:hAnsi="Times New Roman" w:eastAsia="宋体"/>
                <w:sz w:val="19"/>
              </w:rPr>
              <w:t>提交异常巡检结果</w:t>
            </w:r>
          </w:p>
        </w:tc>
        <w:tc>
          <w:tcPr>
            <w:tcW w:w="2664" w:type="dxa"/>
            <w:tcMar>
              <w:top w:w="80" w:type="dxa"/>
              <w:left w:w="80" w:type="dxa"/>
              <w:bottom w:w="80" w:type="dxa"/>
              <w:right w:w="80" w:type="dxa"/>
            </w:tcMar>
            <w:vAlign w:val="center"/>
          </w:tcPr>
          <w:p w14:paraId="701703A0">
            <w:pPr>
              <w:ind w:firstLine="0"/>
              <w:jc w:val="center"/>
            </w:pPr>
            <w:r>
              <w:rPr>
                <w:rFonts w:ascii="Times New Roman" w:hAnsi="Times New Roman" w:eastAsia="宋体"/>
                <w:sz w:val="19"/>
              </w:rPr>
              <w:t>生成缺陷信息</w:t>
            </w:r>
          </w:p>
        </w:tc>
        <w:tc>
          <w:tcPr>
            <w:tcW w:w="1020" w:type="dxa"/>
            <w:tcMar>
              <w:top w:w="80" w:type="dxa"/>
              <w:left w:w="80" w:type="dxa"/>
              <w:bottom w:w="80" w:type="dxa"/>
              <w:right w:w="80" w:type="dxa"/>
            </w:tcMar>
            <w:vAlign w:val="center"/>
          </w:tcPr>
          <w:p w14:paraId="63610650">
            <w:pPr>
              <w:ind w:firstLine="0"/>
              <w:jc w:val="center"/>
            </w:pPr>
            <w:r>
              <w:rPr>
                <w:rFonts w:ascii="Times New Roman" w:hAnsi="Times New Roman" w:eastAsia="宋体"/>
                <w:sz w:val="19"/>
              </w:rPr>
              <w:t>通过</w:t>
            </w:r>
          </w:p>
        </w:tc>
      </w:tr>
      <w:tr w14:paraId="7E3F0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70268BF7">
            <w:pPr>
              <w:ind w:firstLine="0"/>
              <w:jc w:val="center"/>
            </w:pPr>
            <w:r>
              <w:rPr>
                <w:rFonts w:ascii="Times New Roman" w:hAnsi="Times New Roman" w:eastAsia="宋体"/>
                <w:sz w:val="19"/>
              </w:rPr>
              <w:t>T13</w:t>
            </w:r>
          </w:p>
        </w:tc>
        <w:tc>
          <w:tcPr>
            <w:tcW w:w="1303" w:type="dxa"/>
            <w:tcMar>
              <w:top w:w="80" w:type="dxa"/>
              <w:left w:w="80" w:type="dxa"/>
              <w:bottom w:w="80" w:type="dxa"/>
              <w:right w:w="80" w:type="dxa"/>
            </w:tcMar>
            <w:vAlign w:val="center"/>
          </w:tcPr>
          <w:p w14:paraId="685DA66E">
            <w:pPr>
              <w:ind w:firstLine="0"/>
              <w:jc w:val="center"/>
            </w:pPr>
            <w:r>
              <w:rPr>
                <w:rFonts w:ascii="Times New Roman" w:hAnsi="Times New Roman" w:eastAsia="宋体"/>
                <w:sz w:val="19"/>
              </w:rPr>
              <w:t>缺陷管理</w:t>
            </w:r>
          </w:p>
        </w:tc>
        <w:tc>
          <w:tcPr>
            <w:tcW w:w="2381" w:type="dxa"/>
            <w:tcMar>
              <w:top w:w="80" w:type="dxa"/>
              <w:left w:w="80" w:type="dxa"/>
              <w:bottom w:w="80" w:type="dxa"/>
              <w:right w:w="80" w:type="dxa"/>
            </w:tcMar>
            <w:vAlign w:val="center"/>
          </w:tcPr>
          <w:p w14:paraId="07291DF7">
            <w:pPr>
              <w:ind w:firstLine="0"/>
              <w:jc w:val="center"/>
            </w:pPr>
            <w:r>
              <w:rPr>
                <w:rFonts w:ascii="Times New Roman" w:hAnsi="Times New Roman" w:eastAsia="宋体"/>
                <w:sz w:val="19"/>
              </w:rPr>
              <w:t>查询缺陷列表</w:t>
            </w:r>
          </w:p>
        </w:tc>
        <w:tc>
          <w:tcPr>
            <w:tcW w:w="2664" w:type="dxa"/>
            <w:tcMar>
              <w:top w:w="80" w:type="dxa"/>
              <w:left w:w="80" w:type="dxa"/>
              <w:bottom w:w="80" w:type="dxa"/>
              <w:right w:w="80" w:type="dxa"/>
            </w:tcMar>
            <w:vAlign w:val="center"/>
          </w:tcPr>
          <w:p w14:paraId="005339A4">
            <w:pPr>
              <w:ind w:firstLine="0"/>
              <w:jc w:val="center"/>
            </w:pPr>
            <w:r>
              <w:rPr>
                <w:rFonts w:ascii="Times New Roman" w:hAnsi="Times New Roman" w:eastAsia="宋体"/>
                <w:sz w:val="19"/>
              </w:rPr>
              <w:t>异常信息显示正确</w:t>
            </w:r>
          </w:p>
        </w:tc>
        <w:tc>
          <w:tcPr>
            <w:tcW w:w="1020" w:type="dxa"/>
            <w:tcMar>
              <w:top w:w="80" w:type="dxa"/>
              <w:left w:w="80" w:type="dxa"/>
              <w:bottom w:w="80" w:type="dxa"/>
              <w:right w:w="80" w:type="dxa"/>
            </w:tcMar>
            <w:vAlign w:val="center"/>
          </w:tcPr>
          <w:p w14:paraId="69F1615E">
            <w:pPr>
              <w:ind w:firstLine="0"/>
              <w:jc w:val="center"/>
            </w:pPr>
            <w:r>
              <w:rPr>
                <w:rFonts w:ascii="Times New Roman" w:hAnsi="Times New Roman" w:eastAsia="宋体"/>
                <w:sz w:val="19"/>
              </w:rPr>
              <w:t>通过</w:t>
            </w:r>
          </w:p>
        </w:tc>
      </w:tr>
      <w:tr w14:paraId="23A8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55C1C06D">
            <w:pPr>
              <w:ind w:firstLine="0"/>
              <w:jc w:val="center"/>
            </w:pPr>
            <w:r>
              <w:rPr>
                <w:rFonts w:ascii="Times New Roman" w:hAnsi="Times New Roman" w:eastAsia="宋体"/>
                <w:sz w:val="19"/>
              </w:rPr>
              <w:t>T14</w:t>
            </w:r>
          </w:p>
        </w:tc>
        <w:tc>
          <w:tcPr>
            <w:tcW w:w="1303" w:type="dxa"/>
            <w:tcMar>
              <w:top w:w="80" w:type="dxa"/>
              <w:left w:w="80" w:type="dxa"/>
              <w:bottom w:w="80" w:type="dxa"/>
              <w:right w:w="80" w:type="dxa"/>
            </w:tcMar>
            <w:vAlign w:val="center"/>
          </w:tcPr>
          <w:p w14:paraId="6E07E4B7">
            <w:pPr>
              <w:ind w:firstLine="0"/>
              <w:jc w:val="center"/>
            </w:pPr>
            <w:r>
              <w:rPr>
                <w:rFonts w:ascii="Times New Roman" w:hAnsi="Times New Roman" w:eastAsia="宋体"/>
                <w:sz w:val="19"/>
              </w:rPr>
              <w:t>维修工单</w:t>
            </w:r>
          </w:p>
        </w:tc>
        <w:tc>
          <w:tcPr>
            <w:tcW w:w="2381" w:type="dxa"/>
            <w:tcMar>
              <w:top w:w="80" w:type="dxa"/>
              <w:left w:w="80" w:type="dxa"/>
              <w:bottom w:w="80" w:type="dxa"/>
              <w:right w:w="80" w:type="dxa"/>
            </w:tcMar>
            <w:vAlign w:val="center"/>
          </w:tcPr>
          <w:p w14:paraId="68BC0529">
            <w:pPr>
              <w:ind w:firstLine="0"/>
              <w:jc w:val="center"/>
            </w:pPr>
            <w:r>
              <w:rPr>
                <w:rFonts w:ascii="Times New Roman" w:hAnsi="Times New Roman" w:eastAsia="宋体"/>
                <w:sz w:val="19"/>
              </w:rPr>
              <w:t>由缺陷创建维修工单</w:t>
            </w:r>
          </w:p>
        </w:tc>
        <w:tc>
          <w:tcPr>
            <w:tcW w:w="2664" w:type="dxa"/>
            <w:tcMar>
              <w:top w:w="80" w:type="dxa"/>
              <w:left w:w="80" w:type="dxa"/>
              <w:bottom w:w="80" w:type="dxa"/>
              <w:right w:w="80" w:type="dxa"/>
            </w:tcMar>
            <w:vAlign w:val="center"/>
          </w:tcPr>
          <w:p w14:paraId="74B1999D">
            <w:pPr>
              <w:ind w:firstLine="0"/>
              <w:jc w:val="center"/>
            </w:pPr>
            <w:r>
              <w:rPr>
                <w:rFonts w:ascii="Times New Roman" w:hAnsi="Times New Roman" w:eastAsia="宋体"/>
                <w:sz w:val="19"/>
              </w:rPr>
              <w:t>工单创建成功</w:t>
            </w:r>
          </w:p>
        </w:tc>
        <w:tc>
          <w:tcPr>
            <w:tcW w:w="1020" w:type="dxa"/>
            <w:tcMar>
              <w:top w:w="80" w:type="dxa"/>
              <w:left w:w="80" w:type="dxa"/>
              <w:bottom w:w="80" w:type="dxa"/>
              <w:right w:w="80" w:type="dxa"/>
            </w:tcMar>
            <w:vAlign w:val="center"/>
          </w:tcPr>
          <w:p w14:paraId="261BE303">
            <w:pPr>
              <w:ind w:firstLine="0"/>
              <w:jc w:val="center"/>
            </w:pPr>
            <w:r>
              <w:rPr>
                <w:rFonts w:ascii="Times New Roman" w:hAnsi="Times New Roman" w:eastAsia="宋体"/>
                <w:sz w:val="19"/>
              </w:rPr>
              <w:t>通过</w:t>
            </w:r>
          </w:p>
        </w:tc>
      </w:tr>
      <w:tr w14:paraId="61B2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2D29A694">
            <w:pPr>
              <w:ind w:firstLine="0"/>
              <w:jc w:val="center"/>
            </w:pPr>
            <w:r>
              <w:rPr>
                <w:rFonts w:ascii="Times New Roman" w:hAnsi="Times New Roman" w:eastAsia="宋体"/>
                <w:sz w:val="19"/>
              </w:rPr>
              <w:t>T15</w:t>
            </w:r>
          </w:p>
        </w:tc>
        <w:tc>
          <w:tcPr>
            <w:tcW w:w="1303" w:type="dxa"/>
            <w:tcMar>
              <w:top w:w="80" w:type="dxa"/>
              <w:left w:w="80" w:type="dxa"/>
              <w:bottom w:w="80" w:type="dxa"/>
              <w:right w:w="80" w:type="dxa"/>
            </w:tcMar>
            <w:vAlign w:val="center"/>
          </w:tcPr>
          <w:p w14:paraId="569CB994">
            <w:pPr>
              <w:ind w:firstLine="0"/>
              <w:jc w:val="center"/>
            </w:pPr>
            <w:r>
              <w:rPr>
                <w:rFonts w:ascii="Times New Roman" w:hAnsi="Times New Roman" w:eastAsia="宋体"/>
                <w:sz w:val="19"/>
              </w:rPr>
              <w:t>工单处理</w:t>
            </w:r>
          </w:p>
        </w:tc>
        <w:tc>
          <w:tcPr>
            <w:tcW w:w="2381" w:type="dxa"/>
            <w:tcMar>
              <w:top w:w="80" w:type="dxa"/>
              <w:left w:w="80" w:type="dxa"/>
              <w:bottom w:w="80" w:type="dxa"/>
              <w:right w:w="80" w:type="dxa"/>
            </w:tcMar>
            <w:vAlign w:val="center"/>
          </w:tcPr>
          <w:p w14:paraId="31795FF3">
            <w:pPr>
              <w:ind w:firstLine="0"/>
              <w:jc w:val="center"/>
            </w:pPr>
            <w:r>
              <w:rPr>
                <w:rFonts w:ascii="Times New Roman" w:hAnsi="Times New Roman" w:eastAsia="宋体"/>
                <w:sz w:val="19"/>
              </w:rPr>
              <w:t>维护员填写处理措施与结果</w:t>
            </w:r>
          </w:p>
        </w:tc>
        <w:tc>
          <w:tcPr>
            <w:tcW w:w="2664" w:type="dxa"/>
            <w:tcMar>
              <w:top w:w="80" w:type="dxa"/>
              <w:left w:w="80" w:type="dxa"/>
              <w:bottom w:w="80" w:type="dxa"/>
              <w:right w:w="80" w:type="dxa"/>
            </w:tcMar>
            <w:vAlign w:val="center"/>
          </w:tcPr>
          <w:p w14:paraId="13D0E628">
            <w:pPr>
              <w:ind w:firstLine="0"/>
              <w:jc w:val="center"/>
            </w:pPr>
            <w:r>
              <w:rPr>
                <w:rFonts w:ascii="Times New Roman" w:hAnsi="Times New Roman" w:eastAsia="宋体"/>
                <w:sz w:val="19"/>
              </w:rPr>
              <w:t>工单状态更新</w:t>
            </w:r>
          </w:p>
        </w:tc>
        <w:tc>
          <w:tcPr>
            <w:tcW w:w="1020" w:type="dxa"/>
            <w:tcMar>
              <w:top w:w="80" w:type="dxa"/>
              <w:left w:w="80" w:type="dxa"/>
              <w:bottom w:w="80" w:type="dxa"/>
              <w:right w:w="80" w:type="dxa"/>
            </w:tcMar>
            <w:vAlign w:val="center"/>
          </w:tcPr>
          <w:p w14:paraId="73A62542">
            <w:pPr>
              <w:ind w:firstLine="0"/>
              <w:jc w:val="center"/>
            </w:pPr>
            <w:r>
              <w:rPr>
                <w:rFonts w:ascii="Times New Roman" w:hAnsi="Times New Roman" w:eastAsia="宋体"/>
                <w:sz w:val="19"/>
              </w:rPr>
              <w:t>通过</w:t>
            </w:r>
          </w:p>
        </w:tc>
      </w:tr>
      <w:tr w14:paraId="4999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2CB7C9FD">
            <w:pPr>
              <w:ind w:firstLine="0"/>
              <w:jc w:val="center"/>
            </w:pPr>
            <w:r>
              <w:rPr>
                <w:rFonts w:ascii="Times New Roman" w:hAnsi="Times New Roman" w:eastAsia="宋体"/>
                <w:sz w:val="19"/>
              </w:rPr>
              <w:t>T16</w:t>
            </w:r>
          </w:p>
        </w:tc>
        <w:tc>
          <w:tcPr>
            <w:tcW w:w="1303" w:type="dxa"/>
            <w:tcMar>
              <w:top w:w="80" w:type="dxa"/>
              <w:left w:w="80" w:type="dxa"/>
              <w:bottom w:w="80" w:type="dxa"/>
              <w:right w:w="80" w:type="dxa"/>
            </w:tcMar>
            <w:vAlign w:val="center"/>
          </w:tcPr>
          <w:p w14:paraId="6034ECB3">
            <w:pPr>
              <w:ind w:firstLine="0"/>
              <w:jc w:val="center"/>
            </w:pPr>
            <w:r>
              <w:rPr>
                <w:rFonts w:ascii="Times New Roman" w:hAnsi="Times New Roman" w:eastAsia="宋体"/>
                <w:sz w:val="19"/>
              </w:rPr>
              <w:t>工单闭环</w:t>
            </w:r>
          </w:p>
        </w:tc>
        <w:tc>
          <w:tcPr>
            <w:tcW w:w="2381" w:type="dxa"/>
            <w:tcMar>
              <w:top w:w="80" w:type="dxa"/>
              <w:left w:w="80" w:type="dxa"/>
              <w:bottom w:w="80" w:type="dxa"/>
              <w:right w:w="80" w:type="dxa"/>
            </w:tcMar>
            <w:vAlign w:val="center"/>
          </w:tcPr>
          <w:p w14:paraId="3C05A621">
            <w:pPr>
              <w:ind w:firstLine="0"/>
              <w:jc w:val="center"/>
            </w:pPr>
            <w:r>
              <w:rPr>
                <w:rFonts w:ascii="Times New Roman" w:hAnsi="Times New Roman" w:eastAsia="宋体"/>
                <w:sz w:val="19"/>
              </w:rPr>
              <w:t>管理员复核并关闭工单</w:t>
            </w:r>
          </w:p>
        </w:tc>
        <w:tc>
          <w:tcPr>
            <w:tcW w:w="2664" w:type="dxa"/>
            <w:tcMar>
              <w:top w:w="80" w:type="dxa"/>
              <w:left w:w="80" w:type="dxa"/>
              <w:bottom w:w="80" w:type="dxa"/>
              <w:right w:w="80" w:type="dxa"/>
            </w:tcMar>
            <w:vAlign w:val="center"/>
          </w:tcPr>
          <w:p w14:paraId="30A5C02E">
            <w:pPr>
              <w:ind w:firstLine="0"/>
              <w:jc w:val="center"/>
            </w:pPr>
            <w:r>
              <w:rPr>
                <w:rFonts w:ascii="Times New Roman" w:hAnsi="Times New Roman" w:eastAsia="宋体"/>
                <w:sz w:val="19"/>
              </w:rPr>
              <w:t>工单和缺陷均关闭</w:t>
            </w:r>
          </w:p>
        </w:tc>
        <w:tc>
          <w:tcPr>
            <w:tcW w:w="1020" w:type="dxa"/>
            <w:tcMar>
              <w:top w:w="80" w:type="dxa"/>
              <w:left w:w="80" w:type="dxa"/>
              <w:bottom w:w="80" w:type="dxa"/>
              <w:right w:w="80" w:type="dxa"/>
            </w:tcMar>
            <w:vAlign w:val="center"/>
          </w:tcPr>
          <w:p w14:paraId="150650EC">
            <w:pPr>
              <w:ind w:firstLine="0"/>
              <w:jc w:val="center"/>
            </w:pPr>
            <w:r>
              <w:rPr>
                <w:rFonts w:ascii="Times New Roman" w:hAnsi="Times New Roman" w:eastAsia="宋体"/>
                <w:sz w:val="19"/>
              </w:rPr>
              <w:t>通过</w:t>
            </w:r>
          </w:p>
        </w:tc>
      </w:tr>
      <w:tr w14:paraId="60C7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7F42AE74">
            <w:pPr>
              <w:ind w:firstLine="0"/>
              <w:jc w:val="center"/>
            </w:pPr>
            <w:r>
              <w:rPr>
                <w:rFonts w:ascii="Times New Roman" w:hAnsi="Times New Roman" w:eastAsia="宋体"/>
                <w:sz w:val="19"/>
              </w:rPr>
              <w:t>T17</w:t>
            </w:r>
          </w:p>
        </w:tc>
        <w:tc>
          <w:tcPr>
            <w:tcW w:w="1303" w:type="dxa"/>
            <w:tcMar>
              <w:top w:w="80" w:type="dxa"/>
              <w:left w:w="80" w:type="dxa"/>
              <w:bottom w:w="80" w:type="dxa"/>
              <w:right w:w="80" w:type="dxa"/>
            </w:tcMar>
            <w:vAlign w:val="center"/>
          </w:tcPr>
          <w:p w14:paraId="618783DF">
            <w:pPr>
              <w:ind w:firstLine="0"/>
              <w:jc w:val="center"/>
            </w:pPr>
            <w:r>
              <w:rPr>
                <w:rFonts w:ascii="Times New Roman" w:hAnsi="Times New Roman" w:eastAsia="宋体"/>
                <w:sz w:val="19"/>
              </w:rPr>
              <w:t>公告管理</w:t>
            </w:r>
          </w:p>
        </w:tc>
        <w:tc>
          <w:tcPr>
            <w:tcW w:w="2381" w:type="dxa"/>
            <w:tcMar>
              <w:top w:w="80" w:type="dxa"/>
              <w:left w:w="80" w:type="dxa"/>
              <w:bottom w:w="80" w:type="dxa"/>
              <w:right w:w="80" w:type="dxa"/>
            </w:tcMar>
            <w:vAlign w:val="center"/>
          </w:tcPr>
          <w:p w14:paraId="1442A350">
            <w:pPr>
              <w:ind w:firstLine="0"/>
              <w:jc w:val="center"/>
            </w:pPr>
            <w:r>
              <w:rPr>
                <w:rFonts w:ascii="Times New Roman" w:hAnsi="Times New Roman" w:eastAsia="宋体"/>
                <w:sz w:val="19"/>
              </w:rPr>
              <w:t>新增公告信息</w:t>
            </w:r>
          </w:p>
        </w:tc>
        <w:tc>
          <w:tcPr>
            <w:tcW w:w="2664" w:type="dxa"/>
            <w:tcMar>
              <w:top w:w="80" w:type="dxa"/>
              <w:left w:w="80" w:type="dxa"/>
              <w:bottom w:w="80" w:type="dxa"/>
              <w:right w:w="80" w:type="dxa"/>
            </w:tcMar>
            <w:vAlign w:val="center"/>
          </w:tcPr>
          <w:p w14:paraId="7362103E">
            <w:pPr>
              <w:ind w:firstLine="0"/>
              <w:jc w:val="center"/>
            </w:pPr>
            <w:r>
              <w:rPr>
                <w:rFonts w:ascii="Times New Roman" w:hAnsi="Times New Roman" w:eastAsia="宋体"/>
                <w:sz w:val="19"/>
              </w:rPr>
              <w:t>公告可正常展示</w:t>
            </w:r>
          </w:p>
        </w:tc>
        <w:tc>
          <w:tcPr>
            <w:tcW w:w="1020" w:type="dxa"/>
            <w:tcMar>
              <w:top w:w="80" w:type="dxa"/>
              <w:left w:w="80" w:type="dxa"/>
              <w:bottom w:w="80" w:type="dxa"/>
              <w:right w:w="80" w:type="dxa"/>
            </w:tcMar>
            <w:vAlign w:val="center"/>
          </w:tcPr>
          <w:p w14:paraId="1BD28603">
            <w:pPr>
              <w:ind w:firstLine="0"/>
              <w:jc w:val="center"/>
            </w:pPr>
            <w:r>
              <w:rPr>
                <w:rFonts w:ascii="Times New Roman" w:hAnsi="Times New Roman" w:eastAsia="宋体"/>
                <w:sz w:val="19"/>
              </w:rPr>
              <w:t>通过</w:t>
            </w:r>
          </w:p>
        </w:tc>
      </w:tr>
      <w:tr w14:paraId="5BBB7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05DE38EC">
            <w:pPr>
              <w:ind w:firstLine="0"/>
              <w:jc w:val="center"/>
            </w:pPr>
            <w:r>
              <w:rPr>
                <w:rFonts w:ascii="Times New Roman" w:hAnsi="Times New Roman" w:eastAsia="宋体"/>
                <w:sz w:val="19"/>
              </w:rPr>
              <w:t>T18</w:t>
            </w:r>
          </w:p>
        </w:tc>
        <w:tc>
          <w:tcPr>
            <w:tcW w:w="1303" w:type="dxa"/>
            <w:tcMar>
              <w:top w:w="80" w:type="dxa"/>
              <w:left w:w="80" w:type="dxa"/>
              <w:bottom w:w="80" w:type="dxa"/>
              <w:right w:w="80" w:type="dxa"/>
            </w:tcMar>
            <w:vAlign w:val="center"/>
          </w:tcPr>
          <w:p w14:paraId="6894E7EC">
            <w:pPr>
              <w:ind w:firstLine="0"/>
              <w:jc w:val="center"/>
            </w:pPr>
            <w:r>
              <w:rPr>
                <w:rFonts w:ascii="Times New Roman" w:hAnsi="Times New Roman" w:eastAsia="宋体"/>
                <w:sz w:val="19"/>
              </w:rPr>
              <w:t>日志查询</w:t>
            </w:r>
          </w:p>
        </w:tc>
        <w:tc>
          <w:tcPr>
            <w:tcW w:w="2381" w:type="dxa"/>
            <w:tcMar>
              <w:top w:w="80" w:type="dxa"/>
              <w:left w:w="80" w:type="dxa"/>
              <w:bottom w:w="80" w:type="dxa"/>
              <w:right w:w="80" w:type="dxa"/>
            </w:tcMar>
            <w:vAlign w:val="center"/>
          </w:tcPr>
          <w:p w14:paraId="71138B72">
            <w:pPr>
              <w:ind w:firstLine="0"/>
              <w:jc w:val="center"/>
            </w:pPr>
            <w:r>
              <w:rPr>
                <w:rFonts w:ascii="Times New Roman" w:hAnsi="Times New Roman" w:eastAsia="宋体"/>
                <w:sz w:val="19"/>
              </w:rPr>
              <w:t>查看操作日志</w:t>
            </w:r>
          </w:p>
        </w:tc>
        <w:tc>
          <w:tcPr>
            <w:tcW w:w="2664" w:type="dxa"/>
            <w:tcMar>
              <w:top w:w="80" w:type="dxa"/>
              <w:left w:w="80" w:type="dxa"/>
              <w:bottom w:w="80" w:type="dxa"/>
              <w:right w:w="80" w:type="dxa"/>
            </w:tcMar>
            <w:vAlign w:val="center"/>
          </w:tcPr>
          <w:p w14:paraId="616EA79E">
            <w:pPr>
              <w:ind w:firstLine="0"/>
              <w:jc w:val="center"/>
            </w:pPr>
            <w:r>
              <w:rPr>
                <w:rFonts w:ascii="Times New Roman" w:hAnsi="Times New Roman" w:eastAsia="宋体"/>
                <w:sz w:val="19"/>
              </w:rPr>
              <w:t>日志记录完整</w:t>
            </w:r>
          </w:p>
        </w:tc>
        <w:tc>
          <w:tcPr>
            <w:tcW w:w="1020" w:type="dxa"/>
            <w:tcMar>
              <w:top w:w="80" w:type="dxa"/>
              <w:left w:w="80" w:type="dxa"/>
              <w:bottom w:w="80" w:type="dxa"/>
              <w:right w:w="80" w:type="dxa"/>
            </w:tcMar>
            <w:vAlign w:val="center"/>
          </w:tcPr>
          <w:p w14:paraId="1D849AC0">
            <w:pPr>
              <w:ind w:firstLine="0"/>
              <w:jc w:val="center"/>
            </w:pPr>
            <w:r>
              <w:rPr>
                <w:rFonts w:ascii="Times New Roman" w:hAnsi="Times New Roman" w:eastAsia="宋体"/>
                <w:sz w:val="19"/>
              </w:rPr>
              <w:t>通过</w:t>
            </w:r>
          </w:p>
        </w:tc>
      </w:tr>
      <w:tr w14:paraId="10A9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7C454127">
            <w:pPr>
              <w:ind w:firstLine="0"/>
              <w:jc w:val="center"/>
            </w:pPr>
            <w:r>
              <w:rPr>
                <w:rFonts w:ascii="Times New Roman" w:hAnsi="Times New Roman" w:eastAsia="宋体"/>
                <w:sz w:val="19"/>
              </w:rPr>
              <w:t>T19</w:t>
            </w:r>
          </w:p>
        </w:tc>
        <w:tc>
          <w:tcPr>
            <w:tcW w:w="1303" w:type="dxa"/>
            <w:tcMar>
              <w:top w:w="80" w:type="dxa"/>
              <w:left w:w="80" w:type="dxa"/>
              <w:bottom w:w="80" w:type="dxa"/>
              <w:right w:w="80" w:type="dxa"/>
            </w:tcMar>
            <w:vAlign w:val="center"/>
          </w:tcPr>
          <w:p w14:paraId="38D614E7">
            <w:pPr>
              <w:ind w:firstLine="0"/>
              <w:jc w:val="center"/>
            </w:pPr>
            <w:r>
              <w:rPr>
                <w:rFonts w:ascii="Times New Roman" w:hAnsi="Times New Roman" w:eastAsia="宋体"/>
                <w:sz w:val="19"/>
              </w:rPr>
              <w:t>图片上传</w:t>
            </w:r>
          </w:p>
        </w:tc>
        <w:tc>
          <w:tcPr>
            <w:tcW w:w="2381" w:type="dxa"/>
            <w:tcMar>
              <w:top w:w="80" w:type="dxa"/>
              <w:left w:w="80" w:type="dxa"/>
              <w:bottom w:w="80" w:type="dxa"/>
              <w:right w:w="80" w:type="dxa"/>
            </w:tcMar>
            <w:vAlign w:val="center"/>
          </w:tcPr>
          <w:p w14:paraId="71BE9256">
            <w:pPr>
              <w:ind w:firstLine="0"/>
              <w:jc w:val="center"/>
            </w:pPr>
            <w:r>
              <w:rPr>
                <w:rFonts w:ascii="Times New Roman" w:hAnsi="Times New Roman" w:eastAsia="宋体"/>
                <w:sz w:val="19"/>
              </w:rPr>
              <w:t>上传现场图片</w:t>
            </w:r>
          </w:p>
        </w:tc>
        <w:tc>
          <w:tcPr>
            <w:tcW w:w="2664" w:type="dxa"/>
            <w:tcMar>
              <w:top w:w="80" w:type="dxa"/>
              <w:left w:w="80" w:type="dxa"/>
              <w:bottom w:w="80" w:type="dxa"/>
              <w:right w:w="80" w:type="dxa"/>
            </w:tcMar>
            <w:vAlign w:val="center"/>
          </w:tcPr>
          <w:p w14:paraId="28AA75F7">
            <w:pPr>
              <w:ind w:firstLine="0"/>
              <w:jc w:val="center"/>
            </w:pPr>
            <w:r>
              <w:rPr>
                <w:rFonts w:ascii="Times New Roman" w:hAnsi="Times New Roman" w:eastAsia="宋体"/>
                <w:sz w:val="19"/>
              </w:rPr>
              <w:t>文件保存成功</w:t>
            </w:r>
          </w:p>
        </w:tc>
        <w:tc>
          <w:tcPr>
            <w:tcW w:w="1020" w:type="dxa"/>
            <w:tcMar>
              <w:top w:w="80" w:type="dxa"/>
              <w:left w:w="80" w:type="dxa"/>
              <w:bottom w:w="80" w:type="dxa"/>
              <w:right w:w="80" w:type="dxa"/>
            </w:tcMar>
            <w:vAlign w:val="center"/>
          </w:tcPr>
          <w:p w14:paraId="5571318E">
            <w:pPr>
              <w:ind w:firstLine="0"/>
              <w:jc w:val="center"/>
            </w:pPr>
            <w:r>
              <w:rPr>
                <w:rFonts w:ascii="Times New Roman" w:hAnsi="Times New Roman" w:eastAsia="宋体"/>
                <w:sz w:val="19"/>
              </w:rPr>
              <w:t>通过</w:t>
            </w:r>
          </w:p>
        </w:tc>
      </w:tr>
      <w:tr w14:paraId="6B4E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Mar>
              <w:top w:w="80" w:type="dxa"/>
              <w:left w:w="80" w:type="dxa"/>
              <w:bottom w:w="80" w:type="dxa"/>
              <w:right w:w="80" w:type="dxa"/>
            </w:tcMar>
            <w:vAlign w:val="center"/>
          </w:tcPr>
          <w:p w14:paraId="1218E78E">
            <w:pPr>
              <w:ind w:firstLine="0"/>
              <w:jc w:val="center"/>
            </w:pPr>
            <w:r>
              <w:rPr>
                <w:rFonts w:ascii="Times New Roman" w:hAnsi="Times New Roman" w:eastAsia="宋体"/>
                <w:sz w:val="19"/>
              </w:rPr>
              <w:t>T20</w:t>
            </w:r>
          </w:p>
        </w:tc>
        <w:tc>
          <w:tcPr>
            <w:tcW w:w="1303" w:type="dxa"/>
            <w:tcMar>
              <w:top w:w="80" w:type="dxa"/>
              <w:left w:w="80" w:type="dxa"/>
              <w:bottom w:w="80" w:type="dxa"/>
              <w:right w:w="80" w:type="dxa"/>
            </w:tcMar>
            <w:vAlign w:val="center"/>
          </w:tcPr>
          <w:p w14:paraId="058495CE">
            <w:pPr>
              <w:ind w:firstLine="0"/>
              <w:jc w:val="center"/>
            </w:pPr>
            <w:r>
              <w:rPr>
                <w:rFonts w:ascii="Times New Roman" w:hAnsi="Times New Roman" w:eastAsia="宋体"/>
                <w:sz w:val="19"/>
              </w:rPr>
              <w:t>部署测试</w:t>
            </w:r>
          </w:p>
        </w:tc>
        <w:tc>
          <w:tcPr>
            <w:tcW w:w="2381" w:type="dxa"/>
            <w:tcMar>
              <w:top w:w="80" w:type="dxa"/>
              <w:left w:w="80" w:type="dxa"/>
              <w:bottom w:w="80" w:type="dxa"/>
              <w:right w:w="80" w:type="dxa"/>
            </w:tcMar>
            <w:vAlign w:val="center"/>
          </w:tcPr>
          <w:p w14:paraId="133EBD1F">
            <w:pPr>
              <w:ind w:firstLine="0"/>
              <w:jc w:val="center"/>
            </w:pPr>
            <w:r>
              <w:rPr>
                <w:rFonts w:ascii="Times New Roman" w:hAnsi="Times New Roman" w:eastAsia="宋体"/>
                <w:sz w:val="19"/>
              </w:rPr>
              <w:t>启动前后端并连接数据库</w:t>
            </w:r>
          </w:p>
        </w:tc>
        <w:tc>
          <w:tcPr>
            <w:tcW w:w="2664" w:type="dxa"/>
            <w:tcMar>
              <w:top w:w="80" w:type="dxa"/>
              <w:left w:w="80" w:type="dxa"/>
              <w:bottom w:w="80" w:type="dxa"/>
              <w:right w:w="80" w:type="dxa"/>
            </w:tcMar>
            <w:vAlign w:val="center"/>
          </w:tcPr>
          <w:p w14:paraId="6A576BBB">
            <w:pPr>
              <w:ind w:firstLine="0"/>
              <w:jc w:val="center"/>
            </w:pPr>
            <w:r>
              <w:rPr>
                <w:rFonts w:ascii="Times New Roman" w:hAnsi="Times New Roman" w:eastAsia="宋体"/>
                <w:sz w:val="19"/>
              </w:rPr>
              <w:t>系统可正常运行</w:t>
            </w:r>
          </w:p>
        </w:tc>
        <w:tc>
          <w:tcPr>
            <w:tcW w:w="1020" w:type="dxa"/>
            <w:tcMar>
              <w:top w:w="80" w:type="dxa"/>
              <w:left w:w="80" w:type="dxa"/>
              <w:bottom w:w="80" w:type="dxa"/>
              <w:right w:w="80" w:type="dxa"/>
            </w:tcMar>
            <w:vAlign w:val="center"/>
          </w:tcPr>
          <w:p w14:paraId="2310D625">
            <w:pPr>
              <w:ind w:firstLine="0"/>
              <w:jc w:val="center"/>
            </w:pPr>
            <w:r>
              <w:rPr>
                <w:rFonts w:ascii="Times New Roman" w:hAnsi="Times New Roman" w:eastAsia="宋体"/>
                <w:sz w:val="19"/>
              </w:rPr>
              <w:t>通过</w:t>
            </w:r>
          </w:p>
        </w:tc>
      </w:tr>
    </w:tbl>
    <w:p w14:paraId="47248DC7"/>
    <w:p w14:paraId="723C60DE">
      <w:pPr>
        <w:pStyle w:val="4"/>
        <w:jc w:val="left"/>
      </w:pPr>
      <w:bookmarkStart w:id="53" w:name="_Toc10480"/>
      <w:r>
        <w:t>6.4 典型测试结果说明</w:t>
      </w:r>
      <w:bookmarkEnd w:id="53"/>
    </w:p>
    <w:p w14:paraId="70C15579">
      <w:pPr>
        <w:jc w:val="both"/>
      </w:pPr>
      <w:r>
        <w:t>为增强测试结果的可视化表达，论文中应结合测试用例表和测试截图共同说明系统效果。对于成功用例，可展示登录成功、任务生成成功、巡检提交成功和工单关闭成功等典型结果；对于失败用例，可展示密码错误、必填项缺失或无效参数导致保存失败等页面反馈。通过成功与失败两类用例并列展示，可以更加客观地反映系统对不同输入情况的处理能力。由于本次任务仅要求截图占位，因此文中在相应位置设置测试截图占位，后续可直接替换为运行时界面。</w:t>
      </w:r>
    </w:p>
    <w:p w14:paraId="63E087FB">
      <w:pPr>
        <w:jc w:val="both"/>
      </w:pPr>
      <w:r>
        <w:t>需要指出的是，测试不仅关注“功能有没有”，还要关注“状态对不对、数据连不连、流程闭不闭”。例如，任务创建后的明细是否与设备分类匹配，巡检异常后是否生成对应缺陷，工单关闭后缺陷状态是否同步关闭，日志中是否记录了关键操作。只有这些联动都正确，系统测试才真正说明方案是完整的，而不是零散功能的简单拼接。</w:t>
      </w:r>
    </w:p>
    <w:tbl>
      <w:tblPr>
        <w:tblStyle w:val="34"/>
        <w:tblW w:w="0" w:type="auto"/>
        <w:jc w:val="center"/>
        <w:tblLayout w:type="autofit"/>
        <w:tblCellMar>
          <w:top w:w="0" w:type="dxa"/>
          <w:left w:w="108" w:type="dxa"/>
          <w:bottom w:w="0" w:type="dxa"/>
          <w:right w:w="108" w:type="dxa"/>
        </w:tblCellMar>
      </w:tblPr>
      <w:tblGrid>
        <w:gridCol w:w="8390"/>
      </w:tblGrid>
      <w:tr w14:paraId="2429D47A">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7ECCCEEA"/>
          <w:p w14:paraId="599AF167">
            <w:pPr>
              <w:ind w:firstLine="0"/>
              <w:jc w:val="center"/>
            </w:pPr>
          </w:p>
          <w:p w14:paraId="7BA4EEF1">
            <w:pPr>
              <w:ind w:firstLine="0"/>
              <w:jc w:val="center"/>
            </w:pPr>
          </w:p>
          <w:p w14:paraId="6AE11B9C">
            <w:pPr>
              <w:ind w:firstLine="0"/>
              <w:jc w:val="center"/>
            </w:pPr>
          </w:p>
          <w:p w14:paraId="2230E82F">
            <w:pPr>
              <w:ind w:firstLine="0"/>
              <w:jc w:val="center"/>
            </w:pPr>
            <w:r>
              <w:rPr>
                <w:rFonts w:ascii="Times New Roman" w:hAnsi="Times New Roman" w:eastAsia="宋体"/>
                <w:i/>
                <w:sz w:val="22"/>
              </w:rPr>
              <w:t>【此处插入登录成功测试截图，占位图】</w:t>
            </w:r>
          </w:p>
          <w:p w14:paraId="72BE4A86">
            <w:pPr>
              <w:ind w:firstLine="0"/>
              <w:jc w:val="center"/>
            </w:pPr>
          </w:p>
          <w:p w14:paraId="6AFD5669">
            <w:pPr>
              <w:ind w:firstLine="0"/>
              <w:jc w:val="center"/>
            </w:pPr>
          </w:p>
        </w:tc>
      </w:tr>
    </w:tbl>
    <w:p w14:paraId="23181C7A">
      <w:pPr>
        <w:ind w:firstLine="0"/>
        <w:jc w:val="center"/>
      </w:pPr>
      <w:r>
        <w:rPr>
          <w:rFonts w:ascii="Times New Roman" w:hAnsi="Times New Roman" w:eastAsia="宋体"/>
          <w:sz w:val="21"/>
        </w:rPr>
        <w:t>图6-1 登录成功测试截图占位</w:t>
      </w:r>
    </w:p>
    <w:p w14:paraId="3DFA4F35"/>
    <w:tbl>
      <w:tblPr>
        <w:tblStyle w:val="34"/>
        <w:tblW w:w="0" w:type="auto"/>
        <w:jc w:val="center"/>
        <w:tblLayout w:type="autofit"/>
        <w:tblCellMar>
          <w:top w:w="0" w:type="dxa"/>
          <w:left w:w="108" w:type="dxa"/>
          <w:bottom w:w="0" w:type="dxa"/>
          <w:right w:w="108" w:type="dxa"/>
        </w:tblCellMar>
      </w:tblPr>
      <w:tblGrid>
        <w:gridCol w:w="8390"/>
      </w:tblGrid>
      <w:tr w14:paraId="7B21217B">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39D72607"/>
          <w:p w14:paraId="28173357">
            <w:pPr>
              <w:ind w:firstLine="0"/>
              <w:jc w:val="center"/>
            </w:pPr>
          </w:p>
          <w:p w14:paraId="4FF7C590">
            <w:pPr>
              <w:ind w:firstLine="0"/>
              <w:jc w:val="center"/>
            </w:pPr>
          </w:p>
          <w:p w14:paraId="5FF4FCD7">
            <w:pPr>
              <w:ind w:firstLine="0"/>
              <w:jc w:val="center"/>
            </w:pPr>
          </w:p>
          <w:p w14:paraId="42D423D1">
            <w:pPr>
              <w:ind w:firstLine="0"/>
              <w:jc w:val="center"/>
            </w:pPr>
            <w:r>
              <w:rPr>
                <w:rFonts w:ascii="Times New Roman" w:hAnsi="Times New Roman" w:eastAsia="宋体"/>
                <w:i/>
                <w:sz w:val="22"/>
              </w:rPr>
              <w:t>【此处插入登录失败测试截图，占位图】</w:t>
            </w:r>
          </w:p>
          <w:p w14:paraId="6F5D9AEC">
            <w:pPr>
              <w:ind w:firstLine="0"/>
              <w:jc w:val="center"/>
            </w:pPr>
          </w:p>
          <w:p w14:paraId="6C0834B4">
            <w:pPr>
              <w:ind w:firstLine="0"/>
              <w:jc w:val="center"/>
            </w:pPr>
          </w:p>
        </w:tc>
      </w:tr>
    </w:tbl>
    <w:p w14:paraId="70E19DD0">
      <w:pPr>
        <w:ind w:firstLine="0"/>
        <w:jc w:val="center"/>
      </w:pPr>
      <w:r>
        <w:rPr>
          <w:rFonts w:ascii="Times New Roman" w:hAnsi="Times New Roman" w:eastAsia="宋体"/>
          <w:sz w:val="21"/>
        </w:rPr>
        <w:t>图6-2 登录失败测试截图占位</w:t>
      </w:r>
    </w:p>
    <w:p w14:paraId="018D71C8"/>
    <w:tbl>
      <w:tblPr>
        <w:tblStyle w:val="34"/>
        <w:tblW w:w="0" w:type="auto"/>
        <w:jc w:val="center"/>
        <w:tblLayout w:type="autofit"/>
        <w:tblCellMar>
          <w:top w:w="0" w:type="dxa"/>
          <w:left w:w="108" w:type="dxa"/>
          <w:bottom w:w="0" w:type="dxa"/>
          <w:right w:w="108" w:type="dxa"/>
        </w:tblCellMar>
      </w:tblPr>
      <w:tblGrid>
        <w:gridCol w:w="8390"/>
      </w:tblGrid>
      <w:tr w14:paraId="7102C943">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1FCC4DDC"/>
          <w:p w14:paraId="5E8BE8AC">
            <w:pPr>
              <w:ind w:firstLine="0"/>
              <w:jc w:val="center"/>
            </w:pPr>
          </w:p>
          <w:p w14:paraId="7CC215B3">
            <w:pPr>
              <w:ind w:firstLine="0"/>
              <w:jc w:val="center"/>
            </w:pPr>
          </w:p>
          <w:p w14:paraId="4F830339">
            <w:pPr>
              <w:ind w:firstLine="0"/>
              <w:jc w:val="center"/>
            </w:pPr>
          </w:p>
          <w:p w14:paraId="1F85344E">
            <w:pPr>
              <w:ind w:firstLine="0"/>
              <w:jc w:val="center"/>
            </w:pPr>
            <w:r>
              <w:rPr>
                <w:rFonts w:ascii="Times New Roman" w:hAnsi="Times New Roman" w:eastAsia="宋体"/>
                <w:i/>
                <w:sz w:val="22"/>
              </w:rPr>
              <w:t>【此处插入异常流转测试截图，占位图】</w:t>
            </w:r>
          </w:p>
          <w:p w14:paraId="1D46CC7E">
            <w:pPr>
              <w:ind w:firstLine="0"/>
              <w:jc w:val="center"/>
            </w:pPr>
          </w:p>
          <w:p w14:paraId="04A6459D">
            <w:pPr>
              <w:ind w:firstLine="0"/>
              <w:jc w:val="center"/>
            </w:pPr>
          </w:p>
        </w:tc>
      </w:tr>
    </w:tbl>
    <w:p w14:paraId="1B97A6D7">
      <w:pPr>
        <w:ind w:firstLine="0"/>
        <w:jc w:val="center"/>
      </w:pPr>
      <w:r>
        <w:rPr>
          <w:rFonts w:ascii="Times New Roman" w:hAnsi="Times New Roman" w:eastAsia="宋体"/>
          <w:sz w:val="21"/>
        </w:rPr>
        <w:t>图6-3 巡检异常生成缺陷测试截图占位</w:t>
      </w:r>
    </w:p>
    <w:p w14:paraId="6A9304E9"/>
    <w:tbl>
      <w:tblPr>
        <w:tblStyle w:val="34"/>
        <w:tblW w:w="0" w:type="auto"/>
        <w:jc w:val="center"/>
        <w:tblLayout w:type="autofit"/>
        <w:tblCellMar>
          <w:top w:w="0" w:type="dxa"/>
          <w:left w:w="108" w:type="dxa"/>
          <w:bottom w:w="0" w:type="dxa"/>
          <w:right w:w="108" w:type="dxa"/>
        </w:tblCellMar>
      </w:tblPr>
      <w:tblGrid>
        <w:gridCol w:w="8390"/>
      </w:tblGrid>
      <w:tr w14:paraId="21F79FB3">
        <w:tblPrEx>
          <w:tblCellMar>
            <w:top w:w="0" w:type="dxa"/>
            <w:left w:w="108" w:type="dxa"/>
            <w:bottom w:w="0" w:type="dxa"/>
            <w:right w:w="108" w:type="dxa"/>
          </w:tblCellMar>
        </w:tblPrEx>
        <w:trPr>
          <w:jc w:val="center"/>
        </w:trPr>
        <w:tc>
          <w:tcPr>
            <w:tcW w:w="8390" w:type="dxa"/>
            <w:shd w:val="clear" w:color="auto" w:fill="FAFAFA"/>
            <w:tcMar>
              <w:top w:w="180" w:type="dxa"/>
              <w:left w:w="120" w:type="dxa"/>
              <w:bottom w:w="180" w:type="dxa"/>
              <w:right w:w="120" w:type="dxa"/>
            </w:tcMar>
            <w:vAlign w:val="center"/>
          </w:tcPr>
          <w:p w14:paraId="03182760"/>
          <w:p w14:paraId="0AEAF90C">
            <w:pPr>
              <w:ind w:firstLine="0"/>
              <w:jc w:val="center"/>
            </w:pPr>
          </w:p>
          <w:p w14:paraId="21F82266">
            <w:pPr>
              <w:ind w:firstLine="0"/>
              <w:jc w:val="center"/>
            </w:pPr>
          </w:p>
          <w:p w14:paraId="7C40E823">
            <w:pPr>
              <w:ind w:firstLine="0"/>
              <w:jc w:val="center"/>
            </w:pPr>
          </w:p>
          <w:p w14:paraId="6FB2EF7E">
            <w:pPr>
              <w:ind w:firstLine="0"/>
              <w:jc w:val="center"/>
            </w:pPr>
            <w:r>
              <w:rPr>
                <w:rFonts w:ascii="Times New Roman" w:hAnsi="Times New Roman" w:eastAsia="宋体"/>
                <w:i/>
                <w:sz w:val="22"/>
              </w:rPr>
              <w:t>【此处插入工单关闭测试截图，占位图】</w:t>
            </w:r>
          </w:p>
          <w:p w14:paraId="777131B4">
            <w:pPr>
              <w:ind w:firstLine="0"/>
              <w:jc w:val="center"/>
            </w:pPr>
          </w:p>
          <w:p w14:paraId="0802A8D5">
            <w:pPr>
              <w:ind w:firstLine="0"/>
              <w:jc w:val="center"/>
            </w:pPr>
          </w:p>
        </w:tc>
      </w:tr>
    </w:tbl>
    <w:p w14:paraId="3B4AA5C6">
      <w:pPr>
        <w:ind w:firstLine="0"/>
        <w:jc w:val="center"/>
      </w:pPr>
      <w:r>
        <w:rPr>
          <w:rFonts w:ascii="Times New Roman" w:hAnsi="Times New Roman" w:eastAsia="宋体"/>
          <w:sz w:val="21"/>
        </w:rPr>
        <w:t>图6-4 工单关闭测试截图占位</w:t>
      </w:r>
    </w:p>
    <w:p w14:paraId="5FAC6A88"/>
    <w:p w14:paraId="41A96E1E">
      <w:pPr>
        <w:pStyle w:val="4"/>
        <w:jc w:val="left"/>
      </w:pPr>
      <w:bookmarkStart w:id="54" w:name="_Toc26977"/>
      <w:r>
        <w:t>6.5 部署与运行测试</w:t>
      </w:r>
      <w:bookmarkEnd w:id="54"/>
    </w:p>
    <w:p w14:paraId="38899E1A">
      <w:pPr>
        <w:jc w:val="both"/>
      </w:pPr>
      <w:r>
        <w:t>根据测试素材，系统还应验证在目标开发环境中的部署与运行情况。后端项目通过Maven构建后启动服务，前端项目通过Vite进行开发运行或打包构建，数据库使用MySQL导入初始化数据后与后端建立连接。部署测试的目的在于验证系统在标准环境下能够完成编译、启动、访问和数据交互，而不仅仅是在开发过程中的局部运行。</w:t>
      </w:r>
    </w:p>
    <w:p w14:paraId="30CCDF9F">
      <w:pPr>
        <w:jc w:val="both"/>
      </w:pPr>
      <w:r>
        <w:t>从部署结果来看，在JDK、Maven、Node.js与MySQL环境满足要求的情况下，系统可以完成后端启动、前端运行和数据库读写，说明本系统具备较好的项目落地性。对于毕业设计项目而言，这一点非常重要，因为它表明系统不仅在论文层面有设计，也在工程层面具备可复现的运行基础。</w:t>
      </w:r>
    </w:p>
    <w:p w14:paraId="16F436F2">
      <w:pPr>
        <w:pStyle w:val="4"/>
        <w:jc w:val="left"/>
      </w:pPr>
      <w:bookmarkStart w:id="55" w:name="_Toc12817"/>
      <w:r>
        <w:t>6.6 存在问题与改进方向</w:t>
      </w:r>
      <w:bookmarkEnd w:id="55"/>
    </w:p>
    <w:p w14:paraId="77EE1B3B">
      <w:pPr>
        <w:jc w:val="both"/>
      </w:pPr>
      <w:r>
        <w:t>虽然测试结果表明系统主要功能运行正常，但从工程角度看，系统仍有进一步优化空间。首先，当前异常判定规则主要以标准项文本与人工判断为主，后续可以进一步引入规则引擎或阈值判断机制，提高自动化程度。其次，当前系统主要面向PC端管理界面，未来可增加移动端巡检页面，提高现场录入便捷性。再次，统计分析功能目前以概览展示为主，后续可以扩展趋势图、设备健康排行、缺陷分布分析和工单时效分析等内容，以增强管理决策支持能力。</w:t>
      </w:r>
    </w:p>
    <w:p w14:paraId="7C731579">
      <w:pPr>
        <w:jc w:val="both"/>
      </w:pPr>
      <w:r>
        <w:t>此外，系统的权限模型还可以进一步细化，例如增加按菜单、按按钮或按数据范围控制访问权限；文件管理也可以增加压缩、预览和统一存储策略；在高并发或更大规模数据场景下，还可以对查询性能、缓存机制和异步处理能力进行优化。这些问题并不影响当前系统完成毕业设计目标，但为后续深化完善提供了明确方向。</w:t>
      </w:r>
    </w:p>
    <w:p w14:paraId="0A93EB08">
      <w:pPr>
        <w:pStyle w:val="4"/>
        <w:jc w:val="left"/>
      </w:pPr>
      <w:bookmarkStart w:id="56" w:name="_Toc13603"/>
      <w:r>
        <w:t>6.7 本章小结</w:t>
      </w:r>
      <w:bookmarkEnd w:id="56"/>
    </w:p>
    <w:p w14:paraId="4DA334C2">
      <w:pPr>
        <w:jc w:val="both"/>
      </w:pPr>
      <w:r>
        <w:t>本章结合测试环境和测试素材，对系统进行了较为全面的测试分析。测试结果表明，系统在登录认证、基础管理、任务生成、巡检执行、异常闭环、公告日志和部署运行等方面均能够满足设计要求，核心业务流程完整，整体运行较为稳定。测试同时也揭示了系统在移动化、智能化与统计分析方面的进一步优化空间，为后续系统扩展提供了方向。</w:t>
      </w:r>
    </w:p>
    <w:p w14:paraId="6567CE11">
      <w:pPr>
        <w:pStyle w:val="3"/>
        <w:jc w:val="center"/>
      </w:pPr>
      <w:bookmarkStart w:id="57" w:name="_Toc25339"/>
      <w:r>
        <w:t>结论</w:t>
      </w:r>
      <w:bookmarkEnd w:id="57"/>
    </w:p>
    <w:p w14:paraId="015DDC3E">
      <w:pPr>
        <w:jc w:val="both"/>
      </w:pPr>
      <w:r>
        <w:t>本文围绕电力设备巡检维修业务，设计并实现了一套基于Spring Boot、Vue与MySQL的电力设备巡检维修管理系统。论文从研究背景出发，对国内外相关研究进行了梳理，并结合实际业务场景完成了需求分析、总体设计、详细设计、系统展示与测试验证等工作。通过对用户、设备分类、设备台账、巡检标准、巡检任务、巡检记录、缺陷信息、维修工单、公告信息和操作日志等数据对象的组织，系统构建了较为清晰的业务模型，并形成了“标准配置—任务派发—巡检填报—异常生成—工单处理—闭环确认”的完整链条。</w:t>
      </w:r>
    </w:p>
    <w:p w14:paraId="099B13A4">
      <w:pPr>
        <w:jc w:val="both"/>
      </w:pPr>
      <w:r>
        <w:t>在系统实现层面，本文采用前后端分离架构，将前端交互与后端业务处理解耦。前端基于Vue 3构建页面，后端基于Spring Boot提供接口服务，数据库采用MySQL进行持久化存储，并通过JWT机制实现认证与访问控制。系统已实现用户登录、角色权限控制、设备与标准管理、任务自动生成巡检明细、巡检记录提交、异常缺陷生成、维修工单流转、公告发布、日志审计和统计概览等功能。测试结果表明，系统主要功能能够稳定运行，能够较好满足中小型电力设备巡检维修管理的业务需求。</w:t>
      </w:r>
    </w:p>
    <w:p w14:paraId="7DCB1791">
      <w:pPr>
        <w:jc w:val="both"/>
      </w:pPr>
      <w:r>
        <w:t>当然，本文所实现的系统仍存在一定提升空间。当前系统主要聚焦管理后台与基础闭环业务，在移动端适配、自动预警、数据分析深度和精细化权限控制等方面还有进一步扩展空间。未来可以在现有系统基础上接入移动巡检、消息提醒、规则引擎和设备状态分析功能，进一步提升系统的智能化与实用化水平。总体而言，本文完成的设计与实现工作验证了前后端分离架构在电力设备巡检维修管理场景中的适用性，也为后续相关系统开发提供了参考。</w:t>
      </w:r>
    </w:p>
    <w:p w14:paraId="29D7DDE7">
      <w:pPr>
        <w:pStyle w:val="3"/>
        <w:jc w:val="center"/>
      </w:pPr>
      <w:bookmarkStart w:id="58" w:name="_Toc2298"/>
      <w:r>
        <w:t>参考文献</w:t>
      </w:r>
      <w:bookmarkEnd w:id="58"/>
    </w:p>
    <w:p w14:paraId="31CF6C11">
      <w:pPr>
        <w:ind w:firstLine="0"/>
        <w:jc w:val="both"/>
      </w:pPr>
      <w:r>
        <w:rPr>
          <w:rFonts w:ascii="Times New Roman" w:hAnsi="Times New Roman" w:eastAsia="宋体"/>
          <w:sz w:val="21"/>
        </w:rPr>
        <w:t>[1] Pressman R S, Maxim B R. Software Engineering: A Practitioner's Approach[M]. 9th ed. New York: McGraw-Hill Education, 2019.</w:t>
      </w:r>
    </w:p>
    <w:p w14:paraId="31B6A6A9">
      <w:pPr>
        <w:ind w:firstLine="0"/>
        <w:jc w:val="both"/>
      </w:pPr>
      <w:r>
        <w:rPr>
          <w:rFonts w:ascii="Times New Roman" w:hAnsi="Times New Roman" w:eastAsia="宋体"/>
          <w:sz w:val="21"/>
        </w:rPr>
        <w:t>[2] Sommerville I. Software Engineering[M]. 10th ed. Boston: Pearson, 2015.</w:t>
      </w:r>
    </w:p>
    <w:p w14:paraId="19EB4FAE">
      <w:pPr>
        <w:ind w:firstLine="0"/>
        <w:jc w:val="both"/>
      </w:pPr>
      <w:r>
        <w:rPr>
          <w:rFonts w:ascii="Times New Roman" w:hAnsi="Times New Roman" w:eastAsia="宋体"/>
          <w:sz w:val="21"/>
        </w:rPr>
        <w:t>[3] Kleppmann M. Designing Data-Intensive Applications[M]. Sebastopol: O'Reilly Media, 2017.</w:t>
      </w:r>
    </w:p>
    <w:p w14:paraId="1E17D862">
      <w:pPr>
        <w:ind w:firstLine="0"/>
        <w:jc w:val="both"/>
      </w:pPr>
      <w:r>
        <w:rPr>
          <w:rFonts w:ascii="Times New Roman" w:hAnsi="Times New Roman" w:eastAsia="宋体"/>
          <w:sz w:val="21"/>
        </w:rPr>
        <w:t>[4] Fielding R T. Architectural Styles and the Design of Network-based Software Architectures[D]. Irvine: University of California, 2000.</w:t>
      </w:r>
    </w:p>
    <w:p w14:paraId="70DC9F61">
      <w:pPr>
        <w:ind w:firstLine="0"/>
        <w:jc w:val="both"/>
      </w:pPr>
      <w:r>
        <w:rPr>
          <w:rFonts w:ascii="Times New Roman" w:hAnsi="Times New Roman" w:eastAsia="宋体"/>
          <w:sz w:val="21"/>
        </w:rPr>
        <w:t>[5] Hardt D. The OAuth 2.0 Authorization Framework[S]. RFC 6749, 2012.</w:t>
      </w:r>
    </w:p>
    <w:p w14:paraId="1A42D443">
      <w:pPr>
        <w:ind w:firstLine="0"/>
        <w:jc w:val="both"/>
      </w:pPr>
      <w:r>
        <w:rPr>
          <w:rFonts w:ascii="Times New Roman" w:hAnsi="Times New Roman" w:eastAsia="宋体"/>
          <w:sz w:val="21"/>
        </w:rPr>
        <w:t>[6] Jones M, Bradley J, Sakimura N. JSON Web Token (JWT)[S]. RFC 7519, 2015.</w:t>
      </w:r>
    </w:p>
    <w:p w14:paraId="64B9C8A7">
      <w:pPr>
        <w:ind w:firstLine="0"/>
        <w:jc w:val="both"/>
      </w:pPr>
      <w:r>
        <w:rPr>
          <w:rFonts w:ascii="Times New Roman" w:hAnsi="Times New Roman" w:eastAsia="宋体"/>
          <w:sz w:val="21"/>
        </w:rPr>
        <w:t>[7] VMware, Inc. Spring Boot Reference Documentation[EB/OL].</w:t>
      </w:r>
    </w:p>
    <w:p w14:paraId="1404927A">
      <w:pPr>
        <w:ind w:firstLine="0"/>
        <w:jc w:val="both"/>
      </w:pPr>
      <w:r>
        <w:rPr>
          <w:rFonts w:ascii="Times New Roman" w:hAnsi="Times New Roman" w:eastAsia="宋体"/>
          <w:sz w:val="21"/>
        </w:rPr>
        <w:t>[8] Vue.js Team. Vue.js Guide[EB/OL].</w:t>
      </w:r>
    </w:p>
    <w:p w14:paraId="63CE8515">
      <w:pPr>
        <w:ind w:firstLine="0"/>
        <w:jc w:val="both"/>
      </w:pPr>
      <w:r>
        <w:rPr>
          <w:rFonts w:ascii="Times New Roman" w:hAnsi="Times New Roman" w:eastAsia="宋体"/>
          <w:sz w:val="21"/>
        </w:rPr>
        <w:t>[9] Oracle Corporation. MySQL 8.0 Reference Manual[EB/OL].</w:t>
      </w:r>
    </w:p>
    <w:p w14:paraId="0BC969C5">
      <w:pPr>
        <w:ind w:firstLine="0"/>
        <w:jc w:val="both"/>
      </w:pPr>
      <w:r>
        <w:rPr>
          <w:rFonts w:ascii="Times New Roman" w:hAnsi="Times New Roman" w:eastAsia="宋体"/>
          <w:sz w:val="21"/>
        </w:rPr>
        <w:t>[10] Fowler M. Patterns of Enterprise Application Architecture[M]. Boston: Addison-Wesley, 2002.</w:t>
      </w:r>
    </w:p>
    <w:p w14:paraId="669186B4">
      <w:pPr>
        <w:ind w:firstLine="0"/>
        <w:jc w:val="both"/>
      </w:pPr>
      <w:r>
        <w:rPr>
          <w:rFonts w:ascii="Times New Roman" w:hAnsi="Times New Roman" w:eastAsia="宋体"/>
          <w:sz w:val="21"/>
        </w:rPr>
        <w:t>[11] Gamma E, Helm R, Johnson R, et al. Design Patterns: Elements of Reusable Object-Oriented Software[M]. Boston: Addison-Wesley, 1994.</w:t>
      </w:r>
    </w:p>
    <w:p w14:paraId="6ABC6345">
      <w:pPr>
        <w:ind w:firstLine="0"/>
        <w:jc w:val="both"/>
      </w:pPr>
      <w:r>
        <w:rPr>
          <w:rFonts w:ascii="Times New Roman" w:hAnsi="Times New Roman" w:eastAsia="宋体"/>
          <w:sz w:val="21"/>
        </w:rPr>
        <w:t>[12] Myers G J, Sandler C, Badgett T. The Art of Software Testing[M]. 3rd ed. Hoboken: John Wiley &amp; Sons, 2011.</w:t>
      </w:r>
    </w:p>
    <w:sectPr>
      <w:pgSz w:w="11906" w:h="16838"/>
      <w:pgMar w:top="1440" w:right="1417" w:bottom="1440" w:left="1701"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 w:name="+中文标题">
    <w:altName w:val="Sarasa Fixed CL Light"/>
    <w:panose1 w:val="00000000000000000000"/>
    <w:charset w:val="00"/>
    <w:family w:val="auto"/>
    <w:pitch w:val="default"/>
    <w:sig w:usb0="00000000" w:usb1="00000000" w:usb2="00000000" w:usb3="00000000" w:csb0="00000000" w:csb1="00000000"/>
  </w:font>
  <w:font w:name="+西文标题">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8B641">
    <w:pPr>
      <w:pStyle w:val="24"/>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326DF"/>
    <w:rsid w:val="53770131"/>
    <w:rsid w:val="62757F11"/>
    <w:rsid w:val="76AD05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120" w:after="120" w:line="240" w:lineRule="auto"/>
      <w:outlineLvl w:val="0"/>
    </w:pPr>
    <w:rPr>
      <w:rFonts w:ascii="Times New Roman" w:hAnsi="Times New Roman" w:eastAsia="宋体" w:cstheme="majorBidi"/>
      <w:b/>
      <w:bCs/>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spacing w:before="120" w:after="120" w:line="240" w:lineRule="auto"/>
      <w:ind w:firstLine="0"/>
      <w:outlineLvl w:val="1"/>
    </w:pPr>
    <w:rPr>
      <w:rFonts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before="120" w:after="120" w:line="24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ind w:firstLine="0"/>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firstLine="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before="0" w:after="12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12884</Words>
  <Characters>15705</Characters>
  <Lines>0</Lines>
  <Paragraphs>0</Paragraphs>
  <TotalTime>0</TotalTime>
  <ScaleCrop>false</ScaleCrop>
  <LinksUpToDate>false</LinksUpToDate>
  <CharactersWithSpaces>16172</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2026-04-23T15:14:35Z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D4F6D21128CF4A12AB92AFF8D5FD80D4_12</vt:lpwstr>
  </property>
</Properties>
</file>