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第五章 系统实现</w:t>
      </w:r>
    </w:p>
    <w:p>
      <w:pPr>
        <w:spacing w:line="324" w:lineRule="auto" w:before="0" w:after="0"/>
        <w:ind w:firstLine="420"/>
        <w:jc w:val="both"/>
      </w:pPr>
      <w:r>
        <w:rPr>
          <w:rFonts w:ascii="宋体" w:hAnsi="宋体" w:eastAsia="宋体"/>
          <w:b w:val="0"/>
          <w:sz w:val="24"/>
        </w:rPr>
        <w:t>本章结合企业仓库管理系统的数据库结构与功能设计，对用户管理、产品管理、出入库管理、库存管理以及数据分析与优化五个核心模块的实现过程进行说明。在撰写过程中，重点从界面交互、业务逻辑、数据库支撑和测试验证四个层面展开分析，并通过系统截图占位展示各模块的运行效果，以便后续在论文定稿阶段替换为真实页面截图。</w:t>
      </w:r>
    </w:p>
    <w:p>
      <w:pPr>
        <w:spacing w:line="288" w:lineRule="auto" w:before="80" w:after="80"/>
      </w:pPr>
      <w:r>
        <w:rPr>
          <w:rFonts w:ascii="黑体" w:hAnsi="黑体" w:eastAsia="黑体"/>
          <w:b/>
          <w:sz w:val="28"/>
        </w:rPr>
        <w:t>5.1 用户管理模块实现</w:t>
      </w:r>
    </w:p>
    <w:p>
      <w:pPr>
        <w:spacing w:line="324" w:lineRule="auto" w:before="0" w:after="0"/>
        <w:ind w:firstLine="420"/>
        <w:jc w:val="both"/>
      </w:pPr>
      <w:r>
        <w:rPr>
          <w:rFonts w:ascii="宋体" w:hAnsi="宋体" w:eastAsia="宋体"/>
          <w:b w:val="0"/>
          <w:sz w:val="24"/>
        </w:rPr>
        <w:t>用户管理模块主要完成系统账户的新增、修改、查询、启用与禁用等操作，是系统权限控制的基础。实现过程中，前端页面提供用户列表、检索框、角色分配和部门选择等功能，后台通过 users、roles 和 departments 三张表完成数据联动。管理员录入用户信息后，系统会自动校验用户名唯一性，并根据角色与部门信息建立关联关系。在业务层中，系统支持密码加密存储、状态字段控制和基础信息维护，从而保证账户数据的安全性与规范性。该模块的实现使系统能够按照岗位职责分配操作权限，为后续产品维护、出入库处理和日志审计提供可靠的身份识别支撑。</w:t>
      </w:r>
    </w:p>
    <w:p>
      <w:pPr>
        <w:spacing w:line="324" w:lineRule="auto" w:after="0"/>
      </w:pPr>
      <w:r>
        <w:rPr>
          <w:rFonts w:ascii="黑体" w:hAnsi="黑体" w:eastAsia="黑体"/>
          <w:b/>
          <w:sz w:val="24"/>
        </w:rPr>
        <w:t>测试说明：</w:t>
      </w:r>
      <w:r>
        <w:rPr>
          <w:rFonts w:ascii="宋体" w:hAnsi="宋体" w:eastAsia="宋体"/>
          <w:sz w:val="24"/>
        </w:rPr>
        <w:t>测试时，以管理员身份分别执行用户新增、编辑、禁用和条件查询操作。测试结果表明，当输入合法信息时系统能够成功保存用户数据并正确绑定角色与部门；当用户名重复或关键字段缺失时，系统能够及时给出提示信息并阻止提交。对禁用账户进行登录验证后，系统可正确限制其访问权限，说明该模块在数据校验、权限控制和状态管理方面运行稳定。</w:t>
      </w:r>
    </w:p>
    <w:tbl>
      <w:tblPr>
        <w:tblW w:type="auto" w:w="0"/>
        <w:jc w:val="center"/>
        <w:tblLayout w:type="fixed"/>
        <w:tblLook w:firstColumn="1" w:firstRow="1" w:lastColumn="0" w:lastRow="0" w:noHBand="0" w:noVBand="1" w:val="04A0"/>
      </w:tblPr>
      <w:tblGrid>
        <w:gridCol w:w="9122"/>
      </w:tblGrid>
      <w:tr>
        <w:tc>
          <w:tcPr>
            <w:tcW w:type="dxa" w:w="8391"/>
            <w:vAlign w:val="center"/>
            <w:tcBorders>
              <w:left w:val="single" w:sz="10" w:color="000000"/>
              <w:top w:val="single" w:sz="10" w:color="000000"/>
              <w:right w:val="single" w:sz="10" w:color="000000"/>
              <w:bottom w:val="single" w:sz="10" w:color="000000"/>
            </w:tcBorders>
          </w:tcPr>
          <w:p>
            <w:pPr>
              <w:spacing w:line="288" w:lineRule="auto"/>
              <w:jc w:val="center"/>
            </w:pPr>
            <w:r>
              <w:rPr>
                <w:rFonts w:ascii="宋体" w:hAnsi="宋体" w:eastAsia="宋体"/>
                <w:sz w:val="24"/>
              </w:rPr>
              <w:t>【系统截图占位】</w:t>
              <w:br/>
              <w:t>用户管理模块实现界面示意图</w:t>
              <w:br/>
              <w:t>可替换为系统实际运行截图</w:t>
            </w:r>
          </w:p>
        </w:tc>
      </w:tr>
    </w:tbl>
    <w:p>
      <w:pPr>
        <w:spacing w:before="40" w:after="120" w:line="264" w:lineRule="auto"/>
        <w:jc w:val="center"/>
      </w:pPr>
      <w:r>
        <w:rPr>
          <w:rFonts w:ascii="宋体" w:hAnsi="宋体" w:eastAsia="宋体"/>
          <w:sz w:val="22"/>
        </w:rPr>
        <w:t>图5-1 用户管理模块实现系统界面图</w:t>
      </w:r>
    </w:p>
    <w:p>
      <w:pPr>
        <w:spacing w:line="288" w:lineRule="auto" w:before="80" w:after="80"/>
      </w:pPr>
      <w:r>
        <w:rPr>
          <w:rFonts w:ascii="黑体" w:hAnsi="黑体" w:eastAsia="黑体"/>
          <w:b/>
          <w:sz w:val="28"/>
        </w:rPr>
        <w:t>5.2 产品管理模块实现</w:t>
      </w:r>
    </w:p>
    <w:p>
      <w:pPr>
        <w:spacing w:line="324" w:lineRule="auto" w:before="0" w:after="0"/>
        <w:ind w:firstLine="420"/>
        <w:jc w:val="both"/>
      </w:pPr>
      <w:r>
        <w:rPr>
          <w:rFonts w:ascii="宋体" w:hAnsi="宋体" w:eastAsia="宋体"/>
          <w:b w:val="0"/>
          <w:sz w:val="24"/>
        </w:rPr>
        <w:t>产品管理模块用于维护仓库货品的基础资料，是入库、出库和库存统计的前提。系统以前端表单页面实现产品新增、修改、删除和条件检索，后台以 products 表保存 SKU、产品名称和描述等字段信息。其中 SKU 设置唯一约束，用于保证每类产品在数据库中的唯一标识。业务实现中，系统在保存产品数据前会对编码格式、名称完整性和重复情况进行校验，并支持按产品名称或 SKU 进行快速查询。通过该模块，管理人员能够及时更新货品基础档案，避免因主数据不一致造成后续仓储业务处理错误，为库存批次管理和数据分析提供统一的数据来源。</w:t>
      </w:r>
    </w:p>
    <w:p>
      <w:pPr>
        <w:spacing w:line="324" w:lineRule="auto" w:after="0"/>
      </w:pPr>
      <w:r>
        <w:rPr>
          <w:rFonts w:ascii="黑体" w:hAnsi="黑体" w:eastAsia="黑体"/>
          <w:b/>
          <w:sz w:val="24"/>
        </w:rPr>
        <w:t>测试说明：</w:t>
      </w:r>
      <w:r>
        <w:rPr>
          <w:rFonts w:ascii="宋体" w:hAnsi="宋体" w:eastAsia="宋体"/>
          <w:sz w:val="24"/>
        </w:rPr>
        <w:t>测试过程中，对产品新增、信息修改、重复 SKU 提交和删除操作进行了验证。测试结果显示，系统能够正确保存产品资料，并在列表页面实时展示更新后的数据；当录入重复 SKU 时，后台能够返回唯一性校验失败提示，防止数据冲突。对删除和查询功能的测试也表明，系统可根据条件准确筛选目标产品，说明该模块具备较好的可用性与数据完整性保障能力。</w:t>
      </w:r>
    </w:p>
    <w:tbl>
      <w:tblPr>
        <w:tblW w:type="auto" w:w="0"/>
        <w:jc w:val="center"/>
        <w:tblLayout w:type="fixed"/>
        <w:tblLook w:firstColumn="1" w:firstRow="1" w:lastColumn="0" w:lastRow="0" w:noHBand="0" w:noVBand="1" w:val="04A0"/>
      </w:tblPr>
      <w:tblGrid>
        <w:gridCol w:w="9122"/>
      </w:tblGrid>
      <w:tr>
        <w:tc>
          <w:tcPr>
            <w:tcW w:type="dxa" w:w="8391"/>
            <w:vAlign w:val="center"/>
            <w:tcBorders>
              <w:left w:val="single" w:sz="10" w:color="000000"/>
              <w:top w:val="single" w:sz="10" w:color="000000"/>
              <w:right w:val="single" w:sz="10" w:color="000000"/>
              <w:bottom w:val="single" w:sz="10" w:color="000000"/>
            </w:tcBorders>
          </w:tcPr>
          <w:p>
            <w:pPr>
              <w:spacing w:line="288" w:lineRule="auto"/>
              <w:jc w:val="center"/>
            </w:pPr>
            <w:r>
              <w:rPr>
                <w:rFonts w:ascii="宋体" w:hAnsi="宋体" w:eastAsia="宋体"/>
                <w:sz w:val="24"/>
              </w:rPr>
              <w:t>【系统截图占位】</w:t>
              <w:br/>
              <w:t>产品管理模块实现界面示意图</w:t>
              <w:br/>
              <w:t>可替换为系统实际运行截图</w:t>
            </w:r>
          </w:p>
        </w:tc>
      </w:tr>
    </w:tbl>
    <w:p>
      <w:pPr>
        <w:spacing w:before="40" w:after="120" w:line="264" w:lineRule="auto"/>
        <w:jc w:val="center"/>
      </w:pPr>
      <w:r>
        <w:rPr>
          <w:rFonts w:ascii="宋体" w:hAnsi="宋体" w:eastAsia="宋体"/>
          <w:sz w:val="22"/>
        </w:rPr>
        <w:t>图5-2 产品管理模块实现系统界面图</w:t>
      </w:r>
    </w:p>
    <w:p>
      <w:pPr>
        <w:spacing w:line="288" w:lineRule="auto" w:before="80" w:after="80"/>
      </w:pPr>
      <w:r>
        <w:rPr>
          <w:rFonts w:ascii="黑体" w:hAnsi="黑体" w:eastAsia="黑体"/>
          <w:b/>
          <w:sz w:val="28"/>
        </w:rPr>
        <w:t>5.3 出入库管理模块实现</w:t>
      </w:r>
    </w:p>
    <w:p>
      <w:pPr>
        <w:spacing w:line="324" w:lineRule="auto" w:before="0" w:after="0"/>
        <w:ind w:firstLine="420"/>
        <w:jc w:val="both"/>
      </w:pPr>
      <w:r>
        <w:rPr>
          <w:rFonts w:ascii="宋体" w:hAnsi="宋体" w:eastAsia="宋体"/>
          <w:b w:val="0"/>
          <w:sz w:val="24"/>
        </w:rPr>
        <w:t>出入库管理模块是系统业务流程的核心，主要负责货物入库登记、批次生成、出库扣减和异动留痕。入库时，操作员通过页面填写入库单信息，系统将单据信息写入 inbound_orders 表，并在 inventory 表中生成对应批次库存记录；出库时，系统依据产品信息与批次数据定位目标库存，完成数量扣减，并将过程写入 transaction_logs 表。为了保证业务过程的可追溯性，模块还支持备注信息填写、状态流转和操作用户记录。该模块将传统手工记录方式转换为结构化数据处理流程，不仅提高了仓库作业效率，也增强了系统对业务全过程的控制能力。</w:t>
      </w:r>
    </w:p>
    <w:p>
      <w:pPr>
        <w:spacing w:line="324" w:lineRule="auto" w:after="0"/>
      </w:pPr>
      <w:r>
        <w:rPr>
          <w:rFonts w:ascii="黑体" w:hAnsi="黑体" w:eastAsia="黑体"/>
          <w:b/>
          <w:sz w:val="24"/>
        </w:rPr>
        <w:t>测试说明：</w:t>
      </w:r>
      <w:r>
        <w:rPr>
          <w:rFonts w:ascii="宋体" w:hAnsi="宋体" w:eastAsia="宋体"/>
          <w:sz w:val="24"/>
        </w:rPr>
        <w:t>测试中模拟了正常入库、正常出库、库存不足出库以及异常备注保存等场景。结果表明，系统在入库完成后能够自动生成库存批次并更新库存数量，出库成功后能够同步写入异动日志；当出库数量超过现有库存时，系统会及时拦截并给出提示，避免产生负库存。整体来看，该模块在业务流程控制、数据同步和异常处理方面表现良好。</w:t>
      </w:r>
    </w:p>
    <w:tbl>
      <w:tblPr>
        <w:tblW w:type="auto" w:w="0"/>
        <w:jc w:val="center"/>
        <w:tblLayout w:type="fixed"/>
        <w:tblLook w:firstColumn="1" w:firstRow="1" w:lastColumn="0" w:lastRow="0" w:noHBand="0" w:noVBand="1" w:val="04A0"/>
      </w:tblPr>
      <w:tblGrid>
        <w:gridCol w:w="9122"/>
      </w:tblGrid>
      <w:tr>
        <w:tc>
          <w:tcPr>
            <w:tcW w:type="dxa" w:w="8391"/>
            <w:vAlign w:val="center"/>
            <w:tcBorders>
              <w:left w:val="single" w:sz="10" w:color="000000"/>
              <w:top w:val="single" w:sz="10" w:color="000000"/>
              <w:right w:val="single" w:sz="10" w:color="000000"/>
              <w:bottom w:val="single" w:sz="10" w:color="000000"/>
            </w:tcBorders>
          </w:tcPr>
          <w:p>
            <w:pPr>
              <w:spacing w:line="288" w:lineRule="auto"/>
              <w:jc w:val="center"/>
            </w:pPr>
            <w:r>
              <w:rPr>
                <w:rFonts w:ascii="宋体" w:hAnsi="宋体" w:eastAsia="宋体"/>
                <w:sz w:val="24"/>
              </w:rPr>
              <w:t>【系统截图占位】</w:t>
              <w:br/>
              <w:t>出入库管理模块实现界面示意图</w:t>
              <w:br/>
              <w:t>可替换为系统实际运行截图</w:t>
            </w:r>
          </w:p>
        </w:tc>
      </w:tr>
    </w:tbl>
    <w:p>
      <w:pPr>
        <w:spacing w:before="40" w:after="120" w:line="264" w:lineRule="auto"/>
        <w:jc w:val="center"/>
      </w:pPr>
      <w:r>
        <w:rPr>
          <w:rFonts w:ascii="宋体" w:hAnsi="宋体" w:eastAsia="宋体"/>
          <w:sz w:val="22"/>
        </w:rPr>
        <w:t>图5-3 出入库管理模块实现系统界面图</w:t>
      </w:r>
    </w:p>
    <w:p>
      <w:pPr>
        <w:spacing w:line="288" w:lineRule="auto" w:before="80" w:after="80"/>
      </w:pPr>
      <w:r>
        <w:rPr>
          <w:rFonts w:ascii="黑体" w:hAnsi="黑体" w:eastAsia="黑体"/>
          <w:b/>
          <w:sz w:val="28"/>
        </w:rPr>
        <w:t>5.4 库存管理模块实现</w:t>
      </w:r>
    </w:p>
    <w:p>
      <w:pPr>
        <w:spacing w:line="324" w:lineRule="auto" w:before="0" w:after="0"/>
        <w:ind w:firstLine="420"/>
        <w:jc w:val="both"/>
      </w:pPr>
      <w:r>
        <w:rPr>
          <w:rFonts w:ascii="宋体" w:hAnsi="宋体" w:eastAsia="宋体"/>
          <w:b w:val="0"/>
          <w:sz w:val="24"/>
        </w:rPr>
        <w:t>库存管理模块以 inventory 表为核心，用于展示和维护仓库中的实时库存信息。系统支持按产品名称、SKU、批次编码和时间条件进行库存查询，同时能够展示当前库存数量、入库来源和批次接收时间等关键数据。在实现层面，系统通过与产品表、入库单表和异动日志表的关联查询，形成完整的库存信息视图，并在出入库业务执行后即时刷新库存结果。该模块还可为盘点调整、库存核对和低库存预警提供数据基础。通过库存管理功能，管理人员能够清晰掌握每类货品及其批次状态，从而提升仓库管理的精细化水平与数据透明度。</w:t>
      </w:r>
    </w:p>
    <w:p>
      <w:pPr>
        <w:spacing w:line="324" w:lineRule="auto" w:after="0"/>
      </w:pPr>
      <w:r>
        <w:rPr>
          <w:rFonts w:ascii="黑体" w:hAnsi="黑体" w:eastAsia="黑体"/>
          <w:b/>
          <w:sz w:val="24"/>
        </w:rPr>
        <w:t>测试说明：</w:t>
      </w:r>
      <w:r>
        <w:rPr>
          <w:rFonts w:ascii="宋体" w:hAnsi="宋体" w:eastAsia="宋体"/>
          <w:sz w:val="24"/>
        </w:rPr>
        <w:t>测试阶段重点验证了库存查询、批次定位、数量联动更新和异常数据展示等功能。测试结果显示，在完成入库和出库操作后，库存页面能够实时反映数量变化，并准确显示对应批次信息；当输入查询条件时，系统可快速返回匹配结果，界面展示清晰。对多批次同产品库存的测试也证明系统能够正确区分批次来源，说明该模块具备较高的准确性与实用性。</w:t>
      </w:r>
    </w:p>
    <w:tbl>
      <w:tblPr>
        <w:tblW w:type="auto" w:w="0"/>
        <w:jc w:val="center"/>
        <w:tblLayout w:type="fixed"/>
        <w:tblLook w:firstColumn="1" w:firstRow="1" w:lastColumn="0" w:lastRow="0" w:noHBand="0" w:noVBand="1" w:val="04A0"/>
      </w:tblPr>
      <w:tblGrid>
        <w:gridCol w:w="9122"/>
      </w:tblGrid>
      <w:tr>
        <w:tc>
          <w:tcPr>
            <w:tcW w:type="dxa" w:w="8391"/>
            <w:vAlign w:val="center"/>
            <w:tcBorders>
              <w:left w:val="single" w:sz="10" w:color="000000"/>
              <w:top w:val="single" w:sz="10" w:color="000000"/>
              <w:right w:val="single" w:sz="10" w:color="000000"/>
              <w:bottom w:val="single" w:sz="10" w:color="000000"/>
            </w:tcBorders>
          </w:tcPr>
          <w:p>
            <w:pPr>
              <w:spacing w:line="288" w:lineRule="auto"/>
              <w:jc w:val="center"/>
            </w:pPr>
            <w:r>
              <w:rPr>
                <w:rFonts w:ascii="宋体" w:hAnsi="宋体" w:eastAsia="宋体"/>
                <w:sz w:val="24"/>
              </w:rPr>
              <w:t>【系统截图占位】</w:t>
              <w:br/>
              <w:t>库存管理模块实现界面示意图</w:t>
              <w:br/>
              <w:t>可替换为系统实际运行截图</w:t>
            </w:r>
          </w:p>
        </w:tc>
      </w:tr>
    </w:tbl>
    <w:p>
      <w:pPr>
        <w:spacing w:before="40" w:after="120" w:line="264" w:lineRule="auto"/>
        <w:jc w:val="center"/>
      </w:pPr>
      <w:r>
        <w:rPr>
          <w:rFonts w:ascii="宋体" w:hAnsi="宋体" w:eastAsia="宋体"/>
          <w:sz w:val="22"/>
        </w:rPr>
        <w:t>图5-4 库存管理模块实现系统界面图</w:t>
      </w:r>
    </w:p>
    <w:p>
      <w:pPr>
        <w:spacing w:line="288" w:lineRule="auto" w:before="80" w:after="80"/>
      </w:pPr>
      <w:r>
        <w:rPr>
          <w:rFonts w:ascii="黑体" w:hAnsi="黑体" w:eastAsia="黑体"/>
          <w:b/>
          <w:sz w:val="28"/>
        </w:rPr>
        <w:t>5.5 数据分析与优化模块实现</w:t>
      </w:r>
    </w:p>
    <w:p>
      <w:pPr>
        <w:spacing w:line="324" w:lineRule="auto" w:before="0" w:after="0"/>
        <w:ind w:firstLine="420"/>
        <w:jc w:val="both"/>
      </w:pPr>
      <w:r>
        <w:rPr>
          <w:rFonts w:ascii="宋体" w:hAnsi="宋体" w:eastAsia="宋体"/>
          <w:b w:val="0"/>
          <w:sz w:val="24"/>
        </w:rPr>
        <w:t>数据分析与优化模块在系统中承担统计展示和辅助决策功能，主要基于 transaction_logs、inventory 和 inbound_orders 等业务数据进行汇总分析。系统可按照产品、批次、时间范围等维度统计入库量、出库量、库存变化和异动频次，并在后台管理页面以图表或汇总信息形式呈现分析结果。实现过程中，系统通过结构化查询与统计计算形成数据报表，为管理人员识别高频产品、库存积压和异常波动提供依据。该模块的建立使系统不仅能够完成日常业务记录，还能够进一步支持仓储流程优化与库存结构调整，体现出数据驱动管理的应用价值。</w:t>
      </w:r>
    </w:p>
    <w:p>
      <w:pPr>
        <w:spacing w:line="324" w:lineRule="auto" w:after="0"/>
      </w:pPr>
      <w:r>
        <w:rPr>
          <w:rFonts w:ascii="黑体" w:hAnsi="黑体" w:eastAsia="黑体"/>
          <w:b/>
          <w:sz w:val="24"/>
        </w:rPr>
        <w:t>测试说明：</w:t>
      </w:r>
      <w:r>
        <w:rPr>
          <w:rFonts w:ascii="宋体" w:hAnsi="宋体" w:eastAsia="宋体"/>
          <w:sz w:val="24"/>
        </w:rPr>
        <w:t>测试时选取多条不同时间段的入库、出库和异动数据进行统计验证。结果表明，系统能够按照设定条件正确汇总业务数量，并在图表区域直观展示当前库存和业务趋势；当调整时间范围或筛选产品条件后，统计结果能够同步更新。通过对统计值与原始业务数据进行比对，结果一致性较高，说明该模块在数据汇总与分析展示方面具有较好准确性。</w:t>
      </w:r>
    </w:p>
    <w:tbl>
      <w:tblPr>
        <w:tblW w:type="auto" w:w="0"/>
        <w:jc w:val="center"/>
        <w:tblLayout w:type="fixed"/>
        <w:tblLook w:firstColumn="1" w:firstRow="1" w:lastColumn="0" w:lastRow="0" w:noHBand="0" w:noVBand="1" w:val="04A0"/>
      </w:tblPr>
      <w:tblGrid>
        <w:gridCol w:w="9122"/>
      </w:tblGrid>
      <w:tr>
        <w:tc>
          <w:tcPr>
            <w:tcW w:type="dxa" w:w="8391"/>
            <w:vAlign w:val="center"/>
            <w:tcBorders>
              <w:left w:val="single" w:sz="10" w:color="000000"/>
              <w:top w:val="single" w:sz="10" w:color="000000"/>
              <w:right w:val="single" w:sz="10" w:color="000000"/>
              <w:bottom w:val="single" w:sz="10" w:color="000000"/>
            </w:tcBorders>
          </w:tcPr>
          <w:p>
            <w:pPr>
              <w:spacing w:line="288" w:lineRule="auto"/>
              <w:jc w:val="center"/>
            </w:pPr>
            <w:r>
              <w:rPr>
                <w:rFonts w:ascii="宋体" w:hAnsi="宋体" w:eastAsia="宋体"/>
                <w:sz w:val="24"/>
              </w:rPr>
              <w:t>【系统截图占位】</w:t>
              <w:br/>
              <w:t>数据分析与优化模块实现界面示意图</w:t>
              <w:br/>
              <w:t>可替换为系统实际运行截图</w:t>
            </w:r>
          </w:p>
        </w:tc>
      </w:tr>
    </w:tbl>
    <w:p>
      <w:pPr>
        <w:spacing w:before="40" w:after="120" w:line="264" w:lineRule="auto"/>
        <w:jc w:val="center"/>
      </w:pPr>
      <w:r>
        <w:rPr>
          <w:rFonts w:ascii="宋体" w:hAnsi="宋体" w:eastAsia="宋体"/>
          <w:sz w:val="22"/>
        </w:rPr>
        <w:t>图5-5 数据分析与优化模块实现系统界面图</w:t>
      </w:r>
    </w:p>
    <w:p>
      <w:pPr>
        <w:spacing w:line="288" w:lineRule="auto" w:before="80" w:after="80"/>
      </w:pPr>
      <w:r>
        <w:rPr>
          <w:rFonts w:ascii="黑体" w:hAnsi="黑体" w:eastAsia="黑体"/>
          <w:b/>
          <w:sz w:val="28"/>
        </w:rPr>
        <w:t>5.6 本章小结</w:t>
      </w:r>
    </w:p>
    <w:p>
      <w:pPr>
        <w:spacing w:line="324" w:lineRule="auto" w:before="0" w:after="0"/>
        <w:ind w:firstLine="420"/>
        <w:jc w:val="both"/>
      </w:pPr>
      <w:r>
        <w:rPr>
          <w:rFonts w:ascii="宋体" w:hAnsi="宋体" w:eastAsia="宋体"/>
          <w:b w:val="0"/>
          <w:sz w:val="24"/>
        </w:rPr>
        <w:t>通过上述五个模块的实现可以看出，企业仓库管理系统已经形成了较为完整的业务闭环。用户管理保障了系统安全与权限分配，产品管理统一了货品主数据，出入库管理与库存管理实现了仓储业务的过程控制，而数据分析与优化模块则进一步提升了系统的管理辅助能力。整体而言，系统在数据库设计、功能实现和测试验证方面具备较好的实用性，可满足中小型企业仓库管理的信息化需求。</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