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36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基于 Spring Boot + Vue 的沈阳音乐节管理系统设计与实现  </w:t>
      </w:r>
    </w:p>
    <w:p w14:paraId="651DC7D4">
      <w:pPr>
        <w:pStyle w:val="2"/>
        <w:bidi w:val="0"/>
        <w:rPr>
          <w:rFonts w:hint="eastAsia"/>
        </w:rPr>
      </w:pPr>
      <w:r>
        <w:rPr>
          <w:rFonts w:hint="eastAsia"/>
        </w:rPr>
        <w:t>1. 系统角色</w:t>
      </w:r>
    </w:p>
    <w:p w14:paraId="4CA11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普通用户（游客 / 注册用户）</w:t>
      </w:r>
    </w:p>
    <w:p w14:paraId="75191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管理员（后台管理 ）</w:t>
      </w:r>
    </w:p>
    <w:p w14:paraId="299D8C98">
      <w:pPr>
        <w:pStyle w:val="2"/>
        <w:bidi w:val="0"/>
        <w:rPr>
          <w:rFonts w:hint="eastAsia"/>
        </w:rPr>
      </w:pPr>
      <w:r>
        <w:rPr>
          <w:rFonts w:hint="eastAsia"/>
        </w:rPr>
        <w:t>2. 核心功能模块</w:t>
      </w:r>
    </w:p>
    <w:p w14:paraId="61643FD3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（一）用户与权限管理模块</w:t>
      </w:r>
    </w:p>
    <w:p w14:paraId="51738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用户注册 / 登录（手机号 + 验证码登录或账号密码登录）</w:t>
      </w:r>
    </w:p>
    <w:p w14:paraId="2645D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实名认证（购票必填身份证号，用于防黄牛、一人一票）</w:t>
      </w:r>
    </w:p>
    <w:p w14:paraId="716DC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个人信息管理：头像、昵称、手机号、邮箱、收货地址</w:t>
      </w:r>
    </w:p>
    <w:p w14:paraId="34158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登录日志记录（可选）</w:t>
      </w:r>
    </w:p>
    <w:p w14:paraId="14CC2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个人中心：我的订单、我的电子票、我的收藏、我的积分</w:t>
      </w:r>
    </w:p>
    <w:p w14:paraId="27682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5BDED135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（二）音乐节资讯展示模块（突出沈阳地域特色）</w:t>
      </w:r>
    </w:p>
    <w:p w14:paraId="18F66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音乐节主页：轮播大图、倒计时、沈阳城市宣传片、音乐节主题介绍</w:t>
      </w:r>
    </w:p>
    <w:p w14:paraId="4C507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演出日程（多舞台时间轴）</w:t>
      </w:r>
    </w:p>
    <w:p w14:paraId="6EE0A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演出艺人列表（可点击查看艺人详情 + 沈阳本土乐队重点标注）</w:t>
      </w:r>
    </w:p>
    <w:p w14:paraId="2A56B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场地布局图（高德地图嵌入）</w:t>
      </w:r>
    </w:p>
    <w:p w14:paraId="32338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沈阳天气实时查询接口（对接中国天气网或墨迹天气 API，显示音乐节期间逐日天气 + 穿衣建议）</w:t>
      </w:r>
    </w:p>
    <w:p w14:paraId="73ABC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交通指南、停车攻略、沈阳地铁/公交推荐</w:t>
      </w:r>
    </w:p>
    <w:p w14:paraId="5F688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入场须知、防疫要求、安检须知</w:t>
      </w:r>
    </w:p>
    <w:p w14:paraId="48635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5220132A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（三）在线购票模块（无座号 → 分区限流 + 实名制）</w:t>
      </w:r>
    </w:p>
    <w:p w14:paraId="70DE8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核心调整（按增补要求）：</w:t>
      </w:r>
    </w:p>
    <w:p w14:paraId="4AFA2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取消座位选座，改为“分区购票”（看台A区、B区、站区、前排VIP区等）</w:t>
      </w:r>
    </w:p>
    <w:p w14:paraId="79AB7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每个分区设置最大容纳人数（限额（例如 A 区最多 3000 人）</w:t>
      </w:r>
    </w:p>
    <w:p w14:paraId="5104E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购票必须填写身份证号，同一身份证号只能购买 1 张票（防黄牛）</w:t>
      </w:r>
    </w:p>
    <w:p w14:paraId="39424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支持一人帮多人购票（最多 4 人），但每人都要填写身份证号</w:t>
      </w:r>
    </w:p>
    <w:p w14:paraId="36AC4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无退票功能（售出概不退换，仅支持改期如遇疫情）</w:t>
      </w:r>
    </w:p>
    <w:p w14:paraId="4D6EE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购票流程：</w:t>
      </w:r>
    </w:p>
    <w:p w14:paraId="139A6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1. 选择场次 → 2. 选择分区 → 3. 填写购票人实名信息 → 4. 下单 → 5. 模拟支付（跳转支付成功页） → 6. 生成电子票（带二维码 + 身份证后四位）</w:t>
      </w:r>
    </w:p>
    <w:p w14:paraId="3477B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我的电子票：可查看、下载 PDF（使用 pdf-make 或 html2canvas 生成）</w:t>
      </w:r>
    </w:p>
    <w:p w14:paraId="13862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486D0FF0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（四）音乐节周边商品售卖模块</w:t>
      </w:r>
    </w:p>
    <w:p w14:paraId="340E7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商品分类（T恤、卫衣、帽子、徽章、应援棒、光盘等）</w:t>
      </w:r>
    </w:p>
    <w:p w14:paraId="2BE28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商品上下架、库存管理</w:t>
      </w:r>
    </w:p>
    <w:p w14:paraId="529F3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商品详情多图、规格（颜色、尺码）、价格</w:t>
      </w:r>
    </w:p>
    <w:p w14:paraId="5CDA6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加入购物车 → 结算 → 填写收货地址 → 模拟支付</w:t>
      </w:r>
    </w:p>
    <w:p w14:paraId="0BD78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订单管理（物流状态模拟：已支付 → 已发货 → 已完成）</w:t>
      </w:r>
    </w:p>
    <w:p w14:paraId="7FA91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无退单功能（售出概不退换）</w:t>
      </w:r>
    </w:p>
    <w:p w14:paraId="2488B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7F005954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（五）内容发布与用户互动模块</w:t>
      </w:r>
    </w:p>
    <w:p w14:paraId="6A1B6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管理员发布 + 用户互动</w:t>
      </w:r>
    </w:p>
    <w:p w14:paraId="52A3E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管理员发布：</w:t>
      </w:r>
    </w:p>
    <w:p w14:paraId="4646B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新闻公告</w:t>
      </w:r>
    </w:p>
    <w:p w14:paraId="3C22F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音乐节攻略</w:t>
      </w:r>
    </w:p>
    <w:p w14:paraId="0FF47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交通住宿推荐</w:t>
      </w:r>
    </w:p>
    <w:p w14:paraId="64430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沈阳美食推荐</w:t>
      </w:r>
    </w:p>
    <w:p w14:paraId="1D5DA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用户互动：</w:t>
      </w:r>
    </w:p>
    <w:p w14:paraId="78EF3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资讯点赞、收藏、评论</w:t>
      </w:r>
    </w:p>
    <w:p w14:paraId="38269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音乐节整体收藏功能（“加入我的关注”）</w:t>
      </w:r>
    </w:p>
    <w:p w14:paraId="746C0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评论区楼中楼回复（可选）</w:t>
      </w:r>
    </w:p>
    <w:p w14:paraId="035DB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4BD56337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（六）盛京文化沉浸式互动模块</w:t>
      </w:r>
    </w:p>
    <w:p w14:paraId="22006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功能名称：沈阳音乐节“打卡盛京”积分任务  </w:t>
      </w:r>
    </w:p>
    <w:p w14:paraId="1430E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技术亮点：</w:t>
      </w:r>
    </w:p>
    <w:p w14:paraId="60BDD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前端：Vue3 + 高德地图 AMAP API 在音乐节场地内标注 8–12 个打卡点（如“沈阳本土乐队舞台”“故宫联动打卡区”“盛京夜市美食摊”“中街步行街快闪点”等）</w:t>
      </w:r>
    </w:p>
    <w:p w14:paraId="2A4C1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用户在指定位置打开网页 → 点击“到达打卡” → 上传合影照片 → 后台审核通过 → 获得积分</w:t>
      </w:r>
    </w:p>
    <w:p w14:paraId="6135A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积分规则引擎（Spring Boot 实现）：</w:t>
      </w:r>
    </w:p>
    <w:p w14:paraId="63140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普通打卡 +10 分</w:t>
      </w:r>
    </w:p>
    <w:p w14:paraId="5E16F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与沈阳本土乐队海报合影 +30 分</w:t>
      </w:r>
    </w:p>
    <w:p w14:paraId="31F01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穿满族服饰打卡 +50 分</w:t>
      </w:r>
    </w:p>
    <w:p w14:paraId="582DD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积分商城（可选后续扩展）：可用积分兑换周边小礼品</w:t>
      </w:r>
    </w:p>
    <w:p w14:paraId="7A845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答辩亮点：真正做到“沈阳音乐节”而不是“通用音乐节”，地域文化沉浸式体验，几乎无雷同项目！</w:t>
      </w:r>
    </w:p>
    <w:p w14:paraId="47EDA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3AEC3EF1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（七）后台管理系统（Admin）</w:t>
      </w:r>
    </w:p>
    <w:p w14:paraId="26FE9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仪表盘（ECharts）</w:t>
      </w:r>
    </w:p>
    <w:p w14:paraId="3A8D5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日订单量趋势（票务 + 商品）</w:t>
      </w:r>
    </w:p>
    <w:p w14:paraId="79BB0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用户增长曲线</w:t>
      </w:r>
    </w:p>
    <w:p w14:paraId="4AC87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分区售票热力图（哪个区卖得最快）</w:t>
      </w:r>
    </w:p>
    <w:p w14:paraId="42EBB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商品销量排行 TOP10</w:t>
      </w:r>
    </w:p>
    <w:p w14:paraId="604A9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打卡任务完成统计</w:t>
      </w:r>
    </w:p>
    <w:p w14:paraId="65AB2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用户管理（封禁、查看实名信息）</w:t>
      </w:r>
    </w:p>
    <w:p w14:paraId="22901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票务管理（分区库存设置、价格设置）</w:t>
      </w:r>
    </w:p>
    <w:p w14:paraId="1162A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商品管理（上下架、库存）</w:t>
      </w:r>
    </w:p>
    <w:p w14:paraId="7F6FF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订单管理（票务订单 + 商品订单 + 导出 Excel）</w:t>
      </w:r>
    </w:p>
    <w:p w14:paraId="2E49A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资讯管理</w:t>
      </w:r>
    </w:p>
    <w:p w14:paraId="5FE18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打卡任务管理（新增任务、审核用户上传照片）</w:t>
      </w:r>
    </w:p>
    <w:p w14:paraId="3F258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0162057E">
      <w:pPr>
        <w:pStyle w:val="2"/>
        <w:bidi w:val="0"/>
        <w:rPr>
          <w:rFonts w:hint="eastAsia"/>
        </w:rPr>
      </w:pPr>
      <w:r>
        <w:rPr>
          <w:rFonts w:hint="eastAsia"/>
        </w:rPr>
        <w:t>3. 完整核心业务流程</w:t>
      </w:r>
    </w:p>
    <w:p w14:paraId="2BE39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游客 → 浏览音乐节主页 → 查看天气/交通 → 注册登录 → 实名认证 → 选择分区购票 → 支付 → 获得电子票 → 收藏音乐节 → 现场打卡攒积分  → 购买周边 → 晒图评论 → 管理员后台数据分析</w:t>
      </w:r>
    </w:p>
    <w:p w14:paraId="70B57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3BFACA58">
      <w:pPr>
        <w:pStyle w:val="2"/>
        <w:bidi w:val="0"/>
        <w:rPr>
          <w:rFonts w:hint="eastAsia"/>
        </w:rPr>
      </w:pPr>
      <w:r>
        <w:rPr>
          <w:rFonts w:hint="eastAsia"/>
        </w:rPr>
        <w:t>4. 技术栈</w:t>
      </w:r>
    </w:p>
    <w:p w14:paraId="2F9EA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后端：</w:t>
      </w:r>
    </w:p>
    <w:p w14:paraId="3C9A2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Spring Boot 3.x + Spring Web MVC + Spring Data JPA + MySQL 8 + Lombok + Maven</w:t>
      </w:r>
    </w:p>
    <w:p w14:paraId="34151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模拟支付接口</w:t>
      </w:r>
    </w:p>
    <w:p w14:paraId="7B7CE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高德地图 Web API（打卡模块）</w:t>
      </w:r>
      <w:bookmarkStart w:id="0" w:name="_GoBack"/>
      <w:bookmarkEnd w:id="0"/>
    </w:p>
    <w:p w14:paraId="487C3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天气 API（中国天气网或心知天气）</w:t>
      </w:r>
    </w:p>
    <w:p w14:paraId="3256E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15FE4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前端：</w:t>
      </w:r>
    </w:p>
    <w:p w14:paraId="5E93D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Vue3（Composition API + script setup）</w:t>
      </w:r>
    </w:p>
    <w:p w14:paraId="31DCD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Pinia（用户信息、购物车、打卡状态）</w:t>
      </w:r>
    </w:p>
    <w:p w14:paraId="6657E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Vue Router</w:t>
      </w:r>
    </w:p>
    <w:p w14:paraId="59378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Element Plus + Arco Design（部分组件）</w:t>
      </w:r>
    </w:p>
    <w:p w14:paraId="2E05B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Vite 5</w:t>
      </w:r>
    </w:p>
    <w:p w14:paraId="556B0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Axios + 拦截器</w:t>
      </w:r>
    </w:p>
    <w:p w14:paraId="140A4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ECharts 5</w:t>
      </w:r>
    </w:p>
    <w:p w14:paraId="2D6EC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AMAP 高德地图组件</w:t>
      </w:r>
    </w:p>
    <w:p w14:paraId="1AABC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html2pdf.js（电子票导出）</w:t>
      </w:r>
    </w:p>
    <w:p w14:paraId="7ED33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6849CAE4">
      <w:pPr>
        <w:pStyle w:val="2"/>
        <w:bidi w:val="0"/>
        <w:rPr>
          <w:rFonts w:hint="eastAsia"/>
        </w:rPr>
      </w:pPr>
      <w:r>
        <w:rPr>
          <w:rFonts w:hint="eastAsia"/>
        </w:rPr>
        <w:t>5. 最终系统架构图</w:t>
      </w:r>
    </w:p>
    <w:p w14:paraId="257EB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  <w:lang w:eastAsia="zh-CN"/>
        </w:rPr>
      </w:pPr>
      <w:r>
        <w:rPr>
          <w:rFonts w:hint="eastAsia" w:ascii="宋体" w:hAnsi="宋体" w:eastAsia="宋体"/>
          <w:sz w:val="24"/>
          <w:szCs w:val="28"/>
          <w:lang w:eastAsia="zh-CN"/>
        </w:rPr>
        <w:drawing>
          <wp:inline distT="0" distB="0" distL="114300" distR="114300">
            <wp:extent cx="5261610" cy="2406650"/>
            <wp:effectExtent l="0" t="0" r="11430" b="1270"/>
            <wp:docPr id="1" name="图片 1" descr="springBoot-vue-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pringBoot-vue-mysq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E7B"/>
    <w:rsid w:val="001710D2"/>
    <w:rsid w:val="00674E7B"/>
    <w:rsid w:val="00730DA9"/>
    <w:rsid w:val="007A3E64"/>
    <w:rsid w:val="0086041A"/>
    <w:rsid w:val="0097606A"/>
    <w:rsid w:val="00A12733"/>
    <w:rsid w:val="00A52330"/>
    <w:rsid w:val="00AB7F3B"/>
    <w:rsid w:val="00B661EC"/>
    <w:rsid w:val="09FC6C3A"/>
    <w:rsid w:val="0E2F2F29"/>
    <w:rsid w:val="355A6D87"/>
    <w:rsid w:val="3BF6180E"/>
    <w:rsid w:val="4CCC0113"/>
    <w:rsid w:val="5D8B10D6"/>
    <w:rsid w:val="7C18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next w:val="1"/>
    <w:link w:val="17"/>
    <w:qFormat/>
    <w:uiPriority w:val="9"/>
    <w:pPr>
      <w:keepNext/>
      <w:keepLines/>
      <w:ind w:firstLine="480" w:firstLineChars="200"/>
      <w:outlineLvl w:val="0"/>
    </w:pPr>
    <w:rPr>
      <w:rFonts w:eastAsia="宋体" w:asciiTheme="majorAscii" w:hAnsiTheme="majorAscii" w:cstheme="majorBidi"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 w:line="240" w:lineRule="auto"/>
      <w:ind w:firstLine="480" w:firstLineChars="200"/>
      <w:outlineLvl w:val="1"/>
    </w:pPr>
    <w:rPr>
      <w:rFonts w:eastAsia="宋体" w:asciiTheme="majorAscii" w:hAnsiTheme="majorAscii" w:cstheme="majorBidi"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eastAsia="宋体" w:asciiTheme="majorAscii" w:hAnsiTheme="majorAscii" w:cstheme="majorBidi"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18">
    <w:name w:val="标题 2 字符"/>
    <w:basedOn w:val="16"/>
    <w:link w:val="3"/>
    <w:semiHidden/>
    <w:qFormat/>
    <w:uiPriority w:val="9"/>
    <w:rPr>
      <w:rFonts w:eastAsia="宋体" w:asciiTheme="majorAscii" w:hAnsiTheme="majorAscii" w:cstheme="majorBidi"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1549</Words>
  <Characters>1764</Characters>
  <Lines>9</Lines>
  <Paragraphs>2</Paragraphs>
  <TotalTime>12</TotalTime>
  <ScaleCrop>false</ScaleCrop>
  <LinksUpToDate>false</LinksUpToDate>
  <CharactersWithSpaces>1957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2025-11-22T17:59:00Z</dcterms:created>
  <dc:creator>t92084</dc:creator>
  <cp:lastModifiedBy>#%Code</cp:lastModifiedBy>
  <dcterms:modified xsi:type="dcterms:W3CDTF">2025-12-02T08:31:09Z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2052-12.1.0.23539</vt:lpwstr>
  </property>
  <property fmtid="{D5CDD505-2E9C-101B-9397-08002B2CF9AE}" pid="4" name="ICV">
    <vt:lpwstr>3BB50D7C947D46599718510AA9B733B5_12</vt:lpwstr>
  </property>
</Properties>
</file>