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sz w:val="22"/>
        </w:rPr>
        <w:t>表4.9 周记表（weekly_report）设计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417"/>
        <w:gridCol w:w="1134"/>
        <w:gridCol w:w="5102"/>
      </w:tblGrid>
      <w:tr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数据库字段名称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长度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说明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自增主键。用于唯一标识一条周记记录，不允许为空。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internship_id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实习记录ID（外键）。关联 internship(id)，用于标识周记所属实习关系，不允许为空；建立索引 idx_internship_id。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week_number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周次序号。不允许为空，用于标识第几周周记（如第1周、第2周），便于按周汇总与缺失检查。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content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周记内容。不允许为空，由学生填写本周工作内容、学习收获与问题反思等。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teacher_comment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教师评语。可为空，由带教老师在批阅时填写，用于反馈与指导。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teacher_score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教师评分。可为空，用于量化周记质量（建议约束在 0–100 或 1–5），便于统计分析与过程评价。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varchar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周记状态。不允许为空，用于标识周记流转状态（SUBMITTED/REVIEWED/REJECTED），并驱动是否允许修改与是否触发退回通知。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created_at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创建时间。记录周记首次提交时间，不允许为空。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updated_at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更新时间。记录周记内容修改或老师批阅/退回等操作时间，不允许为空。</w:t>
            </w:r>
          </w:p>
        </w:tc>
      </w:tr>
    </w:tbl>
    <w:p>
      <w:r>
        <w:t>说明：周记表（weekly_report）用于记录学生在实习期间按周提交的工作总结与学习反思，是实习过程管理与质量评价的重要依据。当学生在“周记填写”模块提交周记时，系统创建本表记录并写入 internship_id、week_number、content 与 created_at，同时将 status 初始化为 SUBMITTED；当学生对周记进行补充修改或带教老师进行批阅/退回时更新 updated_at。带教老师在“周记批阅”模块对周记进行审核时，可填写 teacher_comment 并给出 teacher_score，并将 status 更新为 REVIEWED；若周记存在问题需要重写，则将 status 设置为 REJECTED，并可联动通知表（notification）生成 WEEKLY_REJECTED 类型提醒，提示学生按意见修订后再次提交。其中，week_number 用于标识周次并支持缺交检测与按周统计；internship_id 通过外键 fk_wr_int 关联实习表 internship(id)，确保周记归属明确并支持按实习维度汇总。为提升查询性能，本表对 internship_id 建立索引 idx_internship_id，以便快速获取某次实习的全部周记记录。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