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22"/>
        </w:rPr>
        <w:t>表4.8 用户表（user）设计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17"/>
        <w:gridCol w:w="1134"/>
        <w:gridCol w:w="5102"/>
      </w:tblGrid>
      <w:tr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数据库字段名称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类型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长度</w:t>
            </w:r>
          </w:p>
        </w:tc>
        <w:tc>
          <w:tcPr>
            <w:tcW w:type="dxa" w:w="2160"/>
            <w:tcBorders>
              <w:left w:val="nil"/>
              <w:top w:val="single" w:sz="12" w:color="000000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说明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自增主键。用于唯一标识系统用户，不允许为空。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username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50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用户名。不允许为空，设置唯一索引 uk_username，用于登录标识与防止重复注册。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password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255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密码。不允许为空，用于存储加密后的密码摘要（如 BCrypt），不应保存明文。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email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100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邮箱。可为空，用于找回密码、通知触达或账号绑定等扩展功能。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role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角色。不允许为空，用于标识用户权限类别（ADMIN、SCHOOL_ADMIN、HOSPITAL_ADMIN、STUDENT、TEACHER），并驱动菜单与接口访问控制。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organization_id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bigint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所属组织ID（外键）。关联 organization(id)，用于确定用户归属学校/医院，实现多组织数据隔离；建立索引 idx_org_id。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status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varchar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20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认证状态。不允许为空，用于记录账号审核流程状态（PENDING/APPROVED/REJECTED），确保未认证用户无法进入业务流程。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created_at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创建时间。不允许为空，记录账号注册时间，用于审计与统计。</w:t>
            </w:r>
          </w:p>
        </w:tc>
      </w:tr>
      <w:tr>
        <w:tc>
          <w:tcPr>
            <w:tcW w:type="dxa" w:w="181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updated_at</w:t>
            </w:r>
          </w:p>
        </w:tc>
        <w:tc>
          <w:tcPr>
            <w:tcW w:type="dxa" w:w="1417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datetime</w:t>
            </w:r>
          </w:p>
        </w:tc>
        <w:tc>
          <w:tcPr>
            <w:tcW w:type="dxa" w:w="1134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-</w:t>
            </w:r>
          </w:p>
        </w:tc>
        <w:tc>
          <w:tcPr>
            <w:tcW w:type="dxa" w:w="5102"/>
            <w:tcBorders>
              <w:left w:val="nil"/>
              <w:top w:val="nil"/>
              <w:right w:val="nil"/>
              <w:bottom w:val="single" w:sz="12" w:color="000000"/>
            </w:tcBorders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更新时间。不允许为空，记录角色、组织归属或认证状态等信息变更时间。</w:t>
            </w:r>
          </w:p>
        </w:tc>
      </w:tr>
    </w:tbl>
    <w:p>
      <w:r>
        <w:t>说明：用户表（user）用于维护平台所有账户的基础信息，是权限控制与组织归属管理的核心数据表。当用户完成注册时，系统创建本表记录并写入 username、password（加密后）、email（可选）、role、organization_id 以及 created_at；当系统管理员或组织管理员对用户进行认证审核、角色调整或组织归属变更时，更新 status、role、organization_id，并刷新 updated_at。其中，role 字段用于区分平台管理员、学校管理员、医院管理员、学生与带教老师等权限主体，并在菜单与接口层面实现访问控制；organization_id 通过外键 fk_user_org 关联组织表 organization(id)，用于确定用户所属学校/医院，从而支持多学校多医院场景下的数据隔离与业务边界约束。status 字段用于记录用户认证状态（PENDING/APPROVED/REJECTED），以确保未认证用户无法进入岗位浏览、申请审批、任务管理等核心业务流程。为保证登录标识的唯一性，本表对 username 设置唯一索引 uk_username；同时对 organization_id 建立索引 idx_org_id，以提升按组织维度查询用户列表与统计分析的性能。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