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7A4B4">
      <w:pPr>
        <w:pStyle w:val="13"/>
      </w:pPr>
      <w:r>
        <w:t>期末</w:t>
      </w:r>
      <w:r>
        <w:rPr>
          <w:rFonts w:hint="eastAsia"/>
          <w:lang w:val="en-US" w:eastAsia="zh-CN"/>
        </w:rPr>
        <w:t>作品</w:t>
      </w:r>
      <w:r>
        <w:t>打分规则</w:t>
      </w:r>
    </w:p>
    <w:p w14:paraId="227636B6">
      <w:pPr>
        <w:rPr>
          <w:rFonts w:hint="default"/>
          <w:lang w:val="en-US" w:eastAsia="zh-CN"/>
        </w:rPr>
      </w:pPr>
    </w:p>
    <w:p w14:paraId="2DBA7AF4">
      <w:pPr>
        <w:pStyle w:val="11"/>
      </w:pPr>
      <w:r>
        <w:t>打分规则涵盖设计报告、系统实现、测试报告三个核心部分，总分100分</w:t>
      </w:r>
      <w:r>
        <w:rPr>
          <w:rFonts w:hint="eastAsia"/>
          <w:lang w:eastAsia="zh-CN"/>
        </w:rPr>
        <w:t>。</w:t>
      </w:r>
    </w:p>
    <w:p w14:paraId="7300C5D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设计报告（30分）</w:t>
      </w:r>
    </w:p>
    <w:p w14:paraId="7B67F0FE">
      <w:pPr>
        <w:pStyle w:val="11"/>
        <w:numPr>
          <w:ilvl w:val="0"/>
          <w:numId w:val="2"/>
        </w:numPr>
        <w:ind w:left="425" w:leftChars="0" w:hanging="425" w:firstLineChars="0"/>
      </w:pPr>
      <w:r>
        <w:t xml:space="preserve">评价标准：格式美观性、内容完整性、技术描述准确性 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6820"/>
        <w:gridCol w:w="769"/>
      </w:tblGrid>
      <w:tr w14:paraId="13752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11211F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评分项</w:t>
            </w:r>
          </w:p>
        </w:tc>
        <w:tc>
          <w:tcPr>
            <w:tcW w:w="4000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112D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评分细则</w:t>
            </w:r>
          </w:p>
        </w:tc>
        <w:tc>
          <w:tcPr>
            <w:tcW w:w="45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26BD9B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分值</w:t>
            </w:r>
          </w:p>
        </w:tc>
      </w:tr>
      <w:tr w14:paraId="519B5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3CFE6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1.格式美观性</w:t>
            </w:r>
          </w:p>
        </w:tc>
        <w:tc>
          <w:tcPr>
            <w:tcW w:w="4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DB92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排版整齐（标题、段落、图表清晰）</w:t>
            </w:r>
          </w:p>
          <w:p w14:paraId="7788E0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使用目录、页码、页眉页脚- 代码/图表有注释和说明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167C79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10分</w:t>
            </w:r>
          </w:p>
        </w:tc>
      </w:tr>
      <w:tr w14:paraId="70A38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8324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2.内容完整性</w:t>
            </w:r>
          </w:p>
        </w:tc>
        <w:tc>
          <w:tcPr>
            <w:tcW w:w="4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819A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包含需求分析、系统架构、模块设计、数据结构、核心算法说明</w:t>
            </w:r>
          </w:p>
          <w:p w14:paraId="1531FA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关键技术点（如信号处理、线程池）描述清晰</w:t>
            </w:r>
          </w:p>
          <w:p w14:paraId="08B1E8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流程图/时序图完整且正确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534FFD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15分</w:t>
            </w:r>
          </w:p>
        </w:tc>
      </w:tr>
      <w:tr w14:paraId="10B7A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018C7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3.技术准确性</w:t>
            </w:r>
          </w:p>
        </w:tc>
        <w:tc>
          <w:tcPr>
            <w:tcW w:w="4000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A240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技术选型合理（如 sigaction vs signal）</w:t>
            </w:r>
          </w:p>
          <w:p w14:paraId="44DC01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无事实性错误（如信号处理逻辑、进程重启机制）</w:t>
            </w:r>
          </w:p>
          <w:p w14:paraId="2163FD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引用规范（如参考开源代码需注明来源）</w:t>
            </w:r>
          </w:p>
        </w:tc>
        <w:tc>
          <w:tcPr>
            <w:tcW w:w="45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39FAA0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5分</w:t>
            </w:r>
          </w:p>
        </w:tc>
      </w:tr>
    </w:tbl>
    <w:p w14:paraId="3284CB56">
      <w:pPr>
        <w:pStyle w:val="11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扣分项：</w:t>
      </w:r>
    </w:p>
    <w:p w14:paraId="51AB1913">
      <w:pPr>
        <w:pStyle w:val="11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格式混乱（如无目录、图表无标题）扣3-5分；</w:t>
      </w:r>
    </w:p>
    <w:p w14:paraId="60D833F6">
      <w:pPr>
        <w:pStyle w:val="11"/>
        <w:numPr>
          <w:ilvl w:val="0"/>
          <w:numId w:val="3"/>
        </w:numPr>
        <w:ind w:left="845" w:leftChars="0" w:hanging="425" w:firstLineChars="0"/>
        <w:rPr>
          <w:rFonts w:hint="eastAsia"/>
        </w:rPr>
      </w:pPr>
      <w:r>
        <w:rPr>
          <w:rFonts w:hint="eastAsia"/>
        </w:rPr>
        <w:t>关键模块缺失（如未说明</w:t>
      </w:r>
      <w:r>
        <w:rPr>
          <w:rFonts w:hint="eastAsia"/>
          <w:lang w:val="en-US" w:eastAsia="zh-CN"/>
        </w:rPr>
        <w:t>实现</w:t>
      </w:r>
      <w:r>
        <w:rPr>
          <w:rFonts w:hint="eastAsia"/>
        </w:rPr>
        <w:t>逻辑）扣5-10分；</w:t>
      </w:r>
    </w:p>
    <w:p w14:paraId="018C991E">
      <w:pPr>
        <w:pStyle w:val="11"/>
        <w:numPr>
          <w:ilvl w:val="0"/>
          <w:numId w:val="3"/>
        </w:numPr>
        <w:ind w:left="845" w:leftChars="0" w:hanging="425" w:firstLineChars="0"/>
      </w:pPr>
      <w:r>
        <w:rPr>
          <w:rFonts w:hint="eastAsia"/>
        </w:rPr>
        <w:t>技术描述错误（如误写 kill() 参数作用）扣2-5分。</w:t>
      </w:r>
    </w:p>
    <w:p w14:paraId="1ACEEC4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系统实现（50分）</w:t>
      </w:r>
    </w:p>
    <w:p w14:paraId="2EA325F7">
      <w:pPr>
        <w:pStyle w:val="11"/>
        <w:numPr>
          <w:ilvl w:val="0"/>
          <w:numId w:val="4"/>
        </w:numPr>
        <w:ind w:left="425" w:leftChars="0" w:hanging="425" w:firstLineChars="0"/>
      </w:pPr>
      <w:r>
        <w:t xml:space="preserve">评价标准：功能完整性、代码质量、鲁棒性 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6565"/>
        <w:gridCol w:w="830"/>
      </w:tblGrid>
      <w:tr w14:paraId="376C3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61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7E75E31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评分项</w:t>
            </w:r>
          </w:p>
        </w:tc>
        <w:tc>
          <w:tcPr>
            <w:tcW w:w="3851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DDFA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评分细则</w:t>
            </w:r>
          </w:p>
        </w:tc>
        <w:tc>
          <w:tcPr>
            <w:tcW w:w="486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768ECE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分值</w:t>
            </w:r>
          </w:p>
        </w:tc>
      </w:tr>
      <w:tr w14:paraId="0EB03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61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1513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1.核心功能实现</w:t>
            </w:r>
          </w:p>
        </w:tc>
        <w:tc>
          <w:tcPr>
            <w:tcW w:w="3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1870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完全实现题目要求的核心功能（如进程监控器的自动重启、HTTP服务器的并发处理）</w:t>
            </w:r>
          </w:p>
          <w:p w14:paraId="6EB1F99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通过所有给定测试用例（5个用例全过得满分，每失败1个扣5分）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04F97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30分</w:t>
            </w:r>
          </w:p>
        </w:tc>
      </w:tr>
      <w:tr w14:paraId="14464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61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E07C9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2.代码质量</w:t>
            </w:r>
          </w:p>
        </w:tc>
        <w:tc>
          <w:tcPr>
            <w:tcW w:w="38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53F3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代码结构清晰（模块化、函数职责单一）</w:t>
            </w:r>
          </w:p>
          <w:p w14:paraId="08013E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变量/函数命名规范（如 monitor_log() 而非 log()）</w:t>
            </w:r>
          </w:p>
          <w:p w14:paraId="5F32EE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关键代码有注释（如信号处理函数、线程池初始化）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7B8B0A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15分</w:t>
            </w:r>
          </w:p>
        </w:tc>
      </w:tr>
      <w:tr w14:paraId="417AC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661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1570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3.鲁棒性</w:t>
            </w:r>
          </w:p>
        </w:tc>
        <w:tc>
          <w:tcPr>
            <w:tcW w:w="3851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C6311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处理边界情况（如日志文件无权限、目标进程启动失败）</w:t>
            </w:r>
          </w:p>
          <w:p w14:paraId="422197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无内存泄漏/资源泄漏（如僵尸进程、文件描述符未关闭）</w:t>
            </w:r>
          </w:p>
        </w:tc>
        <w:tc>
          <w:tcPr>
            <w:tcW w:w="486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6022B9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5分</w:t>
            </w:r>
          </w:p>
        </w:tc>
      </w:tr>
    </w:tbl>
    <w:p w14:paraId="42F6E8F7">
      <w:pPr>
        <w:pStyle w:val="11"/>
        <w:numPr>
          <w:ilvl w:val="0"/>
          <w:numId w:val="4"/>
        </w:numPr>
        <w:ind w:left="425" w:leftChars="0" w:hanging="425" w:firstLineChars="0"/>
      </w:pPr>
      <w:r>
        <w:t xml:space="preserve">扣分项： </w:t>
      </w:r>
    </w:p>
    <w:p w14:paraId="31CA8EB5"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 w:ascii="宋体" w:hAnsi="宋体" w:eastAsia="宋体" w:cs="宋体"/>
          <w:b w:val="0"/>
        </w:rPr>
      </w:pPr>
      <w:r>
        <w:t xml:space="preserve">核心功能未实现（如HTTP服务器不支持GET方法）扣15-30分； </w:t>
      </w:r>
    </w:p>
    <w:p w14:paraId="11F39B53"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 w:ascii="宋体" w:hAnsi="宋体" w:eastAsia="宋体" w:cs="宋体"/>
          <w:b w:val="0"/>
        </w:rPr>
      </w:pPr>
      <w:r>
        <w:t xml:space="preserve">代码存在严重缺陷（如信号处理未阻塞、线程未加锁）扣5-15分； </w:t>
      </w:r>
    </w:p>
    <w:p w14:paraId="3774503B">
      <w:pPr>
        <w:pStyle w:val="11"/>
        <w:numPr>
          <w:ilvl w:val="0"/>
          <w:numId w:val="5"/>
        </w:numPr>
        <w:ind w:left="845" w:leftChars="0" w:hanging="425" w:firstLineChars="0"/>
        <w:rPr>
          <w:rFonts w:hint="eastAsia"/>
        </w:rPr>
      </w:pPr>
      <w:r>
        <w:t xml:space="preserve">鲁棒性问题（如崩溃后未重启）扣3-5分。 </w:t>
      </w:r>
    </w:p>
    <w:p w14:paraId="2147F34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测试报告（20分）</w:t>
      </w:r>
    </w:p>
    <w:p w14:paraId="39AA4873">
      <w:pPr>
        <w:pStyle w:val="11"/>
        <w:numPr>
          <w:ilvl w:val="0"/>
          <w:numId w:val="6"/>
        </w:numPr>
        <w:ind w:left="425" w:leftChars="0" w:hanging="425" w:firstLineChars="0"/>
      </w:pPr>
      <w:r>
        <w:t xml:space="preserve">评价标准：测试用例设计、测试结果分析、报告规范性 </w:t>
      </w:r>
    </w:p>
    <w:tbl>
      <w:tblPr>
        <w:tblStyle w:val="1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6798"/>
        <w:gridCol w:w="791"/>
      </w:tblGrid>
      <w:tr w14:paraId="21C2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 w14:paraId="02762B7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评分项</w:t>
            </w:r>
          </w:p>
        </w:tc>
        <w:tc>
          <w:tcPr>
            <w:tcW w:w="3987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D206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评分细则</w:t>
            </w:r>
          </w:p>
        </w:tc>
        <w:tc>
          <w:tcPr>
            <w:tcW w:w="464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0E57D3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分值</w:t>
            </w:r>
          </w:p>
        </w:tc>
      </w:tr>
      <w:tr w14:paraId="7A147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496D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1.格式美观性</w:t>
            </w:r>
          </w:p>
        </w:tc>
        <w:tc>
          <w:tcPr>
            <w:tcW w:w="3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87EA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排版整齐（标题、段落、图表清晰）</w:t>
            </w:r>
          </w:p>
          <w:p w14:paraId="6B4CDB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使用目录、页码、页眉页脚- 代码/图表有注释和说明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137821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10分</w:t>
            </w:r>
          </w:p>
        </w:tc>
      </w:tr>
      <w:tr w14:paraId="0008B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7FA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2.内容完整性</w:t>
            </w:r>
          </w:p>
        </w:tc>
        <w:tc>
          <w:tcPr>
            <w:tcW w:w="39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46DE1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包含需求分析、系统架构、模块设计、数据结构、核心算法说明</w:t>
            </w:r>
          </w:p>
          <w:p w14:paraId="2EFFA2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关键技术点（如信号处理、线程池）描述清晰</w:t>
            </w:r>
          </w:p>
          <w:p w14:paraId="1B37A0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流程图/时序图完整且正确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657784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15分</w:t>
            </w:r>
          </w:p>
        </w:tc>
      </w:tr>
      <w:tr w14:paraId="0365A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547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E207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3.技术准确性</w:t>
            </w:r>
          </w:p>
        </w:tc>
        <w:tc>
          <w:tcPr>
            <w:tcW w:w="3987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848D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技术选型合理（如 sigaction vs signal）</w:t>
            </w:r>
          </w:p>
          <w:p w14:paraId="25EA4C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无事实性错误（如信号处理逻辑、进程重启机制）</w:t>
            </w:r>
          </w:p>
          <w:p w14:paraId="322BC0E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 引用规范（如参考开源代码需注明来源）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/>
            <w:vAlign w:val="center"/>
          </w:tcPr>
          <w:p w14:paraId="75CCA7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5分</w:t>
            </w:r>
          </w:p>
        </w:tc>
      </w:tr>
    </w:tbl>
    <w:p w14:paraId="646E52BD">
      <w:pPr>
        <w:pStyle w:val="11"/>
        <w:numPr>
          <w:ilvl w:val="0"/>
          <w:numId w:val="6"/>
        </w:numPr>
        <w:ind w:left="425" w:leftChars="0" w:hanging="425" w:firstLineChars="0"/>
      </w:pPr>
      <w:r>
        <w:t xml:space="preserve">扣分项： </w:t>
      </w:r>
    </w:p>
    <w:p w14:paraId="70F3CC0C">
      <w:pPr>
        <w:pStyle w:val="11"/>
        <w:numPr>
          <w:ilvl w:val="0"/>
          <w:numId w:val="7"/>
        </w:numPr>
        <w:ind w:left="845" w:leftChars="0" w:hanging="425" w:firstLineChars="0"/>
        <w:rPr>
          <w:rFonts w:hint="eastAsia"/>
        </w:rPr>
      </w:pPr>
      <w:r>
        <w:t xml:space="preserve">测试用例覆盖不足（如缺少错误处理测试）扣3-5分； </w:t>
      </w:r>
    </w:p>
    <w:p w14:paraId="1D9F9A37">
      <w:pPr>
        <w:pStyle w:val="11"/>
        <w:numPr>
          <w:ilvl w:val="0"/>
          <w:numId w:val="7"/>
        </w:numPr>
        <w:ind w:left="845" w:leftChars="0" w:hanging="425" w:firstLineChars="0"/>
        <w:rPr>
          <w:rFonts w:hint="eastAsia"/>
        </w:rPr>
      </w:pPr>
      <w:r>
        <w:t xml:space="preserve">结果分析模糊（如仅写“测试通过”无细节）扣2-4分； </w:t>
      </w:r>
    </w:p>
    <w:p w14:paraId="05A7200C">
      <w:pPr>
        <w:pStyle w:val="11"/>
        <w:numPr>
          <w:ilvl w:val="0"/>
          <w:numId w:val="7"/>
        </w:numPr>
        <w:ind w:left="845" w:leftChars="0" w:hanging="425" w:firstLineChars="0"/>
        <w:rPr>
          <w:rFonts w:hint="eastAsia"/>
        </w:rPr>
      </w:pPr>
      <w:r>
        <w:t xml:space="preserve">报告格式混乱（如无标题、段落不分）扣1-3分。 </w:t>
      </w:r>
    </w:p>
    <w:p w14:paraId="5F0067E6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评分说明</w:t>
      </w:r>
    </w:p>
    <w:p w14:paraId="6E776548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 xml:space="preserve">严格区分功能实现与文档质量：系统即使能运行，但设计报告缺失关键逻辑仍需扣分。 </w:t>
      </w:r>
    </w:p>
    <w:p w14:paraId="598562C6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t>测试用例优先级：以给定的5个用例为主，学生自行设计用例为补充。</w:t>
      </w:r>
    </w:p>
    <w:p w14:paraId="2BBC0C56">
      <w:pPr>
        <w:pStyle w:val="11"/>
        <w:numPr>
          <w:ilvl w:val="0"/>
          <w:numId w:val="8"/>
        </w:numPr>
        <w:ind w:left="0" w:leftChars="0" w:firstLine="480" w:firstLineChars="0"/>
        <w:rPr>
          <w:b w:val="0"/>
        </w:rPr>
      </w:pPr>
      <w:r>
        <w:rPr>
          <w:rFonts w:hint="eastAsia"/>
          <w:lang w:val="en-US" w:eastAsia="zh-CN"/>
        </w:rPr>
        <w:t>允许使用大模型辅助编程和润色文档，但需提交提示词，不加分，但会根据提示词的质量酌情减分。如未提交提示词，一旦确认有使用大模型的痕迹，按零分处理。</w:t>
      </w:r>
      <w:r>
        <w:t xml:space="preserve"> </w:t>
      </w:r>
      <w:bookmarkStart w:id="0" w:name="_GoBack"/>
      <w:bookmarkEnd w:id="0"/>
    </w:p>
    <w:p w14:paraId="56CCDCCC">
      <w:pPr>
        <w:pStyle w:val="11"/>
        <w:numPr>
          <w:ilvl w:val="0"/>
          <w:numId w:val="8"/>
        </w:numPr>
        <w:ind w:left="0" w:leftChars="0" w:firstLine="480"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期末编程题目分为不同的难度层次，根据难度系数的不同，前述每项的最高分酌情下调。</w:t>
      </w:r>
    </w:p>
    <w:p w14:paraId="1B0A3AD4">
      <w:pPr>
        <w:pStyle w:val="11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482" w:firstLineChars="200"/>
        <w:textAlignment w:val="auto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难度等级分为80、85、90、95、100五个分数等级，难度系数比例设定为0.8、0.85、0.9、0.95、1.0。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A12380"/>
    <w:multiLevelType w:val="singleLevel"/>
    <w:tmpl w:val="9CA1238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C83F97D"/>
    <w:multiLevelType w:val="singleLevel"/>
    <w:tmpl w:val="BC83F9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256BF74"/>
    <w:multiLevelType w:val="singleLevel"/>
    <w:tmpl w:val="C256BF7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FA1FDC65"/>
    <w:multiLevelType w:val="singleLevel"/>
    <w:tmpl w:val="FA1FDC6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FEC3EAEB"/>
    <w:multiLevelType w:val="singleLevel"/>
    <w:tmpl w:val="FEC3EAEB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1A4B807B"/>
    <w:multiLevelType w:val="singleLevel"/>
    <w:tmpl w:val="1A4B80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66B25A"/>
    <w:multiLevelType w:val="singleLevel"/>
    <w:tmpl w:val="3A66B25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>
    <w:nsid w:val="433FAD35"/>
    <w:multiLevelType w:val="singleLevel"/>
    <w:tmpl w:val="433FAD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7"/>
  </w:num>
  <w:num w:numId="5">
    <w:abstractNumId w:val="4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5C3530"/>
    <w:rsid w:val="05E03FD0"/>
    <w:rsid w:val="05FC5058"/>
    <w:rsid w:val="093733C9"/>
    <w:rsid w:val="09DF3065"/>
    <w:rsid w:val="0A9E506A"/>
    <w:rsid w:val="11457119"/>
    <w:rsid w:val="21610EE5"/>
    <w:rsid w:val="22520C1E"/>
    <w:rsid w:val="2BF40C8E"/>
    <w:rsid w:val="3273586A"/>
    <w:rsid w:val="35381341"/>
    <w:rsid w:val="3A141A1A"/>
    <w:rsid w:val="3E366DDC"/>
    <w:rsid w:val="40117A50"/>
    <w:rsid w:val="4D7F403B"/>
    <w:rsid w:val="5B3B5E05"/>
    <w:rsid w:val="5D2C42B6"/>
    <w:rsid w:val="5F98219B"/>
    <w:rsid w:val="62DA0589"/>
    <w:rsid w:val="66BD2B42"/>
    <w:rsid w:val="6AD14D4C"/>
    <w:rsid w:val="6B5B3A8A"/>
    <w:rsid w:val="6D320B8D"/>
    <w:rsid w:val="6F600F73"/>
    <w:rsid w:val="6F6124E5"/>
    <w:rsid w:val="70654FF1"/>
    <w:rsid w:val="73971521"/>
    <w:rsid w:val="785C3530"/>
    <w:rsid w:val="7ECA3C03"/>
    <w:rsid w:val="7EEA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1084</Words>
  <Characters>1183</Characters>
  <Lines>0</Lines>
  <Paragraphs>0</Paragraphs>
  <TotalTime>4</TotalTime>
  <ScaleCrop>false</ScaleCrop>
  <LinksUpToDate>false</LinksUpToDate>
  <CharactersWithSpaces>1232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2025-11-24T03:54:00Z</dcterms:created>
  <dc:creator>秦广军</dc:creator>
  <cp:lastModifiedBy>秦广军</cp:lastModifiedBy>
  <dcterms:modified xsi:type="dcterms:W3CDTF">2025-11-25T05:45:53Z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CD0D691779D84A279AAFFE546B738E6A_11</vt:lpwstr>
  </property>
  <property fmtid="{D5CDD505-2E9C-101B-9397-08002B2CF9AE}" pid="4" name="KSOTemplateDocerSaveRecord">
    <vt:lpwstr>eyJoZGlkIjoiZTU5NDFlZmJkZGNhZDcyMTY2NDY5Y2UxOTU5YmZjMGUiLCJ1c2VySWQiOiIxNjM4NTk5MTc1In0=</vt:lpwstr>
  </property>
</Properties>
</file>