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5A8CC">
      <w:pPr>
        <w:ind w:firstLine="0"/>
        <w:jc w:val="center"/>
        <w:rPr>
          <w:rFonts w:eastAsiaTheme="minorEastAsia"/>
          <w:sz w:val="28"/>
          <w:lang w:eastAsia="zh-CN"/>
        </w:rPr>
      </w:pPr>
      <w:bookmarkStart w:id="0" w:name="_Hlk133819266"/>
      <w:bookmarkEnd w:id="0"/>
    </w:p>
    <w:p w14:paraId="69CE5BFB">
      <w:pPr>
        <w:ind w:firstLine="0"/>
        <w:jc w:val="center"/>
        <w:rPr>
          <w:rFonts w:eastAsiaTheme="minorEastAsia"/>
          <w:sz w:val="28"/>
          <w:lang w:eastAsia="zh-CN"/>
        </w:rPr>
      </w:pPr>
    </w:p>
    <w:p w14:paraId="6523A52E">
      <w:pPr>
        <w:ind w:firstLine="0"/>
        <w:jc w:val="center"/>
        <w:rPr>
          <w:sz w:val="28"/>
        </w:rPr>
      </w:pPr>
      <w:r>
        <w:rPr>
          <w:rFonts w:hint="eastAsia"/>
          <w:lang w:eastAsia="zh-TW"/>
        </w:rPr>
        <w:drawing>
          <wp:inline distT="0" distB="0" distL="0" distR="0">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2384BBFD">
      <w:pPr>
        <w:rPr>
          <w:rFonts w:eastAsiaTheme="minorEastAsia"/>
          <w:sz w:val="30"/>
          <w:szCs w:val="30"/>
          <w:lang w:eastAsia="zh-CN"/>
        </w:rPr>
      </w:pPr>
    </w:p>
    <w:p w14:paraId="4D552DED">
      <w:pPr>
        <w:rPr>
          <w:rFonts w:eastAsiaTheme="minorEastAsia"/>
          <w:sz w:val="30"/>
          <w:szCs w:val="30"/>
          <w:lang w:eastAsia="zh-CN"/>
        </w:rPr>
      </w:pPr>
    </w:p>
    <w:p w14:paraId="362CB06D">
      <w:pPr>
        <w:ind w:firstLine="0"/>
        <w:jc w:val="center"/>
        <w:rPr>
          <w:b/>
          <w:sz w:val="30"/>
          <w:szCs w:val="30"/>
        </w:rPr>
      </w:pPr>
      <w:r>
        <w:rPr>
          <w:b/>
          <w:sz w:val="30"/>
          <w:szCs w:val="30"/>
        </w:rPr>
        <w:t>澳门科技大学</w:t>
      </w:r>
    </w:p>
    <w:p w14:paraId="6B79256E">
      <w:pPr>
        <w:ind w:firstLine="0"/>
        <w:jc w:val="center"/>
        <w:rPr>
          <w:b/>
          <w:sz w:val="30"/>
          <w:szCs w:val="30"/>
        </w:rPr>
      </w:pPr>
    </w:p>
    <w:p w14:paraId="219DD304">
      <w:pPr>
        <w:ind w:firstLine="0"/>
        <w:jc w:val="center"/>
        <w:rPr>
          <w:b/>
          <w:sz w:val="30"/>
          <w:szCs w:val="30"/>
        </w:rPr>
      </w:pPr>
      <w:r>
        <w:rPr>
          <w:b/>
          <w:sz w:val="30"/>
          <w:szCs w:val="30"/>
        </w:rPr>
        <w:t>计算机科学与工程学院</w:t>
      </w:r>
    </w:p>
    <w:p w14:paraId="3EB50337">
      <w:pPr>
        <w:ind w:firstLine="0"/>
        <w:jc w:val="center"/>
        <w:rPr>
          <w:rFonts w:eastAsiaTheme="minorEastAsia"/>
          <w:b/>
          <w:sz w:val="30"/>
          <w:szCs w:val="30"/>
          <w:lang w:eastAsia="zh-CN"/>
        </w:rPr>
      </w:pPr>
      <w:r>
        <w:rPr>
          <w:rFonts w:hint="eastAsia"/>
          <w:b/>
          <w:sz w:val="30"/>
          <w:szCs w:val="30"/>
          <w:lang w:eastAsia="zh-TW"/>
        </w:rPr>
        <w:t>创新</w:t>
      </w:r>
      <w:r>
        <w:rPr>
          <w:b/>
          <w:sz w:val="30"/>
          <w:szCs w:val="30"/>
        </w:rPr>
        <w:t>工程学院</w:t>
      </w:r>
      <w:r>
        <w:rPr>
          <w:b/>
          <w:sz w:val="30"/>
          <w:szCs w:val="30"/>
          <w:lang w:eastAsia="zh-TW"/>
        </w:rPr>
        <w:t>​</w:t>
      </w:r>
    </w:p>
    <w:p w14:paraId="1FAB215E">
      <w:pPr>
        <w:ind w:firstLine="0"/>
        <w:jc w:val="center"/>
        <w:rPr>
          <w:rFonts w:eastAsiaTheme="minorEastAsia"/>
          <w:b/>
          <w:sz w:val="30"/>
          <w:szCs w:val="30"/>
          <w:lang w:eastAsia="zh-CN"/>
        </w:rPr>
      </w:pPr>
    </w:p>
    <w:p w14:paraId="683A0CB9">
      <w:pPr>
        <w:ind w:firstLine="0"/>
        <w:rPr>
          <w:rFonts w:eastAsiaTheme="minorEastAsia"/>
          <w:sz w:val="30"/>
          <w:szCs w:val="30"/>
          <w:lang w:eastAsia="zh-CN"/>
        </w:rPr>
      </w:pPr>
    </w:p>
    <w:p w14:paraId="244F628C">
      <w:pPr>
        <w:ind w:firstLine="0"/>
        <w:rPr>
          <w:rFonts w:hint="eastAsia" w:eastAsiaTheme="minorEastAsia"/>
          <w:sz w:val="30"/>
          <w:szCs w:val="30"/>
          <w:lang w:eastAsia="zh-CN"/>
        </w:rPr>
      </w:pPr>
      <w:r>
        <w:rPr>
          <w:rFonts w:hint="eastAsia" w:eastAsiaTheme="minorEastAsia"/>
          <w:sz w:val="30"/>
          <w:szCs w:val="30"/>
          <w:lang w:eastAsia="zh-CN"/>
        </w:rPr>
        <w:t>作业编号</w:t>
      </w:r>
      <w:r>
        <w:rPr>
          <w:rFonts w:eastAsiaTheme="minorEastAsia"/>
          <w:sz w:val="30"/>
          <w:szCs w:val="30"/>
          <w:lang w:eastAsia="zh-CN"/>
        </w:rPr>
        <w:tab/>
      </w:r>
      <w:r>
        <w:rPr>
          <w:rFonts w:hint="eastAsia" w:eastAsiaTheme="minorEastAsia"/>
          <w:sz w:val="30"/>
          <w:szCs w:val="30"/>
          <w:lang w:eastAsia="zh-CN"/>
        </w:rPr>
        <w:t>：第 2 章作业-2025.09.09</w:t>
      </w:r>
    </w:p>
    <w:p w14:paraId="1D41FB44">
      <w:pPr>
        <w:ind w:firstLine="0"/>
        <w:rPr>
          <w:rFonts w:eastAsiaTheme="minorEastAsia"/>
          <w:sz w:val="30"/>
          <w:szCs w:val="30"/>
          <w:lang w:eastAsia="zh-CN"/>
        </w:rPr>
      </w:pPr>
      <w:r>
        <w:rPr>
          <w:rFonts w:hint="eastAsia" w:eastAsiaTheme="minorEastAsia"/>
          <w:sz w:val="30"/>
          <w:szCs w:val="30"/>
          <w:lang w:eastAsia="zh-CN"/>
        </w:rPr>
        <w:t>报告</w:t>
      </w:r>
      <w:r>
        <w:rPr>
          <w:rFonts w:eastAsia="Gulim"/>
          <w:sz w:val="30"/>
          <w:szCs w:val="30"/>
          <w:lang w:eastAsia="zh-TW"/>
        </w:rPr>
        <w:t>标题</w:t>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xxx</w:t>
      </w:r>
    </w:p>
    <w:p w14:paraId="48DF59FF">
      <w:pPr>
        <w:ind w:firstLine="0"/>
        <w:rPr>
          <w:rFonts w:eastAsia="Gulim"/>
          <w:sz w:val="30"/>
          <w:szCs w:val="30"/>
          <w:lang w:eastAsia="zh-TW"/>
        </w:rPr>
        <w:sectPr>
          <w:footerReference r:id="rId6" w:type="first"/>
          <w:footerReference r:id="rId5" w:type="default"/>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p>
    <w:p w14:paraId="156E1BDD">
      <w:pPr>
        <w:ind w:firstLine="0"/>
        <w:rPr>
          <w:rFonts w:eastAsiaTheme="minorEastAsia"/>
          <w:sz w:val="30"/>
          <w:szCs w:val="30"/>
          <w:lang w:eastAsia="zh-CN"/>
        </w:rPr>
      </w:pPr>
      <w:r>
        <w:rPr>
          <w:rFonts w:eastAsia="Gulim"/>
          <w:sz w:val="30"/>
          <w:szCs w:val="30"/>
          <w:lang w:eastAsia="zh-TW"/>
        </w:rPr>
        <w:t>学生姓名</w:t>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xxx</w:t>
      </w:r>
    </w:p>
    <w:p w14:paraId="3C2FB0DF">
      <w:pPr>
        <w:ind w:firstLine="0"/>
        <w:rPr>
          <w:rFonts w:eastAsiaTheme="minorEastAsia"/>
          <w:sz w:val="30"/>
          <w:szCs w:val="30"/>
          <w:lang w:eastAsia="zh-CN"/>
        </w:rPr>
      </w:pPr>
      <w:r>
        <w:rPr>
          <w:rFonts w:eastAsia="Gulim"/>
          <w:sz w:val="30"/>
          <w:szCs w:val="30"/>
          <w:lang w:eastAsia="zh-TW"/>
        </w:rPr>
        <w:t>学号</w:t>
      </w:r>
      <w:r>
        <w:rPr>
          <w:rFonts w:eastAsia="Gulim"/>
          <w:sz w:val="30"/>
          <w:szCs w:val="30"/>
          <w:lang w:eastAsia="zh-TW"/>
        </w:rPr>
        <w:tab/>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xxx</w:t>
      </w:r>
    </w:p>
    <w:p w14:paraId="1E89AB79">
      <w:pPr>
        <w:ind w:firstLine="0"/>
        <w:rPr>
          <w:rFonts w:eastAsiaTheme="minorEastAsia"/>
          <w:sz w:val="30"/>
          <w:szCs w:val="30"/>
          <w:lang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eastAsia" w:eastAsiaTheme="minorEastAsia"/>
          <w:sz w:val="30"/>
          <w:szCs w:val="30"/>
          <w:lang w:eastAsia="zh-CN"/>
        </w:rPr>
        <w:t>日期</w:t>
      </w:r>
      <w:r>
        <w:rPr>
          <w:rFonts w:eastAsia="Gulim"/>
          <w:sz w:val="30"/>
          <w:szCs w:val="30"/>
          <w:lang w:eastAsia="zh-TW"/>
        </w:rPr>
        <w:tab/>
      </w:r>
      <w:r>
        <w:rPr>
          <w:rFonts w:eastAsiaTheme="minorEastAsia"/>
          <w:sz w:val="30"/>
          <w:szCs w:val="30"/>
          <w:lang w:eastAsia="zh-CN"/>
        </w:rPr>
        <w:tab/>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xxx</w:t>
      </w:r>
    </w:p>
    <w:p w14:paraId="675E8089">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jc w:val="center"/>
        <w:rPr>
          <w:rFonts w:hint="eastAsia" w:ascii="Google Sans Text" w:hAnsi="Google Sans Text" w:eastAsia="宋体" w:cs="Google Sans Text"/>
          <w:b w:val="0"/>
          <w:i w:val="0"/>
          <w:color w:val="1B1C1D"/>
          <w:sz w:val="24"/>
          <w:szCs w:val="28"/>
          <w:rtl w:val="0"/>
          <w:lang w:val="en-US" w:eastAsia="zh-CN"/>
        </w:rPr>
      </w:pPr>
      <w:r>
        <w:rPr>
          <w:rFonts w:hint="eastAsia" w:ascii="Google Sans Text" w:hAnsi="Google Sans Text" w:eastAsia="宋体" w:cs="Google Sans Text"/>
          <w:b w:val="0"/>
          <w:i w:val="0"/>
          <w:color w:val="1B1C1D"/>
          <w:sz w:val="24"/>
          <w:szCs w:val="28"/>
          <w:rtl w:val="0"/>
          <w:lang w:val="en-US" w:eastAsia="zh-CN"/>
        </w:rPr>
        <w:t>摘要</w:t>
      </w:r>
    </w:p>
    <w:p w14:paraId="1AFF73B2">
      <w:pPr>
        <w:bidi w:val="0"/>
        <w:rPr>
          <w:rtl w:val="0"/>
        </w:rPr>
      </w:pPr>
      <w:bookmarkStart w:id="1" w:name="_Toc177112618"/>
      <w:r>
        <w:rPr>
          <w:rtl w:val="0"/>
        </w:rPr>
        <w:t>本项目旨在通过C++语言设计并实现一个计划评审技术（PERT）分析工具。该工具能够处理项目中的各项活动，包括它们的依赖关系以及乐观（a）、最可能（m）和悲观（b）三种时间估算。程序的核心功能是依据PERT方法论，自动计算每项活动的期望时间（te）、方差（sigma2）、最早开始（ES）、最早完成（EF）、最晚开始（LS）和最晚完成（LF）时间，并计算时差（Slack）。最终，程序能够准确识别出项目的关键路径并计算出项目的总期望完成时间。通过对test.txt文件的测试，程序成功计算出关键路径为 A→B，项目总期望时间为5天，验证了算法的正确性和程序的有效性。</w:t>
      </w:r>
    </w:p>
    <w:bookmarkEnd w:id="1"/>
    <w:p w14:paraId="1024442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tl w:val="0"/>
        </w:rPr>
        <w:sectPr>
          <w:headerReference r:id="rId7" w:type="default"/>
          <w:footerReference r:id="rId8" w:type="default"/>
          <w:endnotePr>
            <w:numFmt w:val="decimal"/>
          </w:endnotePr>
          <w:pgSz w:w="11907" w:h="16840"/>
          <w:pgMar w:top="1418" w:right="1418" w:bottom="1418" w:left="1418" w:header="720" w:footer="720" w:gutter="567"/>
          <w:cols w:space="720" w:num="1"/>
          <w:docGrid w:linePitch="360" w:charSpace="0"/>
        </w:sectPr>
      </w:pPr>
    </w:p>
    <w:p w14:paraId="0000002A">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1 章 简介</w:t>
      </w:r>
    </w:p>
    <w:p w14:paraId="0000002C">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1.1 项目背景</w:t>
      </w:r>
    </w:p>
    <w:p w14:paraId="0000002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计划评审技术（Program Evaluation and Review Technique, PERT）是一种广泛应用于项目管理的网络分析技术，尤其适用于那些活动时间不确定的复杂项目。它通过对每个活动使用乐观、最可能和悲观三种时间估算，来计算活动的期望完成时间，并识别出决定项目总工期的“关键路径”。本项目旨在开发一个命令行的C++应用程序，以自动化PERT分析过程，为项目管理者提供快速、准确的决策支持。</w:t>
      </w:r>
    </w:p>
    <w:p w14:paraId="00000030">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1.2 开发环境</w:t>
      </w:r>
    </w:p>
    <w:p w14:paraId="00000031">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操作系统: Windows 11</w:t>
      </w:r>
    </w:p>
    <w:p w14:paraId="0000003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编译器: MinGW-w64 (通过 MSYS2 安装的 g++ 编译器)</w:t>
      </w:r>
    </w:p>
    <w:p w14:paraId="0000003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开发语言: C++</w:t>
      </w:r>
    </w:p>
    <w:p w14:paraId="00000037">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2 章 系统设计与实现</w:t>
      </w:r>
    </w:p>
    <w:p w14:paraId="00000039">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2.1 数据结构设计</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为了存储每个活动的相关信息，设计了一个名为 Activity 的类。其实例对象包含以下关键属性:</w:t>
      </w:r>
    </w:p>
    <w:p w14:paraId="0000003B">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string name: 活动的名称。</w:t>
      </w:r>
    </w:p>
    <w:p w14:paraId="0000003C">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vector&lt;string&gt; prev: 存储所有紧前活动名称的向量。</w:t>
      </w:r>
    </w:p>
    <w:p w14:paraId="0000003D">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a, m, b: 分别代表活动的乐观、最可能和悲观时间。</w:t>
      </w:r>
    </w:p>
    <w:p w14:paraId="0000003E">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te, sigma2: 计算得出的期望时间和方差。</w:t>
      </w:r>
    </w:p>
    <w:p w14:paraId="0000003F">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es, ef: 计算得出的最早开始时间和最早完成时间。</w:t>
      </w:r>
    </w:p>
    <w:p w14:paraId="00000040">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double ls, lf: 计算得出的最晚开始时间和最晚完成时间。</w:t>
      </w:r>
    </w:p>
    <w:p w14:paraId="00000041">
      <w:pPr>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w:rPr>
          <w:rFonts w:ascii="Google Sans Text" w:hAnsi="Google Sans Text" w:eastAsia="宋体" w:cs="Google Sans Text"/>
          <w:b w:val="0"/>
          <w:color w:val="1B1C1D"/>
          <w:sz w:val="24"/>
          <w:rtl w:val="0"/>
        </w:rPr>
        <w:t>int slack: 计算得出的时差 (LS - ES)。</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整个项目的所有活动都存储在 PERT 类的一个私有成员 vector&lt;Activity&gt; activities 中。</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4">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2.2 核心算法实现</w:t>
      </w:r>
    </w:p>
    <w:p w14:paraId="0000004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24"/>
        </w:rPr>
      </w:pPr>
    </w:p>
    <w:p w14:paraId="0000004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程序的核心计算严格遵循PERT方法的标准步骤。</w:t>
      </w:r>
    </w:p>
    <w:p w14:paraId="0000004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p>
    <w:p w14:paraId="00000048">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2.2.1 期望时间与方差计算 (calculateTeSigma2)</w:t>
      </w:r>
    </w:p>
    <w:p w14:paraId="0000004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i w:val="0"/>
          <w:color w:val="1B1C1D"/>
          <w:sz w:val="24"/>
          <w:szCs w:val="18"/>
        </w:rPr>
      </w:pPr>
    </w:p>
    <w:p w14:paraId="0000004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此步骤遍历所有活动，应用PERT的加权平均公式来计算期望时间（te）和方差（sigma2）。</w:t>
      </w:r>
    </w:p>
    <w:p w14:paraId="0000004B">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期望时间:</w:t>
      </w:r>
      <w:r>
        <w:rPr>
          <w:rFonts w:ascii="Arial" w:hAnsi="Arial" w:eastAsia="宋体" w:cs="Arial"/>
          <w:b w:val="0"/>
          <w:i w:val="0"/>
          <w:smallCaps w:val="0"/>
          <w:strike w:val="0"/>
          <w:color w:val="000000"/>
          <w:sz w:val="24"/>
          <w:szCs w:val="22"/>
          <w:u w:val="none"/>
          <w:shd w:val="clear" w:fill="auto"/>
          <w:vertAlign w:val="baseline"/>
          <w:rtl w:val="0"/>
        </w:rPr>
        <w:br w:type="textWrapping"/>
      </w:r>
      <w:r>
        <w:rPr>
          <w:rFonts w:ascii="Google Sans Text" w:hAnsi="Google Sans Text" w:eastAsia="宋体" w:cs="Google Sans Text"/>
          <w:b w:val="0"/>
          <w:color w:val="1B1C1D"/>
          <w:sz w:val="24"/>
          <w:rtl w:val="0"/>
        </w:rPr>
        <w:t>$$t_e = \frac{(a + 4m + b)}{6}$$</w:t>
      </w:r>
    </w:p>
    <w:p w14:paraId="0000004D">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方差:</w:t>
      </w:r>
      <w:r>
        <w:rPr>
          <w:rFonts w:ascii="Arial" w:hAnsi="Arial" w:eastAsia="宋体" w:cs="Arial"/>
          <w:b w:val="0"/>
          <w:i w:val="0"/>
          <w:smallCaps w:val="0"/>
          <w:strike w:val="0"/>
          <w:color w:val="000000"/>
          <w:sz w:val="24"/>
          <w:szCs w:val="22"/>
          <w:u w:val="none"/>
          <w:shd w:val="clear" w:fill="auto"/>
          <w:vertAlign w:val="baseline"/>
          <w:rtl w:val="0"/>
        </w:rPr>
        <w:br w:type="textWrapping"/>
      </w:r>
      <w:r>
        <w:rPr>
          <w:rFonts w:ascii="Google Sans Text" w:hAnsi="Google Sans Text" w:eastAsia="宋体" w:cs="Google Sans Text"/>
          <w:b w:val="0"/>
          <w:color w:val="1B1C1D"/>
          <w:sz w:val="24"/>
          <w:rtl w:val="0"/>
        </w:rPr>
        <w:t>$$\sigma^2 = (\frac{(b - a)}{6})^2$$</w:t>
      </w:r>
    </w:p>
    <w:p w14:paraId="0000004F">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2.2.2 正向推算：计算ES与EF (calculateES_EF)</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此步骤从项目的起始活动开始，按拓扑顺序计算每个活动的最早时间。</w:t>
      </w:r>
    </w:p>
    <w:p w14:paraId="00000051">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最早开始时间 (ES): 一个活动的最早开始时间等于其所有紧前活动的最早完成时间中的最大值。对于没有紧前活动的起始活动，其ES为0。</w:t>
      </w:r>
    </w:p>
    <w:p w14:paraId="00000052">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eastAsia="宋体"/>
          <w:b w:val="0"/>
          <w:sz w:val="24"/>
        </w:rPr>
      </w:pPr>
      <w:r>
        <w:rPr>
          <w:rFonts w:ascii="Google Sans Text" w:hAnsi="Google Sans Text" w:eastAsia="宋体" w:cs="Google Sans Text"/>
          <w:b w:val="0"/>
          <w:color w:val="1B1C1D"/>
          <w:sz w:val="24"/>
          <w:rtl w:val="0"/>
        </w:rPr>
        <w:t>最早完成时间 (EF): EF = ES + te</w:t>
      </w:r>
    </w:p>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240" w:after="240" w:line="275" w:lineRule="auto"/>
        <w:rPr>
          <w:rFonts w:ascii="Google Sans Text" w:hAnsi="Google Sans Text" w:eastAsia="宋体" w:cs="Google Sans Text"/>
          <w:b w:val="0"/>
          <w:color w:val="1B1C1D"/>
          <w:sz w:val="24"/>
        </w:rPr>
      </w:pPr>
    </w:p>
    <w:p w14:paraId="00000055">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2.2.3 逆向推算：计算LS与LF (calculateLS_LF)</w:t>
      </w:r>
    </w:p>
    <w:p w14:paraId="00000056">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在完成正向推算后，此步骤从项目的结束活动开始，逆向计算每个活动的最晚时间。</w:t>
      </w:r>
    </w:p>
    <w:p w14:paraId="00000057">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最晚完成时间 (LF): 一个活动的最晚完成时间等于其所有紧后活动的最晚开始时间中的最小值。对于没有紧后活动的最终活动，其LF等于整个项目的最早完成时间（即所有活动EF中的最大值）。</w:t>
      </w:r>
    </w:p>
    <w:p w14:paraId="00000058">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rPr>
          <w:rFonts w:eastAsia="宋体"/>
          <w:b w:val="0"/>
          <w:sz w:val="24"/>
        </w:rPr>
      </w:pPr>
      <w:r>
        <w:rPr>
          <w:rFonts w:ascii="Google Sans Text" w:hAnsi="Google Sans Text" w:eastAsia="宋体" w:cs="Google Sans Text"/>
          <w:b w:val="0"/>
          <w:color w:val="1B1C1D"/>
          <w:sz w:val="24"/>
          <w:rtl w:val="0"/>
        </w:rPr>
        <w:t>最晚开始时间 (LS): LS = LF - te</w:t>
      </w:r>
    </w:p>
    <w:p w14:paraId="0000005A">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时差 (Slack): Slack = LS - ES</w:t>
      </w:r>
    </w:p>
    <w:p w14:paraId="0000005C">
      <w:pPr>
        <w:pStyle w:val="6"/>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18"/>
        </w:rPr>
      </w:pPr>
      <w:r>
        <w:rPr>
          <w:rFonts w:ascii="Google Sans Text" w:hAnsi="Google Sans Text" w:eastAsia="宋体" w:cs="Google Sans Text"/>
          <w:b w:val="0"/>
          <w:i w:val="0"/>
          <w:color w:val="1B1C1D"/>
          <w:sz w:val="24"/>
          <w:szCs w:val="18"/>
          <w:rtl w:val="0"/>
        </w:rPr>
        <w:t>2.2.4 关键路径的确定 (findCriticalPath)</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关键路径是由一系列时差（Slack）为0的活动组成的路径。程序首先找到时差为0的起始活动，然后通过依赖关系依次找出后续时差为0的活动，最终构成完整的关键路径。</w:t>
      </w:r>
    </w:p>
    <w:p w14:paraId="00000061">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3 章 运行与结果分析</w:t>
      </w:r>
    </w:p>
    <w:p w14:paraId="00000063">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3.1 编译与运行</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代码文件 main.cpp 和 PERT.cpp 通过 g++ 编译器进行编译，命令如下：</w:t>
      </w:r>
    </w:p>
    <w:p w14:paraId="00000067">
      <w:pPr>
        <w:pBdr>
          <w:top w:val="none" w:color="auto" w:sz="0" w:space="0"/>
          <w:left w:val="none" w:color="auto" w:sz="0" w:space="0"/>
          <w:bottom w:val="none" w:color="auto" w:sz="0" w:space="0"/>
          <w:right w:val="none" w:color="auto" w:sz="0" w:space="0"/>
          <w:between w:val="none" w:color="auto" w:sz="0" w:space="0"/>
        </w:pBdr>
        <w:shd w:val="clear" w:fill="auto"/>
        <w:spacing w:before="120" w:after="150" w:line="275" w:lineRule="auto"/>
        <w:ind w:left="240" w:right="120" w:firstLine="0"/>
        <w:rPr>
          <w:rFonts w:ascii="Google Sans Text" w:hAnsi="Google Sans Text" w:eastAsia="宋体" w:cs="Google Sans Text"/>
          <w:b w:val="0"/>
          <w:color w:val="444746"/>
          <w:sz w:val="24"/>
          <w:shd w:val="clear" w:fill="F0F4F9"/>
        </w:rPr>
      </w:pPr>
      <w:r>
        <w:rPr>
          <w:rFonts w:ascii="Google Sans Text" w:hAnsi="Google Sans Text" w:eastAsia="宋体" w:cs="Google Sans Text"/>
          <w:b w:val="0"/>
          <w:color w:val="444746"/>
          <w:sz w:val="24"/>
          <w:shd w:val="clear" w:fill="F0F4F9"/>
          <w:rtl w:val="0"/>
        </w:rPr>
        <w:t>Bash</w:t>
      </w:r>
    </w:p>
    <w:p w14:paraId="0000006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444746"/>
          <w:sz w:val="24"/>
          <w:shd w:val="clear" w:fill="F0F4F9"/>
        </w:rPr>
      </w:pPr>
    </w:p>
    <w:p w14:paraId="0000006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w:rPr>
          <w:rFonts w:ascii="Google Sans Text" w:hAnsi="Google Sans Text" w:eastAsia="宋体" w:cs="Google Sans Text"/>
          <w:b w:val="0"/>
          <w:color w:val="1B1C1D"/>
          <w:sz w:val="24"/>
          <w:shd w:val="clear" w:fill="F0F4F9"/>
          <w:rtl w:val="0"/>
        </w:rPr>
        <w:t>g++ main.cpp PERT.cpp -o PERT_run</w:t>
      </w:r>
      <w:r>
        <w:rPr>
          <w:rFonts w:ascii="Google Sans Text" w:hAnsi="Google Sans Text" w:eastAsia="宋体" w:cs="Google Sans Text"/>
          <w:b w:val="0"/>
          <w:color w:val="1B1C1D"/>
          <w:sz w:val="24"/>
          <w:shd w:val="clear" w:fill="F0F4F9"/>
          <w:rtl w:val="0"/>
        </w:rPr>
        <w:br w:type="textWrapping"/>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程序支持从文件读取数据。本次运行使用了 test.txt 文件，其内容如下：</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Text" w:hAnsi="Google Sans Text" w:eastAsia="宋体" w:cs="Google Sans Text"/>
          <w:b w:val="0"/>
          <w:color w:val="1B1C1D"/>
          <w:sz w:val="24"/>
          <w:shd w:val="clear" w:fill="F0F4F9"/>
        </w:rPr>
      </w:pPr>
      <w:r>
        <w:rPr>
          <w:rFonts w:ascii="Google Sans Text" w:hAnsi="Google Sans Text" w:eastAsia="宋体" w:cs="Google Sans Text"/>
          <w:b w:val="0"/>
          <w:color w:val="1B1C1D"/>
          <w:sz w:val="24"/>
          <w:shd w:val="clear" w:fill="F0F4F9"/>
          <w:rtl w:val="0"/>
        </w:rPr>
        <w:t>A,0,1 2 3</w:t>
      </w:r>
      <w:r>
        <w:rPr>
          <w:rFonts w:ascii="Google Sans Text" w:hAnsi="Google Sans Text" w:eastAsia="宋体" w:cs="Google Sans Text"/>
          <w:b w:val="0"/>
          <w:color w:val="1B1C1D"/>
          <w:sz w:val="24"/>
          <w:shd w:val="clear" w:fill="F0F4F9"/>
          <w:rtl w:val="0"/>
        </w:rPr>
        <w:br w:type="textWrapping"/>
      </w:r>
      <w:r>
        <w:rPr>
          <w:rFonts w:ascii="Google Sans Text" w:hAnsi="Google Sans Text" w:eastAsia="宋体" w:cs="Google Sans Text"/>
          <w:b w:val="0"/>
          <w:color w:val="1B1C1D"/>
          <w:sz w:val="24"/>
          <w:shd w:val="clear" w:fill="F0F4F9"/>
          <w:rtl w:val="0"/>
        </w:rPr>
        <w:t>B,A,2 3 4</w:t>
      </w:r>
      <w:r>
        <w:rPr>
          <w:rFonts w:ascii="Google Sans Text" w:hAnsi="Google Sans Text" w:eastAsia="宋体" w:cs="Google Sans Text"/>
          <w:b w:val="0"/>
          <w:color w:val="1B1C1D"/>
          <w:sz w:val="24"/>
          <w:shd w:val="clear" w:fill="F0F4F9"/>
          <w:rtl w:val="0"/>
        </w:rPr>
        <w:br w:type="textWrapping"/>
      </w:r>
      <w:r>
        <w:rPr>
          <w:rFonts w:ascii="Google Sans Text" w:hAnsi="Google Sans Text" w:eastAsia="宋体" w:cs="Google Sans Text"/>
          <w:b w:val="0"/>
          <w:color w:val="1B1C1D"/>
          <w:sz w:val="24"/>
          <w:shd w:val="clear" w:fill="F0F4F9"/>
          <w:rtl w:val="0"/>
        </w:rPr>
        <w:t>C,A,1 1 1</w:t>
      </w:r>
      <w:r>
        <w:rPr>
          <w:rFonts w:ascii="Google Sans Text" w:hAnsi="Google Sans Text" w:eastAsia="宋体" w:cs="Google Sans Text"/>
          <w:b w:val="0"/>
          <w:color w:val="1B1C1D"/>
          <w:sz w:val="24"/>
          <w:shd w:val="clear" w:fill="F0F4F9"/>
          <w:rtl w:val="0"/>
        </w:rPr>
        <w:br w:type="textWrapping"/>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shd w:val="clear" w:fill="F0F4F9"/>
        </w:rPr>
      </w:pPr>
    </w:p>
    <w:p w14:paraId="00000071">
      <w:pPr>
        <w:pStyle w:val="5"/>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4"/>
        </w:rPr>
      </w:pPr>
      <w:r>
        <w:rPr>
          <w:rFonts w:ascii="Google Sans Text" w:hAnsi="Google Sans Text" w:eastAsia="宋体" w:cs="Google Sans Text"/>
          <w:b w:val="0"/>
          <w:i w:val="0"/>
          <w:color w:val="1B1C1D"/>
          <w:sz w:val="24"/>
          <w:szCs w:val="24"/>
          <w:rtl w:val="0"/>
        </w:rPr>
        <w:t>3.2 结果展示与分析</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程序运行后，输出结果清晰地展示了计算过程和最终结论。</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图 3-1 程序运行结果截图</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从截图中可以整理出详细的计算数据，如下表所示。</w:t>
      </w:r>
    </w:p>
    <w:p w14:paraId="684EA13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tl w:val="0"/>
        </w:rPr>
      </w:pPr>
      <w:r>
        <w:rPr>
          <w:rFonts w:ascii="Google Sans Text" w:hAnsi="Google Sans Text" w:eastAsia="宋体" w:cs="Google Sans Text"/>
          <w:b w:val="0"/>
          <w:color w:val="1B1C1D"/>
          <w:sz w:val="24"/>
          <w:rtl w:val="0"/>
        </w:rPr>
        <w:t>表 3-1 PER</w:t>
      </w:r>
      <w:bookmarkStart w:id="7" w:name="_GoBack"/>
      <w:bookmarkEnd w:id="7"/>
      <w:r>
        <w:rPr>
          <w:rFonts w:ascii="Google Sans Text" w:hAnsi="Google Sans Text" w:eastAsia="宋体" w:cs="Google Sans Text"/>
          <w:b w:val="0"/>
          <w:color w:val="1B1C1D"/>
          <w:sz w:val="24"/>
          <w:rtl w:val="0"/>
        </w:rPr>
        <w:t>T 计算结果详情</w:t>
      </w:r>
    </w:p>
    <w:p w14:paraId="4FA3372B">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jc w:val="center"/>
        <w:rPr>
          <w:rFonts w:ascii="Google Sans Text" w:hAnsi="Google Sans Text" w:eastAsia="宋体" w:cs="Google Sans Text"/>
          <w:b w:val="0"/>
          <w:color w:val="1B1C1D"/>
          <w:sz w:val="24"/>
          <w:rtl w:val="0"/>
        </w:rPr>
      </w:pPr>
      <w:r>
        <w:rPr>
          <w:rFonts w:eastAsia="宋体"/>
          <w:b w:val="0"/>
          <w:sz w:val="24"/>
        </w:rPr>
        <w:drawing>
          <wp:inline distT="0" distB="0" distL="114300" distR="114300">
            <wp:extent cx="5939790" cy="4224655"/>
            <wp:effectExtent l="0" t="0" r="3810" b="1206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1"/>
                    <a:stretch>
                      <a:fillRect/>
                    </a:stretch>
                  </pic:blipFill>
                  <pic:spPr>
                    <a:xfrm>
                      <a:off x="0" y="0"/>
                      <a:ext cx="5939790" cy="4224655"/>
                    </a:xfrm>
                    <a:prstGeom prst="rect">
                      <a:avLst/>
                    </a:prstGeom>
                    <a:noFill/>
                    <a:ln>
                      <a:noFill/>
                    </a:ln>
                  </pic:spPr>
                </pic:pic>
              </a:graphicData>
            </a:graphic>
          </wp:inline>
        </w:drawing>
      </w:r>
    </w:p>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分析:</w:t>
      </w:r>
    </w:p>
    <w:p w14:paraId="000000A7">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rPr>
          <w:rFonts w:eastAsia="宋体"/>
          <w:b w:val="0"/>
          <w:sz w:val="24"/>
        </w:rPr>
      </w:pPr>
      <w:r>
        <w:rPr>
          <w:rFonts w:ascii="Google Sans Text" w:hAnsi="Google Sans Text" w:eastAsia="宋体" w:cs="Google Sans Text"/>
          <w:b w:val="0"/>
          <w:color w:val="1B1C1D"/>
          <w:sz w:val="24"/>
          <w:rtl w:val="0"/>
        </w:rPr>
        <w:t>关键路径: 程序的计算结果显示，活动A和活动B的时差（Slack）均为0。因此，关键路径为 A → B。这意味着活动A和B是项目进度的关键，任何一个活动的延迟都将直接导致整个项目的延迟。</w:t>
      </w:r>
    </w:p>
    <w:p w14:paraId="000000A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rPr>
          <w:rFonts w:eastAsia="宋体"/>
          <w:b w:val="0"/>
          <w:sz w:val="24"/>
        </w:rPr>
      </w:pPr>
      <w:r>
        <w:rPr>
          <w:rFonts w:ascii="Google Sans Text" w:hAnsi="Google Sans Text" w:eastAsia="宋体" w:cs="Google Sans Text"/>
          <w:b w:val="0"/>
          <w:color w:val="1B1C1D"/>
          <w:sz w:val="24"/>
          <w:rtl w:val="0"/>
        </w:rPr>
        <w:t>项目总工期: 关键路径的总期望时间为路径上所有活动期望时间之和，即最后一个关键活动B的EF值，为5天。</w:t>
      </w:r>
    </w:p>
    <w:p w14:paraId="000000A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非关键活动: 活动C的时差为2。这表明活动C具有2天时间的浮动空间，即使它比计划延迟2天完成，也不会影响整个项目的最终完成日期（5天）。</w:t>
      </w:r>
    </w:p>
    <w:p w14:paraId="000000AC">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Text" w:hAnsi="Google Sans Text" w:eastAsia="宋体" w:cs="Google Sans Text"/>
          <w:b w:val="0"/>
          <w:i w:val="0"/>
          <w:color w:val="1B1C1D"/>
          <w:sz w:val="24"/>
          <w:szCs w:val="28"/>
        </w:rPr>
      </w:pPr>
      <w:r>
        <w:rPr>
          <w:rFonts w:ascii="Google Sans Text" w:hAnsi="Google Sans Text" w:eastAsia="宋体" w:cs="Google Sans Text"/>
          <w:b w:val="0"/>
          <w:i w:val="0"/>
          <w:color w:val="1B1C1D"/>
          <w:sz w:val="24"/>
          <w:szCs w:val="28"/>
          <w:rtl w:val="0"/>
        </w:rPr>
        <w:t>第 4 章 总结</w:t>
      </w:r>
    </w:p>
    <w:p w14:paraId="000000A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Text" w:hAnsi="Google Sans Text" w:eastAsia="宋体" w:cs="Google Sans Text"/>
          <w:b w:val="0"/>
          <w:color w:val="1B1C1D"/>
          <w:sz w:val="24"/>
        </w:rPr>
      </w:pPr>
      <w:r>
        <w:rPr>
          <w:rFonts w:ascii="Google Sans Text" w:hAnsi="Google Sans Text" w:eastAsia="宋体" w:cs="Google Sans Text"/>
          <w:b w:val="0"/>
          <w:color w:val="1B1C1D"/>
          <w:sz w:val="24"/>
          <w:rtl w:val="0"/>
        </w:rPr>
        <w:t>本项目成功地使用C++语言开发了一个功能完备的PERT分析工具。通过面向对象的思想，程序结构清晰，算法实现准确。测试结果表明，该程序能够正确地读取项目活动数据，精确地计算出各项PERT参数，并最终确定项目的关键路径和总期望工期。该工具的实现，不仅加深了对PERT项目管理方法的理解，也锻炼了C++编程和算法设计能力。</w:t>
      </w:r>
    </w:p>
    <w:p w14:paraId="280F6ED8">
      <w:pPr>
        <w:pStyle w:val="2"/>
        <w:rPr>
          <w:rFonts w:hint="eastAsia" w:eastAsia="宋体"/>
          <w:szCs w:val="36"/>
          <w:lang w:val="en-US" w:eastAsia="zh-CN"/>
        </w:rPr>
        <w:sectPr>
          <w:endnotePr>
            <w:numFmt w:val="decimal"/>
          </w:endnotePr>
          <w:pgSz w:w="11907" w:h="16840"/>
          <w:pgMar w:top="1418" w:right="1418" w:bottom="1418" w:left="1418" w:header="720" w:footer="720" w:gutter="567"/>
          <w:cols w:space="720" w:num="1"/>
          <w:docGrid w:linePitch="360" w:charSpace="0"/>
        </w:sectPr>
      </w:pPr>
    </w:p>
    <w:p w14:paraId="040B4DE0">
      <w:pPr>
        <w:pStyle w:val="4"/>
        <w:bidi w:val="0"/>
        <w:jc w:val="center"/>
        <w:rPr>
          <w:lang w:eastAsia="zh-TW"/>
        </w:rPr>
      </w:pPr>
      <w:bookmarkStart w:id="2" w:name="_References"/>
      <w:bookmarkEnd w:id="2"/>
      <w:bookmarkStart w:id="3" w:name="_Ref290222214"/>
      <w:bookmarkStart w:id="4" w:name="_Toc177111998"/>
      <w:bookmarkStart w:id="5" w:name="_Ref414743433"/>
      <w:bookmarkStart w:id="6" w:name="_Toc177112628"/>
      <w:r>
        <w:rPr>
          <w:lang w:eastAsia="zh-TW"/>
        </w:rPr>
        <w:t>参考</w:t>
      </w:r>
      <w:bookmarkEnd w:id="3"/>
      <w:r>
        <w:rPr>
          <w:lang w:eastAsia="zh-TW"/>
        </w:rPr>
        <w:t>​</w:t>
      </w:r>
      <w:bookmarkEnd w:id="4"/>
      <w:bookmarkEnd w:id="5"/>
      <w:bookmarkEnd w:id="6"/>
    </w:p>
    <w:p w14:paraId="02FC4CB4">
      <w:pPr>
        <w:pStyle w:val="32"/>
        <w:numPr>
          <w:ilvl w:val="0"/>
          <w:numId w:val="7"/>
        </w:numPr>
        <w:ind w:left="454" w:hanging="454"/>
        <w:jc w:val="both"/>
        <w:rPr>
          <w:lang w:eastAsia="zh-TW"/>
        </w:rPr>
      </w:pPr>
      <w:r>
        <w:rPr>
          <w:lang w:eastAsia="zh-TW"/>
        </w:rPr>
        <w:t xml:space="preserve">LeCun, Bengio, Y. 和 Hinton, G. (2015)。深度学习。《自然》（伦敦），521(7553)，436–444。https </w:t>
      </w:r>
      <w:r>
        <w:fldChar w:fldCharType="begin"/>
      </w:r>
      <w:r>
        <w:instrText xml:space="preserve"> HYPERLINK "https://doi.org/10.1038/nature14539" </w:instrText>
      </w:r>
      <w:r>
        <w:fldChar w:fldCharType="separate"/>
      </w:r>
      <w:r>
        <w:rPr>
          <w:rStyle w:val="22"/>
          <w:lang w:eastAsia="zh-TW"/>
        </w:rPr>
        <w:t xml:space="preserve">://doi.org/10.1038/nature14539 </w:t>
      </w:r>
      <w:r>
        <w:rPr>
          <w:rStyle w:val="22"/>
          <w:lang w:eastAsia="zh-TW"/>
        </w:rPr>
        <w:fldChar w:fldCharType="end"/>
      </w:r>
      <w:r>
        <w:rPr>
          <w:lang w:eastAsia="zh-TW"/>
        </w:rPr>
        <w:t>。</w:t>
      </w:r>
    </w:p>
    <w:p w14:paraId="442733CE">
      <w:pPr>
        <w:pStyle w:val="32"/>
        <w:numPr>
          <w:ilvl w:val="0"/>
          <w:numId w:val="7"/>
        </w:numPr>
        <w:ind w:left="454" w:hanging="454"/>
        <w:jc w:val="both"/>
        <w:rPr>
          <w:lang w:eastAsia="zh-TW"/>
        </w:rPr>
      </w:pPr>
      <w:r>
        <w:rPr>
          <w:lang w:eastAsia="zh-TW"/>
        </w:rPr>
        <w:t>B. Chen 和 J. Zhang，“元组密度：组合测试套件的新指标”，载</w:t>
      </w:r>
      <w:r>
        <w:rPr>
          <w:i/>
          <w:iCs/>
          <w:lang w:eastAsia="zh-TW"/>
        </w:rPr>
        <w:t xml:space="preserve">于第 33 届国际软件工程会议论文集（ICSE'11） </w:t>
      </w:r>
      <w:r>
        <w:rPr>
          <w:lang w:eastAsia="zh-TW"/>
        </w:rPr>
        <w:t>，2011 年，第 876-879 页。</w:t>
      </w:r>
    </w:p>
    <w:p w14:paraId="3BFE2379">
      <w:pPr>
        <w:pStyle w:val="32"/>
        <w:numPr>
          <w:ilvl w:val="0"/>
          <w:numId w:val="7"/>
        </w:numPr>
        <w:ind w:left="454" w:hanging="454"/>
        <w:jc w:val="both"/>
        <w:rPr>
          <w:lang w:eastAsia="zh-TW"/>
        </w:rPr>
      </w:pPr>
      <w:r>
        <w:rPr>
          <w:lang w:eastAsia="zh-TW"/>
        </w:rPr>
        <w:t xml:space="preserve">A. Arcuri 和 L. Briand，“使用随机测试对交互故障检测概率进行形式化分析”， </w:t>
      </w:r>
      <w:r>
        <w:rPr>
          <w:i/>
          <w:iCs/>
          <w:lang w:eastAsia="zh-TW"/>
        </w:rPr>
        <w:t>IEEE 软件工程学报</w:t>
      </w:r>
      <w:r>
        <w:rPr>
          <w:lang w:eastAsia="zh-TW"/>
        </w:rPr>
        <w:t>，第 38 卷，第 5 期，第 1088-1099 页，2012 年。</w:t>
      </w:r>
    </w:p>
    <w:p w14:paraId="7BC31EE4">
      <w:pPr>
        <w:pStyle w:val="32"/>
        <w:numPr>
          <w:ilvl w:val="0"/>
          <w:numId w:val="7"/>
        </w:numPr>
        <w:ind w:left="454" w:hanging="454"/>
        <w:jc w:val="both"/>
        <w:rPr>
          <w:lang w:eastAsia="zh-TW"/>
        </w:rPr>
      </w:pPr>
      <w:r>
        <w:rPr>
          <w:lang w:eastAsia="zh-TW"/>
        </w:rPr>
        <w:t>GJ Myers，《软件测试的艺术》。John Wiley &amp; Sons：纽约，2004 年。</w:t>
      </w:r>
    </w:p>
    <w:p w14:paraId="74A723B3">
      <w:pPr>
        <w:pStyle w:val="32"/>
        <w:numPr>
          <w:ilvl w:val="0"/>
          <w:numId w:val="7"/>
        </w:numPr>
        <w:ind w:left="454" w:hanging="454"/>
        <w:jc w:val="both"/>
        <w:rPr>
          <w:rStyle w:val="22"/>
          <w:color w:val="auto"/>
          <w:u w:val="none"/>
          <w:lang w:eastAsia="zh-TW"/>
        </w:rPr>
      </w:pPr>
      <w:r>
        <w:rPr>
          <w:szCs w:val="24"/>
        </w:rPr>
        <w:t xml:space="preserve">“Keras：Python 深度学习库”，2020 年， </w:t>
      </w:r>
      <w:r>
        <w:fldChar w:fldCharType="begin"/>
      </w:r>
      <w:r>
        <w:instrText xml:space="preserve"> HYPERLINK "https://keras.io3" </w:instrText>
      </w:r>
      <w:r>
        <w:fldChar w:fldCharType="separate"/>
      </w:r>
      <w:r>
        <w:rPr>
          <w:rStyle w:val="22"/>
          <w:szCs w:val="24"/>
        </w:rPr>
        <w:t xml:space="preserve">https://keras.io3 </w:t>
      </w:r>
      <w:r>
        <w:rPr>
          <w:rStyle w:val="22"/>
          <w:szCs w:val="24"/>
        </w:rPr>
        <w:fldChar w:fldCharType="end"/>
      </w:r>
      <w:r>
        <w:rPr>
          <w:lang w:eastAsia="zh-TW"/>
        </w:rPr>
        <w:t>。</w:t>
      </w:r>
    </w:p>
    <w:p w14:paraId="18132612">
      <w:pPr>
        <w:pStyle w:val="32"/>
        <w:numPr>
          <w:ilvl w:val="0"/>
          <w:numId w:val="7"/>
        </w:numPr>
        <w:ind w:left="454" w:hanging="454"/>
        <w:jc w:val="both"/>
        <w:rPr>
          <w:lang w:eastAsia="zh-TW"/>
        </w:rPr>
      </w:pPr>
      <w:r>
        <w:rPr>
          <w:szCs w:val="24"/>
        </w:rPr>
        <w:t xml:space="preserve">“scikit-learn，Python 中的机器学习”，2020 年， </w:t>
      </w:r>
      <w:r>
        <w:fldChar w:fldCharType="begin"/>
      </w:r>
      <w:r>
        <w:instrText xml:space="preserve"> HYPERLINK "https://scikit-learn.org/stable/" </w:instrText>
      </w:r>
      <w:r>
        <w:fldChar w:fldCharType="separate"/>
      </w:r>
      <w:r>
        <w:rPr>
          <w:rStyle w:val="22"/>
          <w:szCs w:val="24"/>
        </w:rPr>
        <w:t xml:space="preserve">https://scikit-learn.org/stable/ </w:t>
      </w:r>
      <w:r>
        <w:rPr>
          <w:rStyle w:val="22"/>
          <w:szCs w:val="24"/>
        </w:rPr>
        <w:fldChar w:fldCharType="end"/>
      </w:r>
      <w:r>
        <w:rPr>
          <w:lang w:eastAsia="zh-TW"/>
        </w:rPr>
        <w:t>。</w:t>
      </w:r>
    </w:p>
    <w:sectPr>
      <w:endnotePr>
        <w:numFmt w:val="decimal"/>
      </w:endnotePr>
      <w:pgSz w:w="11907" w:h="16840"/>
      <w:pgMar w:top="1418" w:right="1418" w:bottom="1418" w:left="1418" w:header="720" w:footer="720" w:gutter="56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p>
  </w:endnote>
  <w:endnote w:type="continuationSeparator" w:id="1">
    <w:p>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PMingLiU">
    <w:altName w:val="Sarasa Fixed CL Light"/>
    <w:panose1 w:val="00000000000000000000"/>
    <w:charset w:val="00"/>
    <w:family w:val="auto"/>
    <w:pitch w:val="default"/>
    <w:sig w:usb0="00000000" w:usb1="00000000" w:usb2="00000000" w:usb3="00000000" w:csb0="00000000" w:csb1="00000000"/>
  </w:font>
  <w:font w:name="DFKai-SB">
    <w:altName w:val="Microsoft JhengHei Light"/>
    <w:panose1 w:val="00000000000000000000"/>
    <w:charset w:val="88"/>
    <w:family w:val="script"/>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ulim">
    <w:altName w:val="Sarasa UI K"/>
    <w:panose1 w:val="020B0600000101010101"/>
    <w:charset w:val="81"/>
    <w:family w:val="swiss"/>
    <w:pitch w:val="default"/>
    <w:sig w:usb0="00000000" w:usb1="00000000" w:usb2="00000030" w:usb3="00000000" w:csb0="0008009F" w:csb1="00000000"/>
  </w:font>
  <w:font w:name="굴림">
    <w:altName w:val="Sarasa Fixed CL Light"/>
    <w:panose1 w:val="00000000000000000000"/>
    <w:charset w:val="00"/>
    <w:family w:val="auto"/>
    <w:pitch w:val="default"/>
    <w:sig w:usb0="00000000" w:usb1="00000000" w:usb2="00000000" w:usb3="00000000" w:csb0="00000000" w:csb1="00000000"/>
  </w:font>
  <w:font w:name="Microsoft JhengHei UI">
    <w:panose1 w:val="020B0604030504040204"/>
    <w:charset w:val="88"/>
    <w:family w:val="auto"/>
    <w:pitch w:val="default"/>
    <w:sig w:usb0="000002A7" w:usb1="28CF4400" w:usb2="00000016" w:usb3="00000000" w:csb0="00100009" w:csb1="00000000"/>
  </w:font>
  <w:font w:name="Microsoft JhengHei Light">
    <w:panose1 w:val="020B0304030504040204"/>
    <w:charset w:val="88"/>
    <w:family w:val="auto"/>
    <w:pitch w:val="default"/>
    <w:sig w:usb0="800002A7" w:usb1="28CF4400" w:usb2="00000016" w:usb3="00000000" w:csb0="00100009" w:csb1="00000000"/>
  </w:font>
  <w:font w:name="Sarasa UI K">
    <w:panose1 w:val="02000500000000000000"/>
    <w:charset w:val="81"/>
    <w:family w:val="auto"/>
    <w:pitch w:val="default"/>
    <w:sig w:usb0="F10002FF" w:usb1="69DFFDFF" w:usb2="0000001E" w:usb3="00100000" w:csb0="0028019F" w:csb1="00000000"/>
  </w:font>
  <w:font w:name="Sarasa Fixed CL Light">
    <w:panose1 w:val="02000409000000000000"/>
    <w:charset w:val="88"/>
    <w:family w:val="auto"/>
    <w:pitch w:val="default"/>
    <w:sig w:usb0="F50006FF" w:usb1="79DFFFFF" w:usb2="0304003E" w:usb3="0010A008" w:csb0="2010011F" w:csb1="C4000000"/>
  </w:font>
  <w:font w:name="Google Sans Text">
    <w:altName w:val="Sarasa Fixed CL Ligh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7E1C1">
    <w:pPr>
      <w:pStyle w:val="11"/>
      <w:jc w:val="center"/>
    </w:pPr>
  </w:p>
  <w:p w14:paraId="3EDC6A00">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9C4DD">
    <w:pPr>
      <w:pStyle w:val="11"/>
      <w:jc w:val="center"/>
    </w:pPr>
    <w:r>
      <w:fldChar w:fldCharType="begin"/>
    </w:r>
    <w:r>
      <w:instrText xml:space="preserve"> PAGE   \* MERGEFORMAT </w:instrText>
    </w:r>
    <w:r>
      <w:fldChar w:fldCharType="separate"/>
    </w:r>
    <w:r>
      <w:t>4</w:t>
    </w:r>
    <w:r>
      <w:fldChar w:fldCharType="end"/>
    </w:r>
  </w:p>
  <w:p w14:paraId="6BA216D8">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4488A">
    <w:pPr>
      <w:pStyle w:val="11"/>
      <w:ind w:firstLine="0"/>
      <w:jc w:val="center"/>
    </w:pPr>
    <w:r>
      <w:fldChar w:fldCharType="begin"/>
    </w:r>
    <w:r>
      <w:instrText xml:space="preserve"> PAGE   \* MERGEFORMAT </w:instrText>
    </w:r>
    <w:r>
      <w:fldChar w:fldCharType="separate"/>
    </w:r>
    <w:r>
      <w:t>11</w:t>
    </w:r>
    <w:r>
      <w:fldChar w:fldCharType="end"/>
    </w:r>
  </w:p>
  <w:p w14:paraId="390FBA9D">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B38007">
    <w:pPr>
      <w:pStyle w:val="12"/>
      <w:pBdr>
        <w:bottom w:val="thickThinSmallGap" w:color="622423" w:themeColor="accent2" w:themeShade="7F" w:sz="24" w:space="1"/>
      </w:pBdr>
      <w:rPr>
        <w:lang w:eastAsia="zh-TW"/>
      </w:rPr>
    </w:pPr>
    <w:r>
      <w:rPr>
        <w:lang w:eastAsia="zh-TW"/>
      </w:rPr>
      <w:fldChar w:fldCharType="begin"/>
    </w:r>
    <w:r>
      <w:rPr>
        <w:lang w:eastAsia="zh-TW"/>
      </w:rPr>
      <w:instrText xml:space="preserve"> REF _Ref290222255 \h </w:instrText>
    </w:r>
    <w:r>
      <w:rPr>
        <w:lang w:eastAsia="zh-TW"/>
      </w:rPr>
      <w:fldChar w:fldCharType="separate"/>
    </w:r>
    <w:r>
      <w:rPr>
        <w:lang w:eastAsia="zh-TW"/>
      </w:rPr>
      <w:t>致谢</w:t>
    </w:r>
    <w:r>
      <w:rPr>
        <w:lang w:eastAsia="zh-TW"/>
      </w:rPr>
      <w:fldChar w:fldCharType="end"/>
    </w:r>
    <w:r>
      <w:rPr>
        <w:color w:val="FF0000"/>
        <w:lang w:eastAsia="zh-TW"/>
      </w:rPr>
      <w:t>​</w:t>
    </w:r>
  </w:p>
  <w:p w14:paraId="24438986">
    <w:pPr>
      <w:pStyle w:val="12"/>
      <w:rPr>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1">
    <w:nsid w:val="BF205925"/>
    <w:multiLevelType w:val="multilevel"/>
    <w:tmpl w:val="BF205925"/>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2">
    <w:nsid w:val="CF092B84"/>
    <w:multiLevelType w:val="multilevel"/>
    <w:tmpl w:val="CF092B84"/>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3">
    <w:nsid w:val="0053208E"/>
    <w:multiLevelType w:val="multilevel"/>
    <w:tmpl w:val="0053208E"/>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4">
    <w:nsid w:val="03D62ECE"/>
    <w:multiLevelType w:val="multilevel"/>
    <w:tmpl w:val="03D62ECE"/>
    <w:lvl w:ilvl="0" w:tentative="0">
      <w:start w:val="1"/>
      <w:numFmt w:val="decimal"/>
      <w:lvlText w:val="%1."/>
      <w:lvlJc w:val="left"/>
      <w:pPr>
        <w:ind w:left="480"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abstractNum w:abstractNumId="5">
    <w:nsid w:val="18094277"/>
    <w:multiLevelType w:val="multilevel"/>
    <w:tmpl w:val="1809427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9ADCABA"/>
    <w:multiLevelType w:val="multilevel"/>
    <w:tmpl w:val="59ADCABA"/>
    <w:lvl w:ilvl="0" w:tentative="0">
      <w:start w:val="1"/>
      <w:numFmt w:val="bullet"/>
      <w:lvlText w:val="●"/>
      <w:lvlJc w:val="left"/>
      <w:pPr>
        <w:ind w:left="465" w:hanging="360"/>
      </w:pPr>
      <w:rPr>
        <w:rFonts w:ascii="Arial" w:hAnsi="Arial" w:eastAsia="Arial" w:cs="Arial"/>
        <w:b w:val="0"/>
        <w:i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i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i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i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i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i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i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i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i w:val="0"/>
        <w:smallCaps w:val="0"/>
        <w:strike w:val="0"/>
        <w:color w:val="000000"/>
        <w:sz w:val="22"/>
        <w:szCs w:val="22"/>
        <w:u w:val="none"/>
        <w:shd w:val="clear" w:fill="auto"/>
        <w:vertAlign w:val="baseline"/>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720"/>
  <w:characterSpacingControl w:val="doNotCompress"/>
  <w:footnotePr>
    <w:footnote w:id="0"/>
    <w:footnote w:id="1"/>
  </w:footnotePr>
  <w:endnotePr>
    <w:numFmt w:val="decimal"/>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433C1"/>
    <w:rsid w:val="002552F4"/>
    <w:rsid w:val="00260D23"/>
    <w:rsid w:val="002614BD"/>
    <w:rsid w:val="00263218"/>
    <w:rsid w:val="00265792"/>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C05"/>
    <w:rsid w:val="002F2BD0"/>
    <w:rsid w:val="002F47AB"/>
    <w:rsid w:val="00301B60"/>
    <w:rsid w:val="00305FB4"/>
    <w:rsid w:val="003100C4"/>
    <w:rsid w:val="00311E8A"/>
    <w:rsid w:val="00314249"/>
    <w:rsid w:val="003178E9"/>
    <w:rsid w:val="00321A19"/>
    <w:rsid w:val="0032578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6072"/>
    <w:rsid w:val="004100F0"/>
    <w:rsid w:val="00410659"/>
    <w:rsid w:val="0041719A"/>
    <w:rsid w:val="004267F4"/>
    <w:rsid w:val="0043432A"/>
    <w:rsid w:val="00436ADA"/>
    <w:rsid w:val="004422B1"/>
    <w:rsid w:val="00442B4E"/>
    <w:rsid w:val="00450BA7"/>
    <w:rsid w:val="00454793"/>
    <w:rsid w:val="00463535"/>
    <w:rsid w:val="00473DB9"/>
    <w:rsid w:val="00474F75"/>
    <w:rsid w:val="00493513"/>
    <w:rsid w:val="004A6B02"/>
    <w:rsid w:val="004B4066"/>
    <w:rsid w:val="004B7CFB"/>
    <w:rsid w:val="004C1F04"/>
    <w:rsid w:val="004C54B9"/>
    <w:rsid w:val="004C58D1"/>
    <w:rsid w:val="004C6448"/>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33C36"/>
    <w:rsid w:val="00634E90"/>
    <w:rsid w:val="0064630E"/>
    <w:rsid w:val="00655586"/>
    <w:rsid w:val="00665F68"/>
    <w:rsid w:val="00673131"/>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41D25"/>
    <w:rsid w:val="00742BFC"/>
    <w:rsid w:val="00747443"/>
    <w:rsid w:val="0075123D"/>
    <w:rsid w:val="00757D5E"/>
    <w:rsid w:val="00763664"/>
    <w:rsid w:val="007753EE"/>
    <w:rsid w:val="00786530"/>
    <w:rsid w:val="0079201B"/>
    <w:rsid w:val="007941D5"/>
    <w:rsid w:val="00795860"/>
    <w:rsid w:val="007A08B0"/>
    <w:rsid w:val="007A5BE0"/>
    <w:rsid w:val="007D3444"/>
    <w:rsid w:val="007E7E5A"/>
    <w:rsid w:val="007F265A"/>
    <w:rsid w:val="007F3054"/>
    <w:rsid w:val="007F3B58"/>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56A8"/>
    <w:rsid w:val="00884C76"/>
    <w:rsid w:val="00885379"/>
    <w:rsid w:val="0088616B"/>
    <w:rsid w:val="008B102D"/>
    <w:rsid w:val="008D115A"/>
    <w:rsid w:val="00900C07"/>
    <w:rsid w:val="00902402"/>
    <w:rsid w:val="00902B4F"/>
    <w:rsid w:val="00906407"/>
    <w:rsid w:val="0090709F"/>
    <w:rsid w:val="00911584"/>
    <w:rsid w:val="0091690A"/>
    <w:rsid w:val="00917E11"/>
    <w:rsid w:val="00926715"/>
    <w:rsid w:val="009405BB"/>
    <w:rsid w:val="00942237"/>
    <w:rsid w:val="0094724F"/>
    <w:rsid w:val="00956CD1"/>
    <w:rsid w:val="009740AC"/>
    <w:rsid w:val="0097521D"/>
    <w:rsid w:val="00975CC1"/>
    <w:rsid w:val="0098723F"/>
    <w:rsid w:val="00993B24"/>
    <w:rsid w:val="00997CE3"/>
    <w:rsid w:val="009A28EE"/>
    <w:rsid w:val="009A3B40"/>
    <w:rsid w:val="009A4F15"/>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578A"/>
    <w:rsid w:val="00B50955"/>
    <w:rsid w:val="00B51969"/>
    <w:rsid w:val="00B5212C"/>
    <w:rsid w:val="00B56212"/>
    <w:rsid w:val="00B56321"/>
    <w:rsid w:val="00B81F5B"/>
    <w:rsid w:val="00B854F9"/>
    <w:rsid w:val="00B917CB"/>
    <w:rsid w:val="00B91D29"/>
    <w:rsid w:val="00B9234E"/>
    <w:rsid w:val="00B97C81"/>
    <w:rsid w:val="00BA1E3E"/>
    <w:rsid w:val="00BA5D69"/>
    <w:rsid w:val="00BB0DC0"/>
    <w:rsid w:val="00BB4855"/>
    <w:rsid w:val="00BF7A4E"/>
    <w:rsid w:val="00C05A73"/>
    <w:rsid w:val="00C17403"/>
    <w:rsid w:val="00C273D1"/>
    <w:rsid w:val="00C311F8"/>
    <w:rsid w:val="00C3273B"/>
    <w:rsid w:val="00C6163B"/>
    <w:rsid w:val="00C636B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1B9F"/>
    <w:rsid w:val="00D01F42"/>
    <w:rsid w:val="00D1193B"/>
    <w:rsid w:val="00D21D11"/>
    <w:rsid w:val="00D23C88"/>
    <w:rsid w:val="00D2469F"/>
    <w:rsid w:val="00D273A2"/>
    <w:rsid w:val="00D311D4"/>
    <w:rsid w:val="00D447EB"/>
    <w:rsid w:val="00D474F5"/>
    <w:rsid w:val="00D536AA"/>
    <w:rsid w:val="00D53F5D"/>
    <w:rsid w:val="00D63541"/>
    <w:rsid w:val="00D64E10"/>
    <w:rsid w:val="00D74F6A"/>
    <w:rsid w:val="00D75157"/>
    <w:rsid w:val="00D82C10"/>
    <w:rsid w:val="00D954A3"/>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41EDE"/>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D2F03"/>
    <w:rsid w:val="00FD5F1A"/>
    <w:rsid w:val="00FE5CDE"/>
    <w:rsid w:val="00FE6C1C"/>
    <w:rsid w:val="062717BA"/>
    <w:rsid w:val="616A1D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ocked="1"/>
    <w:lsdException w:qFormat="1" w:unhideWhenUsed="0" w:uiPriority="0" w:semiHidden="0" w:name="heading 4" w:locked="1"/>
    <w:lsdException w:qFormat="1" w:unhideWhenUsed="0" w:uiPriority="0" w:semiHidden="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ocked="1"/>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595"/>
    </w:pPr>
    <w:rPr>
      <w:rFonts w:ascii="Times New Roman" w:hAnsi="Times New Roman" w:eastAsia="DFKai-SB" w:cs="Times New Roman"/>
      <w:sz w:val="24"/>
      <w:szCs w:val="22"/>
      <w:lang w:val="zh-CN" w:eastAsia="zh-CN" w:bidi="ar-SA"/>
    </w:rPr>
  </w:style>
  <w:style w:type="paragraph" w:styleId="2">
    <w:name w:val="heading 1"/>
    <w:basedOn w:val="1"/>
    <w:next w:val="1"/>
    <w:link w:val="23"/>
    <w:qFormat/>
    <w:uiPriority w:val="99"/>
    <w:pPr>
      <w:keepNext/>
      <w:keepLines/>
      <w:spacing w:before="480"/>
      <w:ind w:firstLine="0"/>
      <w:jc w:val="center"/>
      <w:outlineLvl w:val="0"/>
    </w:pPr>
    <w:rPr>
      <w:b/>
      <w:bCs/>
      <w:sz w:val="36"/>
      <w:szCs w:val="28"/>
    </w:rPr>
  </w:style>
  <w:style w:type="paragraph" w:styleId="3">
    <w:name w:val="heading 2"/>
    <w:basedOn w:val="1"/>
    <w:next w:val="1"/>
    <w:link w:val="24"/>
    <w:qFormat/>
    <w:uiPriority w:val="99"/>
    <w:pPr>
      <w:keepNext/>
      <w:keepLines/>
      <w:spacing w:before="200"/>
      <w:ind w:firstLine="0"/>
      <w:outlineLvl w:val="1"/>
    </w:pPr>
    <w:rPr>
      <w:b/>
      <w:bCs/>
      <w:sz w:val="32"/>
      <w:szCs w:val="26"/>
    </w:rPr>
  </w:style>
  <w:style w:type="paragraph" w:styleId="4">
    <w:name w:val="heading 3"/>
    <w:basedOn w:val="1"/>
    <w:next w:val="1"/>
    <w:link w:val="25"/>
    <w:qFormat/>
    <w:locked/>
    <w:uiPriority w:val="99"/>
    <w:pPr>
      <w:keepNext/>
      <w:spacing w:before="240"/>
      <w:ind w:firstLine="0"/>
      <w:outlineLvl w:val="2"/>
    </w:pPr>
    <w:rPr>
      <w:rFonts w:cs="Arial"/>
      <w:bCs/>
      <w:i/>
      <w:sz w:val="28"/>
      <w:szCs w:val="26"/>
    </w:rPr>
  </w:style>
  <w:style w:type="paragraph" w:styleId="5">
    <w:name w:val="heading 4"/>
    <w:basedOn w:val="1"/>
    <w:next w:val="1"/>
    <w:qFormat/>
    <w:locked/>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24"/>
      <w:szCs w:val="24"/>
    </w:rPr>
  </w:style>
  <w:style w:type="paragraph" w:styleId="6">
    <w:name w:val="heading 5"/>
    <w:basedOn w:val="1"/>
    <w:next w:val="1"/>
    <w:qFormat/>
    <w:locked/>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sz w:val="18"/>
      <w:szCs w:val="18"/>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qFormat/>
    <w:locked/>
    <w:uiPriority w:val="99"/>
    <w:pPr>
      <w:ind w:firstLine="0"/>
      <w:jc w:val="center"/>
    </w:pPr>
    <w:rPr>
      <w:bCs/>
      <w:szCs w:val="20"/>
    </w:rPr>
  </w:style>
  <w:style w:type="paragraph" w:styleId="8">
    <w:name w:val="toc 3"/>
    <w:basedOn w:val="1"/>
    <w:next w:val="1"/>
    <w:autoRedefine/>
    <w:qFormat/>
    <w:locked/>
    <w:uiPriority w:val="39"/>
    <w:pPr>
      <w:ind w:left="397" w:firstLine="0"/>
    </w:pPr>
    <w:rPr>
      <w:i/>
    </w:rPr>
  </w:style>
  <w:style w:type="paragraph" w:styleId="9">
    <w:name w:val="endnote text"/>
    <w:basedOn w:val="1"/>
    <w:link w:val="31"/>
    <w:semiHidden/>
    <w:unhideWhenUsed/>
    <w:qFormat/>
    <w:uiPriority w:val="99"/>
    <w:pPr>
      <w:spacing w:after="0"/>
      <w:ind w:left="57" w:hanging="57"/>
    </w:pPr>
    <w:rPr>
      <w:sz w:val="20"/>
      <w:szCs w:val="20"/>
    </w:rPr>
  </w:style>
  <w:style w:type="paragraph" w:styleId="10">
    <w:name w:val="Balloon Text"/>
    <w:basedOn w:val="1"/>
    <w:link w:val="26"/>
    <w:semiHidden/>
    <w:qFormat/>
    <w:uiPriority w:val="99"/>
    <w:pPr>
      <w:spacing w:after="0"/>
    </w:pPr>
    <w:rPr>
      <w:rFonts w:ascii="Tahoma" w:hAnsi="Tahoma" w:cs="Tahoma"/>
      <w:sz w:val="16"/>
      <w:szCs w:val="16"/>
    </w:rPr>
  </w:style>
  <w:style w:type="paragraph" w:styleId="11">
    <w:name w:val="footer"/>
    <w:basedOn w:val="1"/>
    <w:link w:val="28"/>
    <w:qFormat/>
    <w:uiPriority w:val="99"/>
    <w:pPr>
      <w:tabs>
        <w:tab w:val="center" w:pos="4680"/>
        <w:tab w:val="right" w:pos="9360"/>
      </w:tabs>
      <w:spacing w:after="0"/>
    </w:pPr>
  </w:style>
  <w:style w:type="paragraph" w:styleId="12">
    <w:name w:val="header"/>
    <w:basedOn w:val="1"/>
    <w:link w:val="27"/>
    <w:qFormat/>
    <w:uiPriority w:val="99"/>
    <w:pPr>
      <w:tabs>
        <w:tab w:val="center" w:pos="4680"/>
        <w:tab w:val="right" w:pos="9360"/>
      </w:tabs>
      <w:spacing w:after="0"/>
      <w:ind w:firstLine="0"/>
      <w:jc w:val="right"/>
    </w:pPr>
    <w:rPr>
      <w:sz w:val="20"/>
    </w:rPr>
  </w:style>
  <w:style w:type="paragraph" w:styleId="13">
    <w:name w:val="toc 1"/>
    <w:basedOn w:val="1"/>
    <w:next w:val="1"/>
    <w:autoRedefine/>
    <w:qFormat/>
    <w:uiPriority w:val="39"/>
    <w:pPr>
      <w:spacing w:after="100"/>
      <w:ind w:firstLine="0"/>
    </w:pPr>
  </w:style>
  <w:style w:type="paragraph" w:styleId="14">
    <w:name w:val="table of figures"/>
    <w:basedOn w:val="1"/>
    <w:next w:val="1"/>
    <w:unhideWhenUsed/>
    <w:qFormat/>
    <w:uiPriority w:val="99"/>
    <w:pPr>
      <w:spacing w:after="0"/>
      <w:ind w:firstLine="0"/>
    </w:pPr>
  </w:style>
  <w:style w:type="paragraph" w:styleId="15">
    <w:name w:val="toc 2"/>
    <w:basedOn w:val="1"/>
    <w:next w:val="1"/>
    <w:autoRedefine/>
    <w:qFormat/>
    <w:uiPriority w:val="39"/>
    <w:pPr>
      <w:spacing w:after="100"/>
      <w:ind w:left="397" w:firstLine="0"/>
    </w:pPr>
  </w:style>
  <w:style w:type="table" w:styleId="17">
    <w:name w:val="Table Grid"/>
    <w:basedOn w:val="16"/>
    <w:qFormat/>
    <w:locked/>
    <w:uiPriority w:val="99"/>
    <w:pPr>
      <w:spacing w:after="200" w:line="360" w:lineRule="auto"/>
      <w:ind w:firstLine="72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uiPriority w:val="99"/>
    <w:rPr>
      <w:vertAlign w:val="superscript"/>
    </w:rPr>
  </w:style>
  <w:style w:type="character" w:styleId="20">
    <w:name w:val="FollowedHyperlink"/>
    <w:basedOn w:val="18"/>
    <w:semiHidden/>
    <w:unhideWhenUsed/>
    <w:uiPriority w:val="99"/>
    <w:rPr>
      <w:color w:val="800080" w:themeColor="followedHyperlink"/>
      <w:u w:val="single"/>
      <w14:textFill>
        <w14:solidFill>
          <w14:schemeClr w14:val="folHlink"/>
        </w14:solidFill>
      </w14:textFill>
    </w:rPr>
  </w:style>
  <w:style w:type="character" w:styleId="21">
    <w:name w:val="Emphasis"/>
    <w:basedOn w:val="18"/>
    <w:qFormat/>
    <w:locked/>
    <w:uiPriority w:val="0"/>
    <w:rPr>
      <w:i/>
      <w:iCs/>
    </w:rPr>
  </w:style>
  <w:style w:type="character" w:styleId="22">
    <w:name w:val="Hyperlink"/>
    <w:basedOn w:val="18"/>
    <w:qFormat/>
    <w:uiPriority w:val="99"/>
    <w:rPr>
      <w:rFonts w:cs="Times New Roman"/>
      <w:color w:val="0000FF"/>
      <w:u w:val="single"/>
    </w:rPr>
  </w:style>
  <w:style w:type="character" w:customStyle="1" w:styleId="23">
    <w:name w:val="标题 1 字符"/>
    <w:basedOn w:val="18"/>
    <w:link w:val="2"/>
    <w:qFormat/>
    <w:locked/>
    <w:uiPriority w:val="99"/>
    <w:rPr>
      <w:rFonts w:ascii="Times New Roman" w:hAnsi="Times New Roman" w:eastAsia="DFKai-SB"/>
      <w:b/>
      <w:bCs/>
      <w:sz w:val="36"/>
      <w:szCs w:val="28"/>
      <w:lang w:val="zh-CN" w:eastAsia="zh-CN"/>
    </w:rPr>
  </w:style>
  <w:style w:type="character" w:customStyle="1" w:styleId="24">
    <w:name w:val="标题 2 字符"/>
    <w:basedOn w:val="18"/>
    <w:link w:val="3"/>
    <w:qFormat/>
    <w:locked/>
    <w:uiPriority w:val="99"/>
    <w:rPr>
      <w:rFonts w:ascii="Times New Roman" w:hAnsi="Times New Roman" w:eastAsia="DFKai-SB"/>
      <w:b/>
      <w:bCs/>
      <w:sz w:val="32"/>
      <w:szCs w:val="26"/>
      <w:lang w:val="zh-CN" w:eastAsia="zh-CN"/>
    </w:rPr>
  </w:style>
  <w:style w:type="character" w:customStyle="1" w:styleId="25">
    <w:name w:val="标题 3 字符"/>
    <w:basedOn w:val="18"/>
    <w:link w:val="4"/>
    <w:qFormat/>
    <w:locked/>
    <w:uiPriority w:val="99"/>
    <w:rPr>
      <w:rFonts w:ascii="Times New Roman" w:hAnsi="Times New Roman" w:eastAsia="DFKai-SB" w:cs="Arial"/>
      <w:bCs/>
      <w:i/>
      <w:sz w:val="28"/>
      <w:szCs w:val="26"/>
      <w:lang w:val="zh-CN" w:eastAsia="zh-CN"/>
    </w:rPr>
  </w:style>
  <w:style w:type="character" w:customStyle="1" w:styleId="26">
    <w:name w:val="批注框文本 字符"/>
    <w:basedOn w:val="18"/>
    <w:link w:val="10"/>
    <w:semiHidden/>
    <w:qFormat/>
    <w:locked/>
    <w:uiPriority w:val="99"/>
    <w:rPr>
      <w:rFonts w:ascii="Tahoma" w:hAnsi="Tahoma" w:cs="Tahoma"/>
      <w:sz w:val="16"/>
      <w:szCs w:val="16"/>
    </w:rPr>
  </w:style>
  <w:style w:type="character" w:customStyle="1" w:styleId="27">
    <w:name w:val="页眉 字符"/>
    <w:basedOn w:val="18"/>
    <w:link w:val="12"/>
    <w:qFormat/>
    <w:locked/>
    <w:uiPriority w:val="99"/>
    <w:rPr>
      <w:rFonts w:eastAsia="DFKai-SB" w:cs="Times New Roman"/>
      <w:sz w:val="22"/>
      <w:szCs w:val="22"/>
      <w:lang w:val="zh-CN" w:eastAsia="zh-CN" w:bidi="ar-SA"/>
    </w:rPr>
  </w:style>
  <w:style w:type="character" w:customStyle="1" w:styleId="28">
    <w:name w:val="页脚 字符"/>
    <w:basedOn w:val="18"/>
    <w:link w:val="11"/>
    <w:qFormat/>
    <w:locked/>
    <w:uiPriority w:val="99"/>
    <w:rPr>
      <w:rFonts w:ascii="Times New Roman" w:hAnsi="Times New Roman" w:cs="Times New Roman"/>
      <w:sz w:val="24"/>
    </w:rPr>
  </w:style>
  <w:style w:type="paragraph" w:customStyle="1" w:styleId="29">
    <w:name w:val="Style Heading 1 + (Asian) DFKai-SB"/>
    <w:basedOn w:val="2"/>
    <w:qFormat/>
    <w:uiPriority w:val="99"/>
  </w:style>
  <w:style w:type="character" w:styleId="30">
    <w:name w:val="Placeholder Text"/>
    <w:basedOn w:val="18"/>
    <w:semiHidden/>
    <w:qFormat/>
    <w:uiPriority w:val="99"/>
    <w:rPr>
      <w:color w:val="808080"/>
    </w:rPr>
  </w:style>
  <w:style w:type="character" w:customStyle="1" w:styleId="31">
    <w:name w:val="尾注文本 字符"/>
    <w:basedOn w:val="18"/>
    <w:link w:val="9"/>
    <w:semiHidden/>
    <w:uiPriority w:val="99"/>
    <w:rPr>
      <w:rFonts w:ascii="Times New Roman" w:hAnsi="Times New Roman" w:eastAsia="DFKai-SB"/>
      <w:lang w:val="zh-CN" w:eastAsia="zh-CN"/>
    </w:rPr>
  </w:style>
  <w:style w:type="paragraph" w:styleId="32">
    <w:name w:val="List Paragraph"/>
    <w:basedOn w:val="1"/>
    <w:qFormat/>
    <w:uiPriority w:val="34"/>
    <w:pPr>
      <w:ind w:firstLine="0"/>
      <w:contextualSpacing/>
    </w:pPr>
  </w:style>
  <w:style w:type="character" w:customStyle="1" w:styleId="33">
    <w:name w:val="Unresolved Mention"/>
    <w:basedOn w:val="18"/>
    <w:semiHidden/>
    <w:unhideWhenUsed/>
    <w:uiPriority w:val="99"/>
    <w:rPr>
      <w:color w:val="605E5C"/>
      <w:shd w:val="clear" w:color="auto" w:fill="E1DFDD"/>
    </w:rPr>
  </w:style>
  <w:style w:type="table" w:customStyle="1" w:styleId="34">
    <w:name w:val="_Style 10"/>
    <w:basedOn w:val="35"/>
    <w:qFormat/>
    <w:uiPriority w:val="0"/>
  </w:style>
  <w:style w:type="table" w:customStyle="1" w:styleId="35">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datastoreItem>
</file>

<file path=docProps/app.xml><?xml version="1.0" encoding="utf-8"?>
<Properties xmlns="http://schemas.openxmlformats.org/officeDocument/2006/extended-properties" xmlns:vt="http://schemas.openxmlformats.org/officeDocument/2006/docPropsVTypes">
  <Template>Normal.dotm</Template>
  <Pages>7</Pages>
  <Words>358</Words>
  <Characters>674</Characters>
  <Lines>156</Lines>
  <Paragraphs>111</Paragraphs>
  <TotalTime>0</TotalTime>
  <ScaleCrop>false</ScaleCrop>
  <LinksUpToDate>false</LinksUpToDate>
  <CharactersWithSpaces>811</CharactersWithSpaces>
  <Application>WPS Office_12.1.0.22525_F1E327BC-269C-435d-A152-05C5408002CA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2023-05-13T19:22:00Z</dcterms:created>
  <dc:creator>Admin</dc:creator>
  <cp:lastModifiedBy>#%Code</cp:lastModifiedBy>
  <cp:lastPrinted>2023-05-14T06:42:00Z</cp:lastPrinted>
  <dcterms:modified xsi:type="dcterms:W3CDTF">2025-10-16T10:39:42Z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y fmtid="{D5CDD505-2E9C-101B-9397-08002B2CF9AE}" pid="3" name="KSOTemplateDocerSaveRecord">
    <vt:lpwstr>eyJoZGlkIjoiNjdmYWQyYjY1ZmVhOGRhNjI2ZWFjYWZjNDg0OTIwZTciLCJ1c2VySWQiOiIyODg0NTc3NjAifQ==</vt:lpwstr>
  </property>
  <property fmtid="{D5CDD505-2E9C-101B-9397-08002B2CF9AE}" pid="4" name="KSOProductBuildVer">
    <vt:lpwstr>2052-12.1.0.22525</vt:lpwstr>
  </property>
  <property fmtid="{D5CDD505-2E9C-101B-9397-08002B2CF9AE}" pid="5" name="ICV">
    <vt:lpwstr>B7761C306ADE4ABFB6EABF08F8066253_12</vt:lpwstr>
  </property>
</Properties>
</file>