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CD1E5">
      <w:pPr>
        <w:jc w:val="center"/>
        <w:rPr>
          <w:rFonts w:hint="eastAsia"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河南大学2025届本科生毕业论文（设计、创作）开题报告</w:t>
      </w:r>
    </w:p>
    <w:p w14:paraId="6CD40488">
      <w:pPr>
        <w:jc w:val="center"/>
        <w:rPr>
          <w:rFonts w:eastAsia="黑体"/>
          <w:b/>
        </w:rPr>
      </w:pPr>
    </w:p>
    <w:tbl>
      <w:tblPr>
        <w:tblStyle w:val="6"/>
        <w:tblW w:w="893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2590"/>
        <w:gridCol w:w="1380"/>
        <w:gridCol w:w="3399"/>
      </w:tblGrid>
      <w:tr w14:paraId="0F743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  <w:jc w:val="center"/>
        </w:trPr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D4A06B">
            <w:pPr>
              <w:spacing w:line="260" w:lineRule="exact"/>
              <w:jc w:val="center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论文</w:t>
            </w:r>
            <w:r>
              <w:rPr>
                <w:rFonts w:hint="eastAsia" w:ascii="黑体" w:eastAsia="黑体"/>
                <w:b/>
                <w:szCs w:val="21"/>
                <w:shd w:val="clear" w:color="auto" w:fill="auto"/>
              </w:rPr>
              <w:t>（设计、创作）</w:t>
            </w:r>
            <w:r>
              <w:rPr>
                <w:rFonts w:hint="eastAsia" w:eastAsia="黑体"/>
                <w:b/>
                <w:shd w:val="clear" w:color="auto" w:fill="auto"/>
              </w:rPr>
              <w:t>题目</w:t>
            </w:r>
          </w:p>
        </w:tc>
        <w:tc>
          <w:tcPr>
            <w:tcW w:w="736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C2AEE2F">
            <w:pPr>
              <w:jc w:val="center"/>
              <w:rPr>
                <w:rFonts w:eastAsia="黑体"/>
                <w:b/>
                <w:shd w:val="clear" w:color="auto" w:fill="auto"/>
              </w:rPr>
            </w:pPr>
            <w:r>
              <w:rPr>
                <w:rFonts w:eastAsia="黑体"/>
                <w:b/>
                <w:shd w:val="clear" w:color="auto" w:fill="auto"/>
              </w:rPr>
              <w:t>基于 Spring Boot 的车辆充电桩智能管理系统设计与实现</w:t>
            </w:r>
          </w:p>
        </w:tc>
      </w:tr>
      <w:tr w14:paraId="6BD6D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156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3C892">
            <w:pPr>
              <w:jc w:val="center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所在学院</w:t>
            </w:r>
          </w:p>
        </w:tc>
        <w:tc>
          <w:tcPr>
            <w:tcW w:w="2590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A8E7F47">
            <w:pPr>
              <w:jc w:val="center"/>
              <w:rPr>
                <w:rFonts w:hint="eastAsia" w:ascii="黑体" w:hAnsi="黑体" w:eastAsia="黑体" w:cs="黑体"/>
                <w:bCs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bCs/>
                <w:shd w:val="clear" w:color="auto" w:fill="auto"/>
              </w:rPr>
              <w:t>软件学院</w:t>
            </w:r>
          </w:p>
        </w:tc>
        <w:tc>
          <w:tcPr>
            <w:tcW w:w="13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3380D3">
            <w:pPr>
              <w:jc w:val="center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专  业</w:t>
            </w:r>
          </w:p>
        </w:tc>
        <w:tc>
          <w:tcPr>
            <w:tcW w:w="33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64F95DA">
            <w:pPr>
              <w:jc w:val="center"/>
              <w:rPr>
                <w:rFonts w:hint="eastAsia" w:ascii="黑体" w:hAnsi="黑体" w:eastAsia="黑体" w:cs="黑体"/>
                <w:bCs/>
                <w:shd w:val="clear" w:color="auto" w:fill="auto"/>
              </w:rPr>
            </w:pPr>
            <w:r>
              <w:rPr>
                <w:rFonts w:hint="eastAsia" w:ascii="黑体" w:hAnsi="黑体" w:eastAsia="黑体" w:cs="黑体"/>
                <w:bCs/>
                <w:shd w:val="clear" w:color="auto" w:fill="auto"/>
              </w:rPr>
              <w:t>网络工程</w:t>
            </w:r>
          </w:p>
        </w:tc>
      </w:tr>
      <w:tr w14:paraId="08AC7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028485">
            <w:pPr>
              <w:jc w:val="center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学生姓名</w:t>
            </w:r>
          </w:p>
        </w:tc>
        <w:tc>
          <w:tcPr>
            <w:tcW w:w="2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567BE6">
            <w:pPr>
              <w:jc w:val="center"/>
              <w:rPr>
                <w:rFonts w:hint="eastAsia" w:ascii="黑体" w:hAnsi="黑体" w:eastAsia="黑体" w:cs="黑体"/>
                <w:bCs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Cs/>
                <w:shd w:val="clear" w:color="auto" w:fill="auto"/>
                <w:lang w:val="en-US" w:eastAsia="zh-CN"/>
              </w:rPr>
              <w:t>李昀峰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D5152">
            <w:pPr>
              <w:jc w:val="center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学  号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3665924">
            <w:pPr>
              <w:jc w:val="center"/>
              <w:rPr>
                <w:rFonts w:hint="default" w:ascii="黑体" w:hAnsi="黑体" w:eastAsia="黑体" w:cs="黑体"/>
                <w:bCs/>
                <w:shd w:val="clear" w:color="auto" w:fil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Cs/>
                <w:shd w:val="clear" w:color="auto" w:fill="auto"/>
                <w:lang w:val="en-US" w:eastAsia="zh-CN"/>
              </w:rPr>
              <w:t>2225060749</w:t>
            </w:r>
          </w:p>
        </w:tc>
      </w:tr>
      <w:tr w14:paraId="3B8560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40890C5B">
            <w:pPr>
              <w:jc w:val="left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一、本课题研究意义</w:t>
            </w:r>
          </w:p>
          <w:p w14:paraId="32D79458">
            <w:p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随着全球电动汽车产业的快速发展，充电桩作为核心配套基础设施，其建设与运营需求日益迫切。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  <w:lang w:val="en-US" w:eastAsia="zh-CN"/>
              </w:rPr>
              <w:t>2025 年，中国新能源汽车市场迎来全方位爆发，销量（含出口）预计突破 1650 万辆，国内渗透率正式迈过 55% 大关，提前超额完成产业规划目标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，但截至 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 xml:space="preserve"> 年底车桩比仍达 2.5:1，且存在分布不均、故障维修不及时、充电费用不透明、用户体验差等问题，严重制约电动汽车普及。本研究基于 Spring Boot 框架设计开发车辆充电桩智能管理系统，具有重要的理论与实际意义：</w:t>
            </w:r>
          </w:p>
          <w:p w14:paraId="0FBD9CD1"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解决行业痛点，提升运营效率：通过智能化管理实现充电桩远程监控、故障预警、数据分析，降低运营商维护成本，缓解充电桩供需失衡与分布不均问题。</w:t>
            </w:r>
          </w:p>
          <w:p w14:paraId="34F4467B">
            <w:pPr>
              <w:numPr>
                <w:ilvl w:val="0"/>
                <w:numId w:val="1"/>
              </w:numPr>
              <w:spacing w:line="360" w:lineRule="auto"/>
              <w:ind w:left="0" w:leftChars="0"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优化用户体验，促进产业发展：为用户提供充电桩查询、智能预约、实时充电监控、在线支付等便捷功能，改善充电流程繁琐、信息不透明的现状，推动电动汽车产业健康发展。</w:t>
            </w:r>
          </w:p>
          <w:p w14:paraId="218C615D">
            <w:pPr>
              <w:numPr>
                <w:ilvl w:val="0"/>
                <w:numId w:val="1"/>
              </w:numPr>
              <w:spacing w:line="360" w:lineRule="auto"/>
              <w:ind w:left="0" w:leftChars="0"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探索技术融合应用，提供实践参考：整合 Spring Boot、Vue.js、Redis、RabbitM等技术，结合智能预约与负载均衡调度算法，为充电桩系统的标准化、智能化发展提供可落地的技术方案。。</w:t>
            </w:r>
          </w:p>
        </w:tc>
      </w:tr>
      <w:tr w14:paraId="7E9DA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8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7D89084A">
            <w:pPr>
              <w:jc w:val="left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二、国内外有关本课题的研究动态</w:t>
            </w:r>
          </w:p>
          <w:p w14:paraId="04AA8DDE">
            <w:p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当前，国内外充电桩系统建设与技术研发已取得一定进展，但仍存在优化空间，相关研究动态如下：</w:t>
            </w:r>
          </w:p>
          <w:p w14:paraId="7BA94E59"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国外研究现状：欧美日韩等国充电桩市场成熟，德国、荷兰等通过政策补贴推动充电桩广泛布局，特斯拉超级充电桩以高功率输出和庞大网络覆盖提升用户体验；日本形成 CHAdeMO 体系，推动充电网络标准化。技术上，国外注重充电速度提升（30 分钟快充技术）、智能化管理（远程监控、移动支付）、网络化布局与安全防护，部分系统已实现与太阳能等可再生能源的融合。</w:t>
            </w:r>
          </w:p>
          <w:p w14:paraId="5539D7C9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 xml:space="preserve">2. 国内研究现状：中国充电桩数量已超 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2000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万个，国家电网、特来电等运营商主导市场，政策从建设指导、补贴奖励等多方面支持行业发展。技术上，国内系统已实现基础的充电桩查询、预约、支付功能，但在智能调度、负载均衡、多角色协同等方面仍有不足，存在区域负载不均、预约冲突处理低效、动态环境适应性差等问题。</w:t>
            </w:r>
          </w:p>
          <w:p w14:paraId="12F2006C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3. 现有研究不足：国内外均存在充电桩分布不均、充电效率待提升、技术标准不统一等问题；现有系统智能化程度有限，缺乏基于多维度的智能预约匹配与全局负载均衡调度机制，难以满足复杂场景下的高效运营需求。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如《基于微服务架构的高可用充电桩云平台设计与实现》该论文设计的微服务架构充电桩云平台，虽实现了基础的充电桩监控、订单管理等功能，但未涉及多维度智能预约机制，仅采用 “先到先得” 的简单预约模式，无法解决预约冲突与用户需求精准匹配问题；同时未构建全局负载均衡调度策略，仅能实现单区域设备状态监测，难以缓解不同区域充电桩 “拥堵与闲置并存” 的分布不均问题。再举例特来电充电桩管理平台（国内主流运营平台）该平台作为市场成熟产品，已实现大规模充电桩布局与基础运营管理，但在智能调度方面存在明显短板：预约功能仅基于 “距离优先” 单一维度推荐，未考虑用户充电时长需求、充电桩功率适配性等关键信息，导致预约成功率低；负载调度仅针对单站点设备进行局部调整，缺乏全局视角下的区域负载均衡策略，造成城市核心区域充电桩过载、郊区站点长期闲置的资源浪费问题。</w:t>
            </w:r>
          </w:p>
          <w:p w14:paraId="3F6E6ABB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基于此，本研究聚焦智能预约与负载均衡核心需求，在算法运行层面，先以遗传算法为核心完成全局优化搜索：将多维度数据转化为算法适配的决策变量，以 “预约匹配度最高、用户等待时间最短、充电桩资源利用率最优” 为多目标适应度函数，通过选择、交叉、变异操作迭代生成候选预约方案集，实现全局范围内的次优解筛选；再引入贪心算法进行局部精准优化，针对遗传算法输出的候选方案，按 “用户需求优先级 + 充电桩适配度” 排序，快速锁定最优匹配组合，兼顾算法求解效率与匹配精度。同时，为应对充电高峰时段、设备突发故障等动态场景，设计智能动态冲突调整机制：当新预约请求与已有预约产生时间、资源冲突时，系统自动触发冲突检测模块，基于冲突双方的需求紧急程度、信用等级、历史履约情况等因素进行优先级判定；若无法通过时间微调化解冲突，则通过算法实时检索周边区域空闲充电桩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显示给用户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，整合 Spring Boot 生态技术与优化算法，弥补现有系统在精准调度、高效协同方面的短板。</w:t>
            </w:r>
          </w:p>
        </w:tc>
      </w:tr>
      <w:tr w14:paraId="548C7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718AD7DB">
            <w:pPr>
              <w:jc w:val="left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三、本课题研究的基本内容</w:t>
            </w:r>
          </w:p>
          <w:p w14:paraId="2CEC634D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本课题旨在设计并实现一套基于 Spring Boot 的车辆充电桩智能管理系统，重点解决智能预约与负载均衡问题，具体研究内容如下：</w:t>
            </w:r>
          </w:p>
          <w:p w14:paraId="6E3ABCF4">
            <w:pPr>
              <w:numPr>
                <w:ilvl w:val="0"/>
                <w:numId w:val="3"/>
              </w:num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系统需求分析与技术选型：调研用户、管理员、维修员三类角色的功能需求，</w:t>
            </w:r>
            <w:r>
              <w:rPr>
                <w:rFonts w:hint="eastAsia" w:ascii="宋体" w:hAnsi="宋体"/>
                <w:sz w:val="24"/>
                <w:shd w:val="clear" w:color="auto" w:fill="auto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shd w:val="clear" w:color="auto" w:fill="auto"/>
              </w:rPr>
              <w:t>明确系统性能、安全、兼容性等非功能需求；</w:t>
            </w:r>
            <w:r>
              <w:rPr>
                <w:rFonts w:hint="eastAsia" w:ascii="宋体" w:hAnsi="宋体"/>
                <w:sz w:val="24"/>
                <w:shd w:val="clear" w:color="auto" w:fill="auto"/>
                <w:lang w:val="en-US" w:eastAsia="zh-CN"/>
              </w:rPr>
              <w:t>明</w:t>
            </w:r>
            <w:r>
              <w:rPr>
                <w:rFonts w:hint="eastAsia" w:ascii="宋体" w:hAnsi="宋体"/>
                <w:sz w:val="24"/>
                <w:shd w:val="clear" w:color="auto" w:fill="auto"/>
              </w:rPr>
              <w:t>确Spring Boot+Vue.js+MyBatis+MySQL 核心技术栈，整合 Redis、RabbitMQ、JWT 等辅助技术，搭建系统技术架构。</w:t>
            </w:r>
          </w:p>
          <w:p w14:paraId="660F220E">
            <w:pPr>
              <w:numPr>
                <w:ilvl w:val="0"/>
                <w:numId w:val="3"/>
              </w:num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核心功能模块设计与开发：a. 基础功能模块：包括用户管理（注册、登录、信息修改）、充电桩管理（信息维护、状态监控、远程控制）、充电订单管理（订单生成、支付、查询）、故障报修管理（报修提交、任务分配、维修跟踪）。b. 智能预约模块：基于遗传算法 + 贪心算法混合模型，实现多维度预约匹配（用户需求、充电桩状态、历史行为）、预约冲突处理、动态调整与提醒功能。c. 负载均衡调度模块：设计时空双维度调度策略，实时计算区域负载率，实现用户跨区域引导、错峰充电激励、电网协同功率调整与设备负载均衡。d. 数据分析模块：统计充电数据、用户行为数据与负载调度数据，生成可视化报表，为运营决策提供支持。</w:t>
            </w:r>
          </w:p>
          <w:p w14:paraId="63EDA155">
            <w:pPr>
              <w:numPr>
                <w:ilvl w:val="0"/>
                <w:numId w:val="3"/>
              </w:numPr>
              <w:spacing w:line="360" w:lineRule="auto"/>
              <w:ind w:left="0" w:leftChars="0"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数据库与安全设计：设计用户表、充电桩表、订单表、预约表等核心数据表，确保数据完整性；实现数据传输与存储加密、基于角色的权限控制，防范常见安全攻击。</w:t>
            </w:r>
          </w:p>
          <w:p w14:paraId="78E73339">
            <w:pPr>
              <w:numPr>
                <w:ilvl w:val="0"/>
                <w:numId w:val="3"/>
              </w:numPr>
              <w:spacing w:line="360" w:lineRule="auto"/>
              <w:ind w:left="0" w:leftChars="0"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系统测试与优化：通过功能测试、性能测试（高并发场景）、安全测试、兼容性测试验证系统可用性；针对测试问题优化算法效率与系统性能。</w:t>
            </w:r>
          </w:p>
        </w:tc>
      </w:tr>
      <w:tr w14:paraId="39C19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02C8F969">
            <w:pPr>
              <w:jc w:val="left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四、本课题拟解决的主要问题</w:t>
            </w:r>
          </w:p>
          <w:p w14:paraId="05B60A98">
            <w:p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eastAsia" w:ascii="宋体" w:hAnsi="宋体" w:cs="宋体"/>
                <w:sz w:val="24"/>
                <w:shd w:val="clear" w:color="auto" w:fill="auto"/>
              </w:rPr>
              <w:t>本课题旨在通过系统设计与算法优化，解决以下核心问题：</w:t>
            </w:r>
          </w:p>
          <w:p w14:paraId="7F5D621A">
            <w:pPr>
              <w:numPr>
                <w:ilvl w:val="0"/>
                <w:numId w:val="4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eastAsia" w:ascii="宋体" w:hAnsi="宋体" w:cs="宋体"/>
                <w:sz w:val="24"/>
                <w:shd w:val="clear" w:color="auto" w:fill="auto"/>
              </w:rPr>
              <w:t>智能预约精准匹配与冲突处理问题：传统预约模式 “先到先得”，易出现预约冲突、到桩无法充等问题，需通过多维度算法匹配与动态调整机制，提升预约成功率与用户体验。</w:t>
            </w:r>
          </w:p>
          <w:p w14:paraId="1A41FA43">
            <w:pPr>
              <w:numPr>
                <w:ilvl w:val="0"/>
                <w:numId w:val="4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eastAsia" w:ascii="宋体" w:hAnsi="宋体" w:cs="宋体"/>
                <w:sz w:val="24"/>
                <w:shd w:val="clear" w:color="auto" w:fill="auto"/>
              </w:rPr>
              <w:t>充电桩时空负载不均问题：解决城市中心充电桩拥堵、偏远区域闲置，以及高峰时段过载、低谷时段空跑的问题，通过负载率实时计算与调度策略，实现全局资源优化配置。</w:t>
            </w:r>
          </w:p>
          <w:p w14:paraId="29AD4A39">
            <w:pPr>
              <w:numPr>
                <w:ilvl w:val="0"/>
                <w:numId w:val="4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eastAsia" w:ascii="宋体" w:hAnsi="宋体" w:cs="宋体"/>
                <w:sz w:val="24"/>
                <w:shd w:val="clear" w:color="auto" w:fill="auto"/>
              </w:rPr>
              <w:t>多角色协同效率低问题：打通用户、管理员、维修员的沟通壁垒，建立 “报修 - 分配 - 维修 - 反馈” 的闭环流程，解决故障响应滞后、信息同步不及时的问题。</w:t>
            </w:r>
          </w:p>
          <w:p w14:paraId="0A41D14D">
            <w:pPr>
              <w:numPr>
                <w:ilvl w:val="0"/>
                <w:numId w:val="4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eastAsia" w:ascii="宋体" w:hAnsi="宋体" w:cs="宋体"/>
                <w:sz w:val="24"/>
                <w:shd w:val="clear" w:color="auto" w:fill="auto"/>
              </w:rPr>
              <w:t>高并发场景下系统稳定性问题：应对高峰时段大量用户同时查询、预约、充电的场景，确保系统响应快速、数据一致，避免卡顿或崩溃。</w:t>
            </w:r>
          </w:p>
          <w:p w14:paraId="30EA8E77">
            <w:pPr>
              <w:numPr>
                <w:ilvl w:val="0"/>
                <w:numId w:val="4"/>
              </w:numPr>
              <w:spacing w:line="360" w:lineRule="auto"/>
              <w:ind w:firstLine="480" w:firstLineChars="200"/>
              <w:rPr>
                <w:rFonts w:hint="eastAsia" w:ascii="宋体" w:hAnsi="宋体" w:cs="宋体"/>
                <w:sz w:val="24"/>
                <w:shd w:val="clear" w:color="auto" w:fill="auto"/>
              </w:rPr>
            </w:pPr>
            <w:r>
              <w:rPr>
                <w:rFonts w:hint="eastAsia" w:ascii="宋体" w:hAnsi="宋体" w:cs="宋体"/>
                <w:sz w:val="24"/>
                <w:shd w:val="clear" w:color="auto" w:fill="auto"/>
              </w:rPr>
              <w:t>系统安全与兼容性问题：保障用户信息、支付数据的安全，防范网络攻击；确保系统在不同浏览器、设备与操作系统上的兼容运行。</w:t>
            </w:r>
          </w:p>
        </w:tc>
      </w:tr>
      <w:tr w14:paraId="64E44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08ADAA93">
            <w:pPr>
              <w:jc w:val="left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五、研究方法</w:t>
            </w:r>
          </w:p>
          <w:p w14:paraId="35153895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1. 文献研究法：查阅国内外充电桩系统设计、Spring Boot 框架应用、智能调度算法等相关文献，梳理研究现状与技术难点，借鉴成熟技术方案，确定本研究的技术路线。</w:t>
            </w:r>
          </w:p>
          <w:p w14:paraId="6D874E50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2. 需求分析法：通过问卷调查、用户访谈等方式，收集用户、运营商、维修人员的功能需求与痛点，明确系统功能边界与非功能指标，形成需求规格说明书。</w:t>
            </w:r>
          </w:p>
          <w:p w14:paraId="19E00B30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3. 系统设计法：采用软件工程思想，进行分层架构设计（表现层、业务逻辑层、数据访问层、数据持久层）；设计核心功能模块、数据库表结构与接口规范；采用遗传算法 + 贪心算法设计智能预约与负载均衡调度模型。</w:t>
            </w:r>
          </w:p>
          <w:p w14:paraId="18E422A6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4. 技术实现法：基于 Spring Boot 框架开发后端服务，实现 RESTful API</w:t>
            </w:r>
            <w:r>
              <w:rPr>
                <w:rFonts w:hint="eastAsia" w:ascii="宋体" w:hAnsi="宋体"/>
                <w:sz w:val="24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shd w:val="clear" w:color="auto" w:fill="auto"/>
              </w:rPr>
              <w:t>使用 Vue.js+Element-UI 构建前端界面</w:t>
            </w:r>
            <w:r>
              <w:rPr>
                <w:rFonts w:hint="eastAsia" w:ascii="宋体" w:hAnsi="宋体"/>
                <w:sz w:val="24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shd w:val="clear" w:color="auto" w:fill="auto"/>
              </w:rPr>
              <w:t>整合 Redis 缓存预约数据与负载状态，通过 RabbitMQ 处理异步请求用户提交预约请求时，后端不直接计算，而是将请求数据（用户需求、桩状态等）封装成消息，发送到 RabbitMQ 队列，立即向用户返回 “请求已提交”，避免等待卡顿。</w:t>
            </w:r>
            <w:r>
              <w:rPr>
                <w:rFonts w:hint="eastAsia" w:ascii="宋体" w:hAnsi="宋体"/>
                <w:sz w:val="24"/>
                <w:shd w:val="clear" w:color="auto" w:fill="auto"/>
                <w:lang w:val="en-US" w:eastAsia="zh-CN"/>
              </w:rPr>
              <w:t>同时</w:t>
            </w:r>
            <w:r>
              <w:rPr>
                <w:rFonts w:hint="eastAsia" w:ascii="宋体" w:hAnsi="宋体"/>
                <w:sz w:val="24"/>
                <w:shd w:val="clear" w:color="auto" w:fill="auto"/>
              </w:rPr>
              <w:t>RabbitMQ 持久化存储消息，即使服务宕机也不丢失，支持多消费者负载分发，应对高峰并发。后台 “预约处理服务”（消费者）监听队列，获取消息后调用算法计算最优方案，处理完成后通过 ACK 确认消息，异常时 RabbitMQ 会重新分发消息。</w:t>
            </w:r>
          </w:p>
          <w:p w14:paraId="2DDEFF5C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5. 实验测试法：搭建测试环境，设计功能测试用例验证模块可用性；使用 JMeter 模拟 1000 并发用户，测试系统响应时间与吞吐量；通过 Nessus 进行安全漏洞扫描；在不同浏览器与设备上进行兼容性测试，根据测试结果优化系统。</w:t>
            </w:r>
          </w:p>
        </w:tc>
      </w:tr>
      <w:tr w14:paraId="563C4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26298699">
            <w:pPr>
              <w:jc w:val="left"/>
              <w:rPr>
                <w:rFonts w:hint="eastAsia" w:eastAsia="黑体"/>
                <w:b/>
                <w:shd w:val="clear" w:color="auto" w:fill="auto"/>
              </w:rPr>
            </w:pPr>
            <w:bookmarkStart w:id="0" w:name="_Hlk26306329"/>
            <w:r>
              <w:rPr>
                <w:rFonts w:hint="eastAsia" w:eastAsia="黑体"/>
                <w:b/>
                <w:shd w:val="clear" w:color="auto" w:fill="auto"/>
              </w:rPr>
              <w:t>六、主要创新点</w:t>
            </w:r>
          </w:p>
          <w:bookmarkEnd w:id="0"/>
          <w:p w14:paraId="2D4CE8CB">
            <w:pPr>
              <w:spacing w:line="360" w:lineRule="auto"/>
              <w:ind w:firstLine="480" w:firstLineChars="200"/>
              <w:rPr>
                <w:rFonts w:hint="default" w:ascii="宋体" w:hAnsi="宋体" w:eastAsia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1. 多维度智能预约算法：提出遗传算法 + 贪心算法混合模型，综合用户需求、充电桩状态、历史行为等维度实现精准预约匹配，通过动态调整与冲突补偿机制，解决传统预约效率低、冲突多的问题</w:t>
            </w:r>
            <w:r>
              <w:rPr>
                <w:rFonts w:hint="eastAsia" w:ascii="宋体" w:hAnsi="宋体"/>
                <w:sz w:val="24"/>
                <w:shd w:val="clear" w:color="auto" w:fill="auto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shd w:val="clear" w:color="auto" w:fill="auto"/>
              </w:rPr>
              <w:t>充电高峰时，可预约的充电桩资源多、用户需求差异大（如通勤用户需快速充电、家用用户可错峰），遗传算法通过 “选择 - 交叉 - 变异” 迭代，遍历海量组合，筛选出兼顾 “匹配精度、资源利用率、用户等待时间” 的全局次优解，避免陷入局部最优。</w:t>
            </w:r>
            <w:r>
              <w:rPr>
                <w:rFonts w:hint="eastAsia" w:ascii="宋体" w:hAnsi="宋体"/>
                <w:sz w:val="24"/>
                <w:shd w:val="clear" w:color="auto" w:fill="auto"/>
                <w:lang w:val="en-US" w:eastAsia="zh-CN"/>
              </w:rPr>
              <w:t>但是遗传算法虽能找到全局较优范围，输出的却是 “候选充电桩集合”，而贪心算法可按 “用户需求优先级（如快充需求优先匹配高功率桩）”“充电桩适配度（如桩空闲时间与用户预约时段重合度）” 等规则，直接筛选出当前最优的 1-2 个桩，避免二次全局计算，大幅缩短处理时间。</w:t>
            </w:r>
          </w:p>
          <w:p w14:paraId="1BF9D586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2. 时空双维度负载均衡调度：设计区域负载率实时计算机制，结合空间引导（跨区域补贴）与时间调度（错峰充电激励），实现充电桩全局负载均衡，同时协同电网调整输出功率，避免过载风险。</w:t>
            </w:r>
          </w:p>
          <w:p w14:paraId="225B46FC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3. 多角色协同闭环体系：构建 “用户 - 管理员 - 维修员” 协同模型，实现故障报修、任务分配、维修跟踪、结果反馈的全流程闭环，提升运营响应效率。</w:t>
            </w:r>
          </w:p>
          <w:p w14:paraId="607DE8A9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4. 高可用技术架构设计：整合 Redis 缓存与 RabbitMQ 消息队列，优化高并发场景下的系统响应速度；采用分层架构与微服务支持，确保系统可扩展、易维护。</w:t>
            </w:r>
          </w:p>
          <w:p w14:paraId="06B45E81">
            <w:pPr>
              <w:spacing w:line="360" w:lineRule="auto"/>
              <w:ind w:firstLine="480" w:firstLineChars="20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5. 数据驱动的运营决策：通过多维度数据分析与可视化报表，为充电桩布局优化、收费标准调整、优惠政策制定提供精准依据，实现运营效率与用户体验的双重提升。</w:t>
            </w:r>
          </w:p>
        </w:tc>
      </w:tr>
      <w:tr w14:paraId="4A383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69DC51B3">
            <w:pPr>
              <w:jc w:val="left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七、主要参考文献</w:t>
            </w:r>
          </w:p>
          <w:p w14:paraId="4922D29B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宋哲代. 基于微服务架构的高可用充电桩云平台设计与实现[D]. 扬州大学, 2025. DOI:10.27441/d.cnki.gyzdu.2025.002175.</w:t>
            </w:r>
          </w:p>
          <w:p w14:paraId="5947D067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李杏丽,刘东旭,顾冰凌,等. 基于NB-IoT技术的一种新电动汽车充电桩智能系统 [J]. 粘接, 2025, 52 (03): 146-149.</w:t>
            </w:r>
          </w:p>
          <w:p w14:paraId="126BB0F3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桂明明. 一种基于Netty和Kafka的充电桩物联网网关系统 [J]. 中国科技信息, 2024, (20): 122-125.</w:t>
            </w:r>
          </w:p>
          <w:p w14:paraId="1403E8EF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付萍萍,郑富永,王华,等. 基于云平台的充电桩智能管理系统及移动应用开发 [J]. 微型电脑应用, 2022, 38 (06): 180-183.</w:t>
            </w:r>
          </w:p>
          <w:p w14:paraId="75CDC9E0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潘惠苹. 大数据环境下电动汽车充电桩智慧云系统探究 [J]. 工业控制计算机, 2020, 33 (11): 113-115.</w:t>
            </w:r>
          </w:p>
          <w:p w14:paraId="5CF23A95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田海晴. 基于SpringBoot和Vue框架的共享运营管理平台的设计与实现[D]. 山东大学, 2020. DOI:10.27272/d.cnki.gshdu.2020.004528.</w:t>
            </w:r>
          </w:p>
          <w:p w14:paraId="07A938D0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叶波. 基于负载均衡度的云计算任务调度算法 [J]. 东北电力大学学报, 2019, 39 (01): 88-95. DOI:10.19718/j.issn.1005-2992.2019-01-0088-08.</w:t>
            </w:r>
          </w:p>
          <w:p w14:paraId="43174439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孙舟,潘鸣宇,陈振,等. 电动汽车充电桩自动化渗透测试系统的研究和设计 [J]. 中国电力, 2019, 52 (01): 57-62+109.</w:t>
            </w:r>
          </w:p>
          <w:p w14:paraId="7B026527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洪福斌,黄兆桐,张恺. 网络安全态势感知在共享充电桩系统中的应用[C]// 中国电机工程学会电力信息化专业委员会. 数字中国 能源互联——2018电力行业信息化年会论文集. 国网电子商务有限公司;国网雄安金融科技集团有限公司;, 2018: 347-350.</w:t>
            </w:r>
          </w:p>
          <w:p w14:paraId="7FF01613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刘敏. 基于SpringBoot框架社交网络平台的设计与实现[D]. 湖南大学, 2018.</w:t>
            </w:r>
          </w:p>
          <w:p w14:paraId="2098C2AA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张峰. 应用SpringBoot改变web应用开发模式 [J]. 科技创新与应用, 2017, (23): 193-194. DOI:10.19981/j.cn23-1581/g3.2017.23.119.</w:t>
            </w:r>
          </w:p>
          <w:p w14:paraId="5C034DCB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王鹏,黄焱,李坤,等. 云计算集群相空间负载均衡度优先调度算法研究 [J]. 计算机研究与发展, 2014, 51 (05): 1095-1107.</w:t>
            </w:r>
          </w:p>
          <w:p w14:paraId="5093995D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吴沧舟,兰逸正,张辉. 基于MySQL数据库的优化 [J]. 电子科技, 2013, 26 (09): 182-184. DOI:10.16180/j.cnki.issn1007-7820.2013.09.049.</w:t>
            </w:r>
          </w:p>
          <w:p w14:paraId="0ADC1D49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李现艳,赵书俊,初元萍. 基于MySQL的数据库服务器性能测试 [J]. 核电子学与探测技术, 2011, 31 (01): 48-52.</w:t>
            </w:r>
          </w:p>
          <w:p w14:paraId="4479B37F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Quan-Do V ,Jeong-Hyo B ,Jae-Duck L , et al. Monitoring of Power Allocation in Centralized Electric Vehicle Charging Spot System [J]. Energy Procedia, 2012, 17 1542-1549. DOI:10.1016/j.egypro.2012.02.279.</w:t>
            </w:r>
          </w:p>
          <w:p w14:paraId="33155927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Xu H . Design and Application of Intelligent charging pile system based on Cloud platform [J]. The Frontiers of Society, Science and Technology, 2019, 1 (2):</w:t>
            </w:r>
          </w:p>
          <w:p w14:paraId="0FBA487B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唐海亮. 基于遗传算法的模糊聚类在用户行为分析中的应用研究[D]. 山东师范大学, 2017.</w:t>
            </w:r>
          </w:p>
          <w:p w14:paraId="4E089D47">
            <w:pPr>
              <w:numPr>
                <w:ilvl w:val="0"/>
                <w:numId w:val="5"/>
              </w:numPr>
              <w:spacing w:line="360" w:lineRule="auto"/>
              <w:ind w:left="0" w:leftChars="0" w:firstLine="403" w:firstLineChars="0"/>
              <w:rPr>
                <w:rFonts w:hint="eastAsia" w:ascii="宋体" w:hAnsi="宋体"/>
                <w:sz w:val="24"/>
                <w:shd w:val="clear" w:color="auto" w:fill="auto"/>
              </w:rPr>
            </w:pPr>
            <w:r>
              <w:rPr>
                <w:rFonts w:hint="eastAsia" w:ascii="宋体" w:hAnsi="宋体"/>
                <w:sz w:val="24"/>
                <w:shd w:val="clear" w:color="auto" w:fill="auto"/>
              </w:rPr>
              <w:t>王倩. 一种基于改进遗传算法的关联规则挖掘及应用研究[D]. 兰州财经大学, 2016.</w:t>
            </w:r>
          </w:p>
          <w:p w14:paraId="69418517">
            <w:pPr>
              <w:spacing w:line="360" w:lineRule="auto"/>
              <w:rPr>
                <w:rFonts w:hint="eastAsia" w:ascii="宋体" w:hAnsi="宋体"/>
                <w:sz w:val="24"/>
                <w:shd w:val="clear" w:color="auto" w:fill="auto"/>
              </w:rPr>
            </w:pPr>
          </w:p>
        </w:tc>
      </w:tr>
      <w:tr w14:paraId="299CA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7A3F67">
            <w:pPr>
              <w:jc w:val="center"/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具体时间及写作进度安排</w:t>
            </w:r>
          </w:p>
        </w:tc>
      </w:tr>
      <w:tr w14:paraId="4C2F5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F2F9F">
            <w:pPr>
              <w:spacing w:line="360" w:lineRule="auto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5.10.21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-202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.1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31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与导师交流，确定课题来源与毕业设计内容，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搜集素材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撰写开题报告。</w:t>
            </w:r>
          </w:p>
          <w:p w14:paraId="3CE39D54">
            <w:pPr>
              <w:spacing w:line="360" w:lineRule="auto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.11.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-202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.11.20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修改完善开题报告，提交给导师审核。</w:t>
            </w:r>
          </w:p>
          <w:p w14:paraId="6AF0728C">
            <w:pPr>
              <w:spacing w:line="360" w:lineRule="auto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.11.21-202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.11.30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答辩委员会（组）完成开题审查。</w:t>
            </w:r>
          </w:p>
          <w:p w14:paraId="5F62CE8A">
            <w:pPr>
              <w:spacing w:line="360" w:lineRule="auto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01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9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-202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28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根据所选课题进行毕业设计，填写中期检查表提交给导师，导师负责审查，答辩委员会（组）审核。</w:t>
            </w:r>
          </w:p>
          <w:p w14:paraId="5185E0D1">
            <w:pPr>
              <w:spacing w:line="360" w:lineRule="auto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6-202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.04.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根据导师的建议和指导，撰写毕业论文，完成论文查重。</w:t>
            </w:r>
          </w:p>
          <w:p w14:paraId="18098374">
            <w:pPr>
              <w:spacing w:line="360" w:lineRule="auto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.04.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13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-202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论文评阅和答辩。</w:t>
            </w:r>
          </w:p>
          <w:p w14:paraId="241F8874">
            <w:pPr>
              <w:spacing w:line="360" w:lineRule="auto"/>
              <w:rPr>
                <w:rFonts w:eastAsia="黑体"/>
                <w:b/>
                <w:shd w:val="clear" w:color="auto" w:fill="auto"/>
              </w:rPr>
            </w:pP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.05.06-202</w:t>
            </w:r>
            <w:r>
              <w:rPr>
                <w:rFonts w:hint="eastAsia" w:cs="Times New Roman"/>
                <w:sz w:val="24"/>
                <w:shd w:val="clear" w:color="auto" w:fill="auto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.05.10</w:t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hd w:val="clear" w:color="auto" w:fill="auto"/>
              </w:rPr>
              <w:t>根据答辩建议修改毕业论文。</w:t>
            </w:r>
            <w:bookmarkStart w:id="1" w:name="_GoBack"/>
            <w:bookmarkEnd w:id="1"/>
          </w:p>
        </w:tc>
      </w:tr>
      <w:tr w14:paraId="6453D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" w:hRule="atLeast"/>
          <w:jc w:val="center"/>
        </w:trPr>
        <w:tc>
          <w:tcPr>
            <w:tcW w:w="8933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40B6CDAD">
            <w:pPr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  <w:lang w:eastAsia="zh-CN"/>
              </w:rPr>
              <w:t xml:space="preserve"> </w:t>
            </w:r>
            <w:r>
              <w:rPr>
                <w:rFonts w:hint="eastAsia" w:eastAsia="黑体"/>
                <w:b/>
                <w:shd w:val="clear" w:color="auto" w:fill="auto"/>
              </w:rPr>
              <w:t>指导教师对开题报告的意见</w:t>
            </w:r>
          </w:p>
          <w:p w14:paraId="7BC7E7DF">
            <w:pPr>
              <w:spacing w:line="360" w:lineRule="auto"/>
              <w:jc w:val="right"/>
              <w:rPr>
                <w:rFonts w:hint="default" w:ascii="宋体" w:hAnsi="宋体" w:eastAsia="黑体" w:cs="宋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指导教师签名：</w:t>
            </w:r>
            <w:r>
              <w:rPr>
                <w:rFonts w:eastAsia="黑体"/>
                <w:b/>
                <w:shd w:val="clear" w:color="auto" w:fill="auto"/>
              </w:rPr>
              <w:t xml:space="preserve">         </w:t>
            </w:r>
            <w:r>
              <w:rPr>
                <w:rFonts w:hint="eastAsia" w:eastAsia="黑体"/>
                <w:b/>
                <w:shd w:val="clear" w:color="auto" w:fill="auto"/>
              </w:rPr>
              <w:t xml:space="preserve"> </w:t>
            </w:r>
            <w:r>
              <w:rPr>
                <w:rFonts w:eastAsia="黑体"/>
                <w:bCs/>
                <w:shd w:val="clear" w:color="auto" w:fill="auto"/>
              </w:rPr>
              <w:t xml:space="preserve"> </w:t>
            </w:r>
            <w:r>
              <w:rPr>
                <w:rFonts w:hint="eastAsia" w:ascii="宋体" w:hAnsi="宋体" w:eastAsia="黑体"/>
                <w:sz w:val="24"/>
                <w:shd w:val="clear" w:color="auto" w:fill="auto"/>
                <w:lang w:val="en-US" w:eastAsia="zh-CN"/>
              </w:rPr>
              <w:t>年  月  日</w:t>
            </w:r>
          </w:p>
        </w:tc>
      </w:tr>
      <w:tr w14:paraId="091E57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893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 w14:paraId="06FB49AC">
            <w:pPr>
              <w:rPr>
                <w:rFonts w:hint="eastAsia" w:eastAsia="黑体"/>
                <w:b/>
                <w:shd w:val="clear" w:color="auto" w:fill="auto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>系</w:t>
            </w:r>
            <w:r>
              <w:rPr>
                <w:rFonts w:eastAsia="黑体"/>
                <w:b/>
                <w:shd w:val="clear" w:color="auto" w:fill="auto"/>
              </w:rPr>
              <w:t>（</w:t>
            </w:r>
            <w:r>
              <w:rPr>
                <w:rFonts w:hint="eastAsia" w:eastAsia="黑体"/>
                <w:b/>
                <w:shd w:val="clear" w:color="auto" w:fill="auto"/>
              </w:rPr>
              <w:t>室</w:t>
            </w:r>
            <w:r>
              <w:rPr>
                <w:rFonts w:eastAsia="黑体"/>
                <w:b/>
                <w:shd w:val="clear" w:color="auto" w:fill="auto"/>
              </w:rPr>
              <w:t>）</w:t>
            </w:r>
            <w:r>
              <w:rPr>
                <w:rFonts w:hint="eastAsia" w:eastAsia="黑体"/>
                <w:b/>
                <w:shd w:val="clear" w:color="auto" w:fill="auto"/>
              </w:rPr>
              <w:t>对本课题开题的意见</w:t>
            </w:r>
          </w:p>
          <w:p w14:paraId="43D7E16B">
            <w:pPr>
              <w:spacing w:line="360" w:lineRule="auto"/>
              <w:jc w:val="right"/>
              <w:rPr>
                <w:rFonts w:hint="default" w:eastAsia="黑体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黑体"/>
                <w:b/>
                <w:shd w:val="clear" w:color="auto" w:fill="auto"/>
              </w:rPr>
              <w:t xml:space="preserve">负责人签名：      </w:t>
            </w:r>
            <w:r>
              <w:rPr>
                <w:rFonts w:hint="eastAsia" w:eastAsia="黑体"/>
                <w:b/>
                <w:shd w:val="clear" w:color="auto" w:fill="auto"/>
                <w:lang w:val="en-US" w:eastAsia="zh-CN"/>
              </w:rPr>
              <w:t xml:space="preserve">   </w:t>
            </w:r>
            <w:r>
              <w:rPr>
                <w:rFonts w:hint="eastAsia" w:eastAsia="黑体"/>
                <w:b/>
                <w:shd w:val="clear" w:color="auto" w:fill="auto"/>
              </w:rPr>
              <w:t xml:space="preserve"> </w:t>
            </w:r>
            <w:r>
              <w:rPr>
                <w:rFonts w:hint="eastAsia" w:eastAsia="黑体"/>
                <w:b/>
                <w:shd w:val="clear" w:color="auto" w:fill="auto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黑体"/>
                <w:sz w:val="24"/>
                <w:shd w:val="clear" w:color="auto" w:fill="auto"/>
                <w:lang w:val="en-US" w:eastAsia="zh-CN"/>
              </w:rPr>
              <w:t>年  月  日</w:t>
            </w:r>
          </w:p>
        </w:tc>
      </w:tr>
    </w:tbl>
    <w:p w14:paraId="5BB7B979">
      <w:pPr>
        <w:rPr>
          <w:rFonts w:hint="eastAsia" w:ascii="仿宋_GB2312" w:eastAsia="仿宋_GB2312"/>
          <w:b/>
          <w:kern w:val="13"/>
          <w:sz w:val="10"/>
          <w:szCs w:val="10"/>
        </w:rPr>
      </w:pPr>
    </w:p>
    <w:sectPr>
      <w:pgSz w:w="11906" w:h="16838"/>
      <w:pgMar w:top="1077" w:right="1474" w:bottom="964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C71149"/>
    <w:multiLevelType w:val="singleLevel"/>
    <w:tmpl w:val="BFC7114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1E2D67"/>
    <w:multiLevelType w:val="singleLevel"/>
    <w:tmpl w:val="CF1E2D67"/>
    <w:lvl w:ilvl="0" w:tentative="0">
      <w:start w:val="1"/>
      <w:numFmt w:val="decimal"/>
      <w:suff w:val="nothing"/>
      <w:lvlText w:val="[%1]"/>
      <w:lvlJc w:val="left"/>
      <w:pPr>
        <w:tabs>
          <w:tab w:val="left" w:pos="0"/>
        </w:tabs>
        <w:ind w:left="0" w:firstLine="403"/>
      </w:pPr>
      <w:rPr>
        <w:rFonts w:hint="default"/>
      </w:rPr>
    </w:lvl>
  </w:abstractNum>
  <w:abstractNum w:abstractNumId="2">
    <w:nsid w:val="F6BCB06F"/>
    <w:multiLevelType w:val="singleLevel"/>
    <w:tmpl w:val="F6BCB06F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1FD6658D"/>
    <w:multiLevelType w:val="singleLevel"/>
    <w:tmpl w:val="1FD6658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7C7581B9"/>
    <w:multiLevelType w:val="singleLevel"/>
    <w:tmpl w:val="7C7581B9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ZjODYyZDY1NTIwNWI2N2VlMTk0NDYxZTlhNDFlNDMifQ=="/>
  </w:docVars>
  <w:rsids>
    <w:rsidRoot w:val="00DE0541"/>
    <w:rsid w:val="00013D3D"/>
    <w:rsid w:val="00017AE1"/>
    <w:rsid w:val="0003004A"/>
    <w:rsid w:val="00033E4D"/>
    <w:rsid w:val="000342D5"/>
    <w:rsid w:val="00060D13"/>
    <w:rsid w:val="0006404D"/>
    <w:rsid w:val="00067B79"/>
    <w:rsid w:val="000735B5"/>
    <w:rsid w:val="00074188"/>
    <w:rsid w:val="00075A7B"/>
    <w:rsid w:val="00076078"/>
    <w:rsid w:val="00091A0D"/>
    <w:rsid w:val="000B00D6"/>
    <w:rsid w:val="000B758B"/>
    <w:rsid w:val="000C0AE1"/>
    <w:rsid w:val="000D4CCC"/>
    <w:rsid w:val="000E578F"/>
    <w:rsid w:val="000F7058"/>
    <w:rsid w:val="001027C2"/>
    <w:rsid w:val="00105F1D"/>
    <w:rsid w:val="00111119"/>
    <w:rsid w:val="001114A0"/>
    <w:rsid w:val="00113732"/>
    <w:rsid w:val="00124778"/>
    <w:rsid w:val="001338D4"/>
    <w:rsid w:val="00133F17"/>
    <w:rsid w:val="00134062"/>
    <w:rsid w:val="0013523F"/>
    <w:rsid w:val="00136838"/>
    <w:rsid w:val="00137CB3"/>
    <w:rsid w:val="00157544"/>
    <w:rsid w:val="0017086F"/>
    <w:rsid w:val="00181BB4"/>
    <w:rsid w:val="00186933"/>
    <w:rsid w:val="00192C91"/>
    <w:rsid w:val="001B0633"/>
    <w:rsid w:val="001B0B7C"/>
    <w:rsid w:val="001B1337"/>
    <w:rsid w:val="001B4245"/>
    <w:rsid w:val="001B73E3"/>
    <w:rsid w:val="001C056D"/>
    <w:rsid w:val="001C0C35"/>
    <w:rsid w:val="001C45F8"/>
    <w:rsid w:val="001C6E3F"/>
    <w:rsid w:val="001D4E67"/>
    <w:rsid w:val="001E0050"/>
    <w:rsid w:val="001E73E0"/>
    <w:rsid w:val="001F127A"/>
    <w:rsid w:val="001F29E2"/>
    <w:rsid w:val="002038E8"/>
    <w:rsid w:val="002055C0"/>
    <w:rsid w:val="002077EE"/>
    <w:rsid w:val="00216972"/>
    <w:rsid w:val="00234548"/>
    <w:rsid w:val="002420CC"/>
    <w:rsid w:val="00246B75"/>
    <w:rsid w:val="00251ED9"/>
    <w:rsid w:val="0025322C"/>
    <w:rsid w:val="00262ED4"/>
    <w:rsid w:val="00270BA9"/>
    <w:rsid w:val="00271C17"/>
    <w:rsid w:val="00277078"/>
    <w:rsid w:val="002773A9"/>
    <w:rsid w:val="00281049"/>
    <w:rsid w:val="00282491"/>
    <w:rsid w:val="00293E23"/>
    <w:rsid w:val="00294DB0"/>
    <w:rsid w:val="002E628B"/>
    <w:rsid w:val="002F0648"/>
    <w:rsid w:val="002F4378"/>
    <w:rsid w:val="002F54DA"/>
    <w:rsid w:val="00311919"/>
    <w:rsid w:val="003120CD"/>
    <w:rsid w:val="003147F8"/>
    <w:rsid w:val="00323FB1"/>
    <w:rsid w:val="00324BD7"/>
    <w:rsid w:val="00325188"/>
    <w:rsid w:val="003318F2"/>
    <w:rsid w:val="003375BD"/>
    <w:rsid w:val="00343254"/>
    <w:rsid w:val="00354C10"/>
    <w:rsid w:val="0036287D"/>
    <w:rsid w:val="003740DD"/>
    <w:rsid w:val="00374A46"/>
    <w:rsid w:val="00374FEC"/>
    <w:rsid w:val="00380856"/>
    <w:rsid w:val="003922BD"/>
    <w:rsid w:val="0039712C"/>
    <w:rsid w:val="003D0008"/>
    <w:rsid w:val="003E2002"/>
    <w:rsid w:val="003E2513"/>
    <w:rsid w:val="003F40D2"/>
    <w:rsid w:val="00402670"/>
    <w:rsid w:val="0041134A"/>
    <w:rsid w:val="00413CDE"/>
    <w:rsid w:val="00422BA4"/>
    <w:rsid w:val="004243BE"/>
    <w:rsid w:val="00430969"/>
    <w:rsid w:val="004313EE"/>
    <w:rsid w:val="00431926"/>
    <w:rsid w:val="00436F4E"/>
    <w:rsid w:val="00437A61"/>
    <w:rsid w:val="00461787"/>
    <w:rsid w:val="00473D9B"/>
    <w:rsid w:val="00477FCC"/>
    <w:rsid w:val="00496ED0"/>
    <w:rsid w:val="00497EBA"/>
    <w:rsid w:val="004B1AB4"/>
    <w:rsid w:val="004B25DA"/>
    <w:rsid w:val="004E04A1"/>
    <w:rsid w:val="004E6EDA"/>
    <w:rsid w:val="0051197A"/>
    <w:rsid w:val="0051349B"/>
    <w:rsid w:val="0053021B"/>
    <w:rsid w:val="00530491"/>
    <w:rsid w:val="005307A6"/>
    <w:rsid w:val="00542FEF"/>
    <w:rsid w:val="00552E10"/>
    <w:rsid w:val="00566972"/>
    <w:rsid w:val="00566FA7"/>
    <w:rsid w:val="00567C56"/>
    <w:rsid w:val="005718B2"/>
    <w:rsid w:val="00572E63"/>
    <w:rsid w:val="00583A88"/>
    <w:rsid w:val="0058526E"/>
    <w:rsid w:val="005865D7"/>
    <w:rsid w:val="00595EC9"/>
    <w:rsid w:val="005B1893"/>
    <w:rsid w:val="005C2AF5"/>
    <w:rsid w:val="006113CD"/>
    <w:rsid w:val="00627300"/>
    <w:rsid w:val="0063497A"/>
    <w:rsid w:val="00635F74"/>
    <w:rsid w:val="00644369"/>
    <w:rsid w:val="0066224A"/>
    <w:rsid w:val="00671897"/>
    <w:rsid w:val="00684690"/>
    <w:rsid w:val="00697EB8"/>
    <w:rsid w:val="006A2965"/>
    <w:rsid w:val="006C74D3"/>
    <w:rsid w:val="006D5518"/>
    <w:rsid w:val="006E2D58"/>
    <w:rsid w:val="006F1D78"/>
    <w:rsid w:val="00707144"/>
    <w:rsid w:val="00717FB2"/>
    <w:rsid w:val="00730876"/>
    <w:rsid w:val="00732A1F"/>
    <w:rsid w:val="00732F2C"/>
    <w:rsid w:val="007439FE"/>
    <w:rsid w:val="007474C1"/>
    <w:rsid w:val="0075548F"/>
    <w:rsid w:val="00766F96"/>
    <w:rsid w:val="00770F07"/>
    <w:rsid w:val="007757F9"/>
    <w:rsid w:val="007763A9"/>
    <w:rsid w:val="00777E8E"/>
    <w:rsid w:val="00781300"/>
    <w:rsid w:val="00782F36"/>
    <w:rsid w:val="00786D32"/>
    <w:rsid w:val="0079205B"/>
    <w:rsid w:val="007964E2"/>
    <w:rsid w:val="007A6A17"/>
    <w:rsid w:val="007B1B0F"/>
    <w:rsid w:val="007B52D3"/>
    <w:rsid w:val="007B5378"/>
    <w:rsid w:val="007C0438"/>
    <w:rsid w:val="007C28C9"/>
    <w:rsid w:val="007C3967"/>
    <w:rsid w:val="007C51FA"/>
    <w:rsid w:val="007C636B"/>
    <w:rsid w:val="00802AEA"/>
    <w:rsid w:val="0080392C"/>
    <w:rsid w:val="00805909"/>
    <w:rsid w:val="00815F5C"/>
    <w:rsid w:val="008162E8"/>
    <w:rsid w:val="008162F2"/>
    <w:rsid w:val="00832052"/>
    <w:rsid w:val="0084019E"/>
    <w:rsid w:val="00845A87"/>
    <w:rsid w:val="00860486"/>
    <w:rsid w:val="00863D65"/>
    <w:rsid w:val="008768F0"/>
    <w:rsid w:val="0089126C"/>
    <w:rsid w:val="0089557C"/>
    <w:rsid w:val="008A0D4D"/>
    <w:rsid w:val="008B061B"/>
    <w:rsid w:val="008B590E"/>
    <w:rsid w:val="008D0162"/>
    <w:rsid w:val="008D3CDE"/>
    <w:rsid w:val="008D73A9"/>
    <w:rsid w:val="008E63B6"/>
    <w:rsid w:val="008E7FDF"/>
    <w:rsid w:val="008F69BF"/>
    <w:rsid w:val="00904B6B"/>
    <w:rsid w:val="00912662"/>
    <w:rsid w:val="009143D9"/>
    <w:rsid w:val="00925406"/>
    <w:rsid w:val="0093011C"/>
    <w:rsid w:val="00941A54"/>
    <w:rsid w:val="009474F3"/>
    <w:rsid w:val="0095350A"/>
    <w:rsid w:val="009536E6"/>
    <w:rsid w:val="00970257"/>
    <w:rsid w:val="009764E3"/>
    <w:rsid w:val="0098437B"/>
    <w:rsid w:val="009861AB"/>
    <w:rsid w:val="009962F2"/>
    <w:rsid w:val="009A52DB"/>
    <w:rsid w:val="009B4E33"/>
    <w:rsid w:val="009B6B48"/>
    <w:rsid w:val="009C170C"/>
    <w:rsid w:val="009C3F7E"/>
    <w:rsid w:val="009C4C5F"/>
    <w:rsid w:val="009D3AD0"/>
    <w:rsid w:val="009F73FA"/>
    <w:rsid w:val="009F7DBA"/>
    <w:rsid w:val="00A050C8"/>
    <w:rsid w:val="00A15144"/>
    <w:rsid w:val="00A45D45"/>
    <w:rsid w:val="00A46380"/>
    <w:rsid w:val="00A57ADB"/>
    <w:rsid w:val="00A636F1"/>
    <w:rsid w:val="00A653D9"/>
    <w:rsid w:val="00A6653C"/>
    <w:rsid w:val="00A8737C"/>
    <w:rsid w:val="00A90875"/>
    <w:rsid w:val="00A964A1"/>
    <w:rsid w:val="00AA6075"/>
    <w:rsid w:val="00AA6B59"/>
    <w:rsid w:val="00AF1303"/>
    <w:rsid w:val="00AF24FC"/>
    <w:rsid w:val="00AF2B07"/>
    <w:rsid w:val="00AF74D3"/>
    <w:rsid w:val="00B21B22"/>
    <w:rsid w:val="00B22155"/>
    <w:rsid w:val="00B26729"/>
    <w:rsid w:val="00B31A65"/>
    <w:rsid w:val="00B35D68"/>
    <w:rsid w:val="00B36766"/>
    <w:rsid w:val="00B37973"/>
    <w:rsid w:val="00B44C5D"/>
    <w:rsid w:val="00B45F03"/>
    <w:rsid w:val="00B51E16"/>
    <w:rsid w:val="00B52419"/>
    <w:rsid w:val="00B56198"/>
    <w:rsid w:val="00B604F7"/>
    <w:rsid w:val="00B7108A"/>
    <w:rsid w:val="00B72FE4"/>
    <w:rsid w:val="00B806B1"/>
    <w:rsid w:val="00B81985"/>
    <w:rsid w:val="00B826C7"/>
    <w:rsid w:val="00BA1CB2"/>
    <w:rsid w:val="00BA2703"/>
    <w:rsid w:val="00BA656D"/>
    <w:rsid w:val="00BB3AC0"/>
    <w:rsid w:val="00BB3F52"/>
    <w:rsid w:val="00BC2393"/>
    <w:rsid w:val="00BC6281"/>
    <w:rsid w:val="00BE7D71"/>
    <w:rsid w:val="00C02F0B"/>
    <w:rsid w:val="00C0396F"/>
    <w:rsid w:val="00C1027A"/>
    <w:rsid w:val="00C14860"/>
    <w:rsid w:val="00C154B5"/>
    <w:rsid w:val="00C31839"/>
    <w:rsid w:val="00C52D82"/>
    <w:rsid w:val="00C647C5"/>
    <w:rsid w:val="00C75CB8"/>
    <w:rsid w:val="00CB5A01"/>
    <w:rsid w:val="00CC27FD"/>
    <w:rsid w:val="00CD228D"/>
    <w:rsid w:val="00CD4F45"/>
    <w:rsid w:val="00CD6B9D"/>
    <w:rsid w:val="00CE05F3"/>
    <w:rsid w:val="00CE1A51"/>
    <w:rsid w:val="00CE20D7"/>
    <w:rsid w:val="00CE2E96"/>
    <w:rsid w:val="00CE5B84"/>
    <w:rsid w:val="00CF7726"/>
    <w:rsid w:val="00D02120"/>
    <w:rsid w:val="00D12820"/>
    <w:rsid w:val="00D1531C"/>
    <w:rsid w:val="00D30EFE"/>
    <w:rsid w:val="00D36FFE"/>
    <w:rsid w:val="00D503D8"/>
    <w:rsid w:val="00D54932"/>
    <w:rsid w:val="00D7491A"/>
    <w:rsid w:val="00D74DEF"/>
    <w:rsid w:val="00D773F8"/>
    <w:rsid w:val="00DA1E84"/>
    <w:rsid w:val="00DB37CC"/>
    <w:rsid w:val="00DC7C13"/>
    <w:rsid w:val="00DD3C5D"/>
    <w:rsid w:val="00DD4624"/>
    <w:rsid w:val="00DE0541"/>
    <w:rsid w:val="00DE3958"/>
    <w:rsid w:val="00DE46BF"/>
    <w:rsid w:val="00DE59B4"/>
    <w:rsid w:val="00DF0C15"/>
    <w:rsid w:val="00E136A7"/>
    <w:rsid w:val="00E20B40"/>
    <w:rsid w:val="00E2730E"/>
    <w:rsid w:val="00E3160A"/>
    <w:rsid w:val="00E33A84"/>
    <w:rsid w:val="00E45B70"/>
    <w:rsid w:val="00E47C58"/>
    <w:rsid w:val="00E64B2D"/>
    <w:rsid w:val="00E67AC5"/>
    <w:rsid w:val="00E84810"/>
    <w:rsid w:val="00E959AA"/>
    <w:rsid w:val="00EB3C61"/>
    <w:rsid w:val="00ED4B18"/>
    <w:rsid w:val="00F01EEC"/>
    <w:rsid w:val="00F14951"/>
    <w:rsid w:val="00F3136A"/>
    <w:rsid w:val="00F4619C"/>
    <w:rsid w:val="00F56046"/>
    <w:rsid w:val="00F739E3"/>
    <w:rsid w:val="00F776E2"/>
    <w:rsid w:val="00F83E93"/>
    <w:rsid w:val="00F85F2D"/>
    <w:rsid w:val="00F87315"/>
    <w:rsid w:val="00FB56FE"/>
    <w:rsid w:val="00FB61CC"/>
    <w:rsid w:val="00FC4A81"/>
    <w:rsid w:val="00FC565C"/>
    <w:rsid w:val="00FD0B8E"/>
    <w:rsid w:val="00FD1FA4"/>
    <w:rsid w:val="00FE7309"/>
    <w:rsid w:val="046A19D8"/>
    <w:rsid w:val="05E51C8A"/>
    <w:rsid w:val="06144174"/>
    <w:rsid w:val="07DC743F"/>
    <w:rsid w:val="08E433A5"/>
    <w:rsid w:val="0A99783E"/>
    <w:rsid w:val="0AB77C60"/>
    <w:rsid w:val="0AC815FD"/>
    <w:rsid w:val="0C3F338C"/>
    <w:rsid w:val="0D715A0F"/>
    <w:rsid w:val="0E8D3081"/>
    <w:rsid w:val="113166C7"/>
    <w:rsid w:val="11E734B6"/>
    <w:rsid w:val="125E2E01"/>
    <w:rsid w:val="12C8780D"/>
    <w:rsid w:val="131B7015"/>
    <w:rsid w:val="1424570B"/>
    <w:rsid w:val="1538616F"/>
    <w:rsid w:val="158E0D0C"/>
    <w:rsid w:val="15C05019"/>
    <w:rsid w:val="16315A34"/>
    <w:rsid w:val="16E11A2E"/>
    <w:rsid w:val="17CE3852"/>
    <w:rsid w:val="17E54559"/>
    <w:rsid w:val="189B361D"/>
    <w:rsid w:val="19AE4356"/>
    <w:rsid w:val="1D601135"/>
    <w:rsid w:val="1E5A671F"/>
    <w:rsid w:val="222F59A7"/>
    <w:rsid w:val="22EC3040"/>
    <w:rsid w:val="25A84492"/>
    <w:rsid w:val="25F7619D"/>
    <w:rsid w:val="26154EB4"/>
    <w:rsid w:val="264B4E09"/>
    <w:rsid w:val="26D4206A"/>
    <w:rsid w:val="27AB4355"/>
    <w:rsid w:val="299C4367"/>
    <w:rsid w:val="29E72C95"/>
    <w:rsid w:val="2A353D50"/>
    <w:rsid w:val="2B09718A"/>
    <w:rsid w:val="2B7E7ECE"/>
    <w:rsid w:val="2CB7526C"/>
    <w:rsid w:val="2DE14D8A"/>
    <w:rsid w:val="2EA7074F"/>
    <w:rsid w:val="2FEB214B"/>
    <w:rsid w:val="367E393C"/>
    <w:rsid w:val="3925534C"/>
    <w:rsid w:val="3A2A774D"/>
    <w:rsid w:val="3C542815"/>
    <w:rsid w:val="3DD10929"/>
    <w:rsid w:val="3F255940"/>
    <w:rsid w:val="42BD6C03"/>
    <w:rsid w:val="43BD6E5F"/>
    <w:rsid w:val="46E148CD"/>
    <w:rsid w:val="492C0F3A"/>
    <w:rsid w:val="4F104D61"/>
    <w:rsid w:val="52FF27F9"/>
    <w:rsid w:val="53075944"/>
    <w:rsid w:val="549D4A86"/>
    <w:rsid w:val="58E33127"/>
    <w:rsid w:val="5A1629CD"/>
    <w:rsid w:val="5BEF03B1"/>
    <w:rsid w:val="5CB475EF"/>
    <w:rsid w:val="5D722610"/>
    <w:rsid w:val="60BE4953"/>
    <w:rsid w:val="611A3F22"/>
    <w:rsid w:val="65B57671"/>
    <w:rsid w:val="66182094"/>
    <w:rsid w:val="68784853"/>
    <w:rsid w:val="68897358"/>
    <w:rsid w:val="693465ED"/>
    <w:rsid w:val="6C356992"/>
    <w:rsid w:val="6EAE4952"/>
    <w:rsid w:val="6F5374BA"/>
    <w:rsid w:val="70003322"/>
    <w:rsid w:val="709D236F"/>
    <w:rsid w:val="716F2A52"/>
    <w:rsid w:val="724661FA"/>
    <w:rsid w:val="73323953"/>
    <w:rsid w:val="752C3F5E"/>
    <w:rsid w:val="7549738F"/>
    <w:rsid w:val="76AA3E6E"/>
    <w:rsid w:val="76C45411"/>
    <w:rsid w:val="7731149D"/>
    <w:rsid w:val="78D47644"/>
    <w:rsid w:val="7A757015"/>
    <w:rsid w:val="7ACE1AC8"/>
    <w:rsid w:val="7AE7334C"/>
    <w:rsid w:val="7BEF59D6"/>
    <w:rsid w:val="7E6177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黑体" w:eastAsia="黑体"/>
      <w:sz w:val="24"/>
    </w:rPr>
  </w:style>
  <w:style w:type="paragraph" w:styleId="3">
    <w:name w:val="Balloon Text"/>
    <w:basedOn w:val="1"/>
    <w:unhideWhenUsed/>
    <w:qFormat/>
    <w:uiPriority w:val="0"/>
    <w:rPr>
      <w:sz w:val="18"/>
      <w:szCs w:val="18"/>
    </w:rPr>
  </w:style>
  <w:style w:type="paragraph" w:styleId="4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正文文本 Char"/>
    <w:semiHidden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11">
    <w:name w:val="页眉 Char"/>
    <w:qFormat/>
    <w:uiPriority w:val="0"/>
    <w:rPr>
      <w:kern w:val="2"/>
      <w:sz w:val="18"/>
      <w:szCs w:val="18"/>
    </w:rPr>
  </w:style>
  <w:style w:type="character" w:customStyle="1" w:styleId="12">
    <w:name w:val="页脚 Char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semiHidden/>
    <w:qFormat/>
    <w:uiPriority w:val="0"/>
    <w:rPr>
      <w:kern w:val="2"/>
      <w:sz w:val="18"/>
      <w:szCs w:val="18"/>
    </w:rPr>
  </w:style>
  <w:style w:type="paragraph" w:customStyle="1" w:styleId="14">
    <w:name w:val="WPS Plain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7</Pages>
  <Words>4804</Words>
  <Characters>5946</Characters>
  <Lines>3</Lines>
  <Paragraphs>1</Paragraphs>
  <TotalTime>84</TotalTime>
  <ScaleCrop>false</ScaleCrop>
  <LinksUpToDate>false</LinksUpToDate>
  <CharactersWithSpaces>6261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2023-09-12T06:05:00Z</dcterms:created>
  <dc:creator>jwc_sjk_liumin</dc:creator>
  <cp:lastModifiedBy>李昀峰</cp:lastModifiedBy>
  <cp:lastPrinted>2018-06-12T03:13:00Z</cp:lastPrinted>
  <dcterms:modified xsi:type="dcterms:W3CDTF">2025-12-01T14:55:31Z</dcterms:modified>
  <dc:title>届毕业生毕业论文（设计、创作）评定表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FE5964407175472395E527DDC0C30914_13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eyJoZGlkIjoiOWE1NjlmMDgzOTk0Yzg5OWFjMmIzMDQyMjFiOTI5YmYiLCJ1c2VySWQiOiIxNDMzMjg0Mjg5In0=</vt:lpwstr>
  </property>
</Properties>
</file>