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</w:rPr>
        <w:t>微信支付安全凭据与通用商城配置说明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—— 为什么需要商户 API 私钥、APIv3 Key、微信支付公钥/平台证书，以及通用商城是否同样需要</w:t>
      </w:r>
    </w:p>
    <w:p>
      <w:r>
        <w:rPr>
          <w:rFonts w:ascii="Noto Serif CJK SC" w:hAnsi="Noto Serif CJK SC" w:eastAsia="Noto Serif CJK SC"/>
          <w:b/>
        </w:rPr>
        <w:t>核心结论：</w:t>
      </w:r>
      <w:r>
        <w:rPr>
          <w:rFonts w:ascii="Noto Serif CJK SC" w:hAnsi="Noto Serif CJK SC" w:eastAsia="Noto Serif CJK SC"/>
        </w:rPr>
        <w:t>这些安全凭据不是“多品牌项目特有配置”，而是商户直连微信支付 API v3 时用于身份认证、数据解密和回调验签的基础安全能力。</w:t>
      </w:r>
    </w:p>
    <w:p>
      <w:pPr>
        <w:pStyle w:val="Heading1"/>
      </w:pPr>
      <w:r>
        <w:rPr>
          <w:rFonts w:ascii="Noto Serif CJK SC" w:hAnsi="Noto Serif CJK SC" w:eastAsia="Noto Serif CJK SC"/>
        </w:rPr>
        <w:t>一、为什么需要商户 API 私钥、APIv3 Key、证书或微信支付公钥？</w:t>
      </w:r>
    </w:p>
    <w:p>
      <w:pPr>
        <w:pStyle w:val="KeyPoint"/>
      </w:pPr>
      <w:r>
        <w:rPr>
          <w:rFonts w:ascii="Noto Serif CJK SC" w:hAnsi="Noto Serif CJK SC" w:eastAsia="Noto Serif CJK SC"/>
        </w:rPr>
        <w:t>大白话：微信支付需要解决三件事——“你是谁”“数据怎么解开”“对方是不是真的微信”。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EDEDE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凭据</w:t>
            </w:r>
          </w:p>
        </w:tc>
        <w:tc>
          <w:tcPr>
            <w:tcW w:type="dxa" w:w="2493"/>
            <w:shd w:fill="EDEDE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大白话理解</w:t>
            </w:r>
          </w:p>
        </w:tc>
        <w:tc>
          <w:tcPr>
            <w:tcW w:type="dxa" w:w="2493"/>
            <w:shd w:fill="EDEDE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主要作用</w:t>
            </w:r>
          </w:p>
        </w:tc>
        <w:tc>
          <w:tcPr>
            <w:tcW w:type="dxa" w:w="2493"/>
            <w:shd w:fill="EDEDE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注意事项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商户 API 私钥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商户的“电子签名章”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game-service 调用微信支付接口时，对请求进行数字签名，证明请求确实由该商户发出。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仅服务端保存，不能进入前端、Git 或管理后台明文字段。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APIv3 Key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商户与微信之间的“保险箱密码”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用于解密支付通知中的加密资源，以及处理部分敏感数据。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32 位密钥；不是服务号 AppSecret，也不是旧版 APIv2 Key。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微信支付公钥 + 公钥 ID</w:t>
              <w:br/>
              <w:t>或微信支付平台证书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用来验证“微信公章”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game-service 收到 /pay-notify 后，用它验证通知签名，确认支付成功通知确实来自微信。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用于防止别人伪造“支付成功”请求。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商户 API 证书序列号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告诉微信“我正在使用哪套商户身份凭据”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与商户 API 私钥配套，微信通过序列号识别对应的证书/密钥身份。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</w:rPr>
              <w:t>它本身不是私钥。</w:t>
            </w:r>
          </w:p>
        </w:tc>
      </w:tr>
    </w:tbl>
    <w:p>
      <w:r>
        <w:rPr>
          <w:rFonts w:ascii="Noto Serif CJK SC" w:hAnsi="Noto Serif CJK SC" w:eastAsia="Noto Serif CJK SC"/>
          <w:b/>
        </w:rPr>
        <w:t>完整安全链路可以记成：</w:t>
      </w:r>
    </w:p>
    <w:p>
      <w:pPr>
        <w:pStyle w:val="ListBullet"/>
      </w:pPr>
      <w:r>
        <w:rPr>
          <w:rFonts w:ascii="Noto Serif CJK SC" w:hAnsi="Noto Serif CJK SC" w:eastAsia="Noto Serif CJK SC"/>
        </w:rPr>
        <w:t>game-service → 微信支付：使用“商户 API 私钥”给请求签名，证明“我是合法商户”。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微信支付 → game-service：使用“微信支付公钥/平台证书”验签，证明“这真的是微信发来的通知”。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双方交换的敏感数据：使用“APIv3 Key”进行解密/安全处理。</w:t>
      </w:r>
    </w:p>
    <w:p>
      <w:r>
        <w:rPr>
          <w:rFonts w:ascii="Noto Serif CJK SC" w:hAnsi="Noto Serif CJK SC" w:eastAsia="Noto Serif CJK SC"/>
          <w:b/>
        </w:rPr>
        <w:t>为什么只有商户号不够？</w:t>
      </w:r>
      <w:r>
        <w:rPr>
          <w:rFonts w:ascii="Noto Serif CJK SC" w:hAnsi="Noto Serif CJK SC" w:eastAsia="Noto Serif CJK SC"/>
        </w:rPr>
        <w:t xml:space="preserve"> 因为商户号只是“账号”。如果只知道商户号就能创建支付、退款或把订单改成已支付，那么任何知道商户号的人都可以冒充商户。真正的身份与数据安全由私钥、APIv3 Key 和微信支付公钥/证书共同保证。</w:t>
      </w:r>
    </w:p>
    <w:p>
      <w:pPr>
        <w:pStyle w:val="Heading1"/>
      </w:pPr>
      <w:r>
        <w:rPr>
          <w:rFonts w:ascii="Noto Serif CJK SC" w:hAnsi="Noto Serif CJK SC" w:eastAsia="Noto Serif CJK SC"/>
        </w:rPr>
        <w:t>二、通用微信商城也需要这些配置吗？</w:t>
      </w:r>
    </w:p>
    <w:p>
      <w:pPr>
        <w:pStyle w:val="KeyPoint"/>
      </w:pPr>
      <w:r>
        <w:rPr>
          <w:rFonts w:ascii="Noto Serif CJK SC" w:hAnsi="Noto Serif CJK SC" w:eastAsia="Noto Serif CJK SC"/>
        </w:rPr>
        <w:t>答案：需要。只要商城是“自己直连微信支付 API v3”，这些服务端凭据同样需要。</w:t>
      </w:r>
    </w:p>
    <w:p>
      <w:r>
        <w:rPr>
          <w:rFonts w:ascii="Noto Serif CJK SC" w:hAnsi="Noto Serif CJK SC" w:eastAsia="Noto Serif CJK SC"/>
          <w:b/>
        </w:rPr>
        <w:t>典型通用商城支付流程：</w:t>
      </w:r>
    </w:p>
    <w:p>
      <w:r>
        <w:rPr>
          <w:rFonts w:ascii="Noto Serif CJK SC" w:hAnsi="Noto Serif CJK SC" w:eastAsia="Noto Serif CJK SC"/>
        </w:rPr>
        <w:t>1. 用户 A / B / C 从小程序、H5 或 App 进入商城；</w:t>
      </w:r>
    </w:p>
    <w:p>
      <w:r>
        <w:rPr>
          <w:rFonts w:ascii="Noto Serif CJK SC" w:hAnsi="Noto Serif CJK SC" w:eastAsia="Noto Serif CJK SC"/>
        </w:rPr>
        <w:t>2. 用户提交订单；</w:t>
      </w:r>
    </w:p>
    <w:p>
      <w:r>
        <w:rPr>
          <w:rFonts w:ascii="Noto Serif CJK SC" w:hAnsi="Noto Serif CJK SC" w:eastAsia="Noto Serif CJK SC"/>
        </w:rPr>
        <w:t>3. 商城后端使用商户号 + 商户 API 私钥向微信支付发起预下单；</w:t>
      </w:r>
    </w:p>
    <w:p>
      <w:r>
        <w:rPr>
          <w:rFonts w:ascii="Noto Serif CJK SC" w:hAnsi="Noto Serif CJK SC" w:eastAsia="Noto Serif CJK SC"/>
        </w:rPr>
        <w:t>4. 前端调起微信收银台；</w:t>
      </w:r>
    </w:p>
    <w:p>
      <w:r>
        <w:rPr>
          <w:rFonts w:ascii="Noto Serif CJK SC" w:hAnsi="Noto Serif CJK SC" w:eastAsia="Noto Serif CJK SC"/>
        </w:rPr>
        <w:t>5. 用户完成付款；</w:t>
      </w:r>
    </w:p>
    <w:p>
      <w:r>
        <w:rPr>
          <w:rFonts w:ascii="Noto Serif CJK SC" w:hAnsi="Noto Serif CJK SC" w:eastAsia="Noto Serif CJK SC"/>
        </w:rPr>
        <w:t>6. 微信支付调用商城后端的支付通知地址；</w:t>
      </w:r>
    </w:p>
    <w:p>
      <w:r>
        <w:rPr>
          <w:rFonts w:ascii="Noto Serif CJK SC" w:hAnsi="Noto Serif CJK SC" w:eastAsia="Noto Serif CJK SC"/>
        </w:rPr>
        <w:t>7. 商城后端先使用微信支付公钥/平台证书验签，再使用 APIv3 Key 解密通知数据；</w:t>
      </w:r>
    </w:p>
    <w:p>
      <w:r>
        <w:rPr>
          <w:rFonts w:ascii="Noto Serif CJK SC" w:hAnsi="Noto Serif CJK SC" w:eastAsia="Noto Serif CJK SC"/>
        </w:rPr>
        <w:t>8. 验签和数据校验通过后，订单才更新为“已支付”。</w:t>
      </w:r>
    </w:p>
    <w:p>
      <w:r>
        <w:rPr>
          <w:rFonts w:ascii="Noto Serif CJK SC" w:hAnsi="Noto Serif CJK SC" w:eastAsia="Noto Serif CJK SC"/>
          <w:b/>
        </w:rPr>
        <w:t>普通商城与当前多品牌项目的真正区别：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DEDED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</w:rPr>
              <w:t>对比项</w:t>
            </w:r>
          </w:p>
        </w:tc>
        <w:tc>
          <w:tcPr>
            <w:tcW w:type="dxa" w:w="3324"/>
            <w:shd w:fill="EDEDED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</w:rPr>
              <w:t>通用单商户商城</w:t>
            </w:r>
          </w:p>
        </w:tc>
        <w:tc>
          <w:tcPr>
            <w:tcW w:type="dxa" w:w="3324"/>
            <w:shd w:fill="EDEDED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</w:rPr>
              <w:t>当前多品牌项目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商户号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通常一套固定商户号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可按 brandId / brandCode 路由到不同商户号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商户 API 私钥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需要；不同品牌可能对应不同私钥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APIv3 Key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需要；不同支付配置可能各自不同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微信支付公钥/平台证书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需要；用于验证微信通知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支付配置选择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通常全站固定一套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需要先通过品牌路由选择对应支付配置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额外复杂度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低：用户 → 商城 → 固定支付配置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erif CJK SC" w:hAnsi="Noto Serif CJK SC" w:eastAsia="Noto Serif CJK SC"/>
              </w:rPr>
              <w:t>高：用户 → 品牌 → WECHAT_PAY_CONFIG_MAP → 对应支付配置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/>
        </w:rPr>
        <w:t>三、两个场景的大白话对照</w:t>
      </w:r>
    </w:p>
    <w:p>
      <w:r>
        <w:rPr>
          <w:rFonts w:ascii="Noto Serif CJK SC" w:hAnsi="Noto Serif CJK SC" w:eastAsia="Noto Serif CJK SC"/>
          <w:b/>
        </w:rPr>
        <w:t>通用商城：</w:t>
      </w:r>
      <w:r>
        <w:rPr>
          <w:rFonts w:ascii="Noto Serif CJK SC" w:hAnsi="Noto Serif CJK SC" w:eastAsia="Noto Serif CJK SC"/>
        </w:rPr>
        <w:t>“所有用户都在同一个商场买东西，后台固定使用同一个收款账户和同一套支付凭据。”</w:t>
      </w:r>
    </w:p>
    <w:p>
      <w:r>
        <w:rPr>
          <w:rFonts w:ascii="Noto Serif CJK SC" w:hAnsi="Noto Serif CJK SC" w:eastAsia="Noto Serif CJK SC"/>
          <w:b/>
        </w:rPr>
        <w:t>当前多品牌项目：</w:t>
      </w:r>
      <w:r>
        <w:rPr>
          <w:rFonts w:ascii="Noto Serif CJK SC" w:hAnsi="Noto Serif CJK SC" w:eastAsia="Noto Serif CJK SC"/>
        </w:rPr>
        <w:t>“先判断用户属于哪个品牌，再决定这个品牌应该使用哪一个商户号、哪一套私钥、哪一个 APIv3 Key 和哪套回调验签配置。”</w:t>
      </w:r>
    </w:p>
    <w:p>
      <w:r>
        <w:rPr>
          <w:rFonts w:ascii="Noto Serif CJK SC" w:hAnsi="Noto Serif CJK SC" w:eastAsia="Noto Serif CJK SC"/>
          <w:b/>
        </w:rPr>
        <w:t>因此，多品牌项目只是比通用商城多了一层“品牌 → 支付配置”的路由；</w:t>
      </w:r>
      <w:r>
        <w:rPr>
          <w:rFonts w:ascii="Noto Serif CJK SC" w:hAnsi="Noto Serif CJK SC" w:eastAsia="Noto Serif CJK SC"/>
        </w:rPr>
        <w:t>商户 API 私钥、APIv3 Key、微信支付公钥/平台证书本身，仍然是微信支付接口的通用安全要求。</w:t>
      </w:r>
    </w:p>
    <w:p>
      <w:pPr>
        <w:pStyle w:val="Heading1"/>
      </w:pPr>
      <w:r>
        <w:rPr>
          <w:rFonts w:ascii="Noto Serif CJK SC" w:hAnsi="Noto Serif CJK SC" w:eastAsia="Noto Serif CJK SC"/>
        </w:rPr>
        <w:t>四、1 分钟记忆法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商户 API 私钥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“我的电子签名章”——证明请求是我发的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APIv3 Key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“保险箱密码”——解密敏感支付数据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微信支付公钥 / 平台证书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“验微信公章”——确认回调确实来自微信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商户号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</w:rPr>
              <w:t>“收款账号”——决定钱进入哪个微信支付商户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微信支付安全凭据与通用商城配置说明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Point"/>
    <w:rPr>
      <w:rFonts w:ascii="Noto Sans CJK SC" w:hAnsi="Noto Sans CJK SC" w:eastAsia="Noto Sans CJK SC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