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839C6" w14:textId="77777777" w:rsidR="00B93C02" w:rsidRPr="00B93C02" w:rsidRDefault="00B93C02" w:rsidP="00B93C02">
      <w:pPr>
        <w:rPr>
          <w:b/>
          <w:bCs/>
        </w:rPr>
      </w:pPr>
      <w:r w:rsidRPr="00B93C02">
        <w:rPr>
          <w:b/>
          <w:bCs/>
        </w:rPr>
        <w:t>零信任架构</w:t>
      </w:r>
    </w:p>
    <w:p w14:paraId="731D47F4" w14:textId="77777777" w:rsidR="00B93C02" w:rsidRPr="00B93C02" w:rsidRDefault="00B93C02" w:rsidP="00B93C02">
      <w:r w:rsidRPr="00B93C02">
        <w:t>零信任架构是一种以"永不信任，始终验证"为核心原则的网络安全模型。</w:t>
      </w:r>
    </w:p>
    <w:p w14:paraId="455E527A" w14:textId="77777777" w:rsidR="00B93C02" w:rsidRPr="00B93C02" w:rsidRDefault="00B93C02" w:rsidP="00B93C02">
      <w:r w:rsidRPr="00B93C02">
        <w:t>传统的网络安全防御依赖网络边界防护，假设内网中的用户和设备是可信的。</w:t>
      </w:r>
    </w:p>
    <w:p w14:paraId="4E8EEF75" w14:textId="77777777" w:rsidR="00B93C02" w:rsidRPr="00B93C02" w:rsidRDefault="00B93C02" w:rsidP="00B93C02">
      <w:r w:rsidRPr="00B93C02">
        <w:t>然而，随着远程办公和</w:t>
      </w:r>
      <w:proofErr w:type="gramStart"/>
      <w:r w:rsidRPr="00B93C02">
        <w:t>云计算</w:t>
      </w:r>
      <w:proofErr w:type="gramEnd"/>
      <w:r w:rsidRPr="00B93C02">
        <w:t>的普及，这种边界防护模式已经无法满足现代安全需求。</w:t>
      </w:r>
    </w:p>
    <w:p w14:paraId="5C852CE0" w14:textId="77777777" w:rsidR="00B93C02" w:rsidRPr="00B93C02" w:rsidRDefault="00B93C02" w:rsidP="00B93C02">
      <w:r w:rsidRPr="00B93C02">
        <w:t>零信任架构要求对每一次访问请求进行严格验证，无论请求来自内部网络还是外部网络。</w:t>
      </w:r>
    </w:p>
    <w:p w14:paraId="7C177140" w14:textId="77777777" w:rsidR="00B93C02" w:rsidRPr="00B93C02" w:rsidRDefault="00B93C02" w:rsidP="00B93C02">
      <w:r w:rsidRPr="00B93C02">
        <w:t>它通过身份认证、设备健康检查、微分段等技术手段，实现对资源的精细</w:t>
      </w:r>
      <w:proofErr w:type="gramStart"/>
      <w:r w:rsidRPr="00B93C02">
        <w:t>化访问</w:t>
      </w:r>
      <w:proofErr w:type="gramEnd"/>
      <w:r w:rsidRPr="00B93C02">
        <w:t>控制。</w:t>
      </w:r>
    </w:p>
    <w:p w14:paraId="2A60A953" w14:textId="77777777" w:rsidR="00B93C02" w:rsidRPr="00B93C02" w:rsidRDefault="00B93C02" w:rsidP="00B93C02">
      <w:r w:rsidRPr="00B93C02">
        <w:t>在零信任模型中，每个用户、设备和应用程序都必须经过多因素认证才能获得访问权限。</w:t>
      </w:r>
    </w:p>
    <w:p w14:paraId="594C9F68" w14:textId="77777777" w:rsidR="00B93C02" w:rsidRPr="00B93C02" w:rsidRDefault="00B93C02" w:rsidP="00B93C02">
      <w:r w:rsidRPr="00B93C02">
        <w:t>最小权限原则是零信任架构的重要基石，确保用户仅能访问完成任务所需的资源。</w:t>
      </w:r>
    </w:p>
    <w:p w14:paraId="6B8C32D8" w14:textId="77777777" w:rsidR="00B93C02" w:rsidRPr="00B93C02" w:rsidRDefault="00B93C02" w:rsidP="00B93C02">
      <w:r w:rsidRPr="00B93C02">
        <w:t>持续监控和实时风险评估也是零信任架构的关键组成部分，能够及时发现异常行为。</w:t>
      </w:r>
    </w:p>
    <w:p w14:paraId="7C876F0B" w14:textId="77777777" w:rsidR="00B93C02" w:rsidRPr="00B93C02" w:rsidRDefault="00B93C02" w:rsidP="00B93C02">
      <w:r w:rsidRPr="00B93C02">
        <w:t>实施零信任架构需要组织在技术、流程和人员三个层面进行全面的变革。</w:t>
      </w:r>
    </w:p>
    <w:p w14:paraId="72BBEC75" w14:textId="77777777" w:rsidR="00B93C02" w:rsidRPr="00B93C02" w:rsidRDefault="00B93C02" w:rsidP="00B93C02">
      <w:pPr>
        <w:rPr>
          <w:b/>
          <w:bCs/>
        </w:rPr>
      </w:pPr>
      <w:r w:rsidRPr="00B93C02">
        <w:rPr>
          <w:b/>
          <w:bCs/>
        </w:rPr>
        <w:t>勒索软件攻击</w:t>
      </w:r>
    </w:p>
    <w:p w14:paraId="2E6B4143" w14:textId="77777777" w:rsidR="00B93C02" w:rsidRPr="00B93C02" w:rsidRDefault="00B93C02" w:rsidP="00B93C02">
      <w:r w:rsidRPr="00B93C02">
        <w:t>勒索软件是一种恶意软件，通过加密受害者的文件或锁定系统来勒索赎金。</w:t>
      </w:r>
    </w:p>
    <w:p w14:paraId="63B36B73" w14:textId="77777777" w:rsidR="00B93C02" w:rsidRPr="00B93C02" w:rsidRDefault="00B93C02" w:rsidP="00B93C02">
      <w:r w:rsidRPr="00B93C02">
        <w:t>近年来，勒索软件攻击的频率和破坏力呈显著上升趋势，已成为企业面临的最严重网络威胁之一。</w:t>
      </w:r>
    </w:p>
    <w:p w14:paraId="752DF8E2" w14:textId="77777777" w:rsidR="00B93C02" w:rsidRPr="00B93C02" w:rsidRDefault="00B93C02" w:rsidP="00B93C02">
      <w:r w:rsidRPr="00B93C02">
        <w:t>攻击者通常通过钓鱼邮件、漏洞利用或远程桌面服务入侵目标网络。</w:t>
      </w:r>
    </w:p>
    <w:p w14:paraId="7FB1FBB2" w14:textId="77777777" w:rsidR="00B93C02" w:rsidRPr="00B93C02" w:rsidRDefault="00B93C02" w:rsidP="00B93C02">
      <w:r w:rsidRPr="00B93C02">
        <w:t>一旦进入网络，攻击者会在横向移动中寻找高价值数据并进行加密，使系统无法正常运行。</w:t>
      </w:r>
    </w:p>
    <w:p w14:paraId="6A11D6C5" w14:textId="77777777" w:rsidR="00B93C02" w:rsidRPr="00B93C02" w:rsidRDefault="00B93C02" w:rsidP="00B93C02">
      <w:r w:rsidRPr="00B93C02">
        <w:t>双重勒索是当前勒索软件攻击的常见手法，攻击者不仅加密数据，还威胁泄露敏感信息。</w:t>
      </w:r>
    </w:p>
    <w:p w14:paraId="49692E30" w14:textId="77777777" w:rsidR="00B93C02" w:rsidRPr="00B93C02" w:rsidRDefault="00B93C02" w:rsidP="00B93C02">
      <w:r w:rsidRPr="00B93C02">
        <w:t>防范勒索软件攻击的首要措施是定期进行数据备份，并确保备份与生产环境隔离。</w:t>
      </w:r>
    </w:p>
    <w:p w14:paraId="631DD37B" w14:textId="77777777" w:rsidR="00B93C02" w:rsidRPr="00B93C02" w:rsidRDefault="00B93C02" w:rsidP="00B93C02">
      <w:r w:rsidRPr="00B93C02">
        <w:t>及时修补系统漏洞、部署端点检测与响应工具也是有效的防护手段。</w:t>
      </w:r>
    </w:p>
    <w:p w14:paraId="0A47130B" w14:textId="77777777" w:rsidR="00B93C02" w:rsidRPr="00B93C02" w:rsidRDefault="00B93C02" w:rsidP="00B93C02">
      <w:r w:rsidRPr="00B93C02">
        <w:t>员工安全意识培训同样不可或缺，因为人为疏忽往往是攻击者入侵的第一突破口。</w:t>
      </w:r>
    </w:p>
    <w:p w14:paraId="63B23C0D" w14:textId="77777777" w:rsidR="00B93C02" w:rsidRPr="00B93C02" w:rsidRDefault="00B93C02" w:rsidP="00B93C02">
      <w:r w:rsidRPr="00B93C02">
        <w:t>面对勒索软件攻击，企业应提前制定应急响应预案，明确各部门的职责和处置流程。</w:t>
      </w:r>
    </w:p>
    <w:p w14:paraId="47B69B42" w14:textId="77777777" w:rsidR="00B93C02" w:rsidRPr="00B93C02" w:rsidRDefault="00B93C02" w:rsidP="00B93C02">
      <w:pPr>
        <w:rPr>
          <w:b/>
          <w:bCs/>
        </w:rPr>
      </w:pPr>
      <w:r w:rsidRPr="00B93C02">
        <w:rPr>
          <w:b/>
          <w:bCs/>
        </w:rPr>
        <w:t>社会工程学攻击</w:t>
      </w:r>
    </w:p>
    <w:p w14:paraId="436F1954" w14:textId="77777777" w:rsidR="00B93C02" w:rsidRPr="00B93C02" w:rsidRDefault="00B93C02" w:rsidP="00B93C02">
      <w:r w:rsidRPr="00B93C02">
        <w:t>社会工程学攻击是利用人类心理弱点来获取敏感信息或访问权限的技术手段。</w:t>
      </w:r>
    </w:p>
    <w:p w14:paraId="182B8A01" w14:textId="77777777" w:rsidR="00B93C02" w:rsidRPr="00B93C02" w:rsidRDefault="00B93C02" w:rsidP="00B93C02">
      <w:r w:rsidRPr="00B93C02">
        <w:lastRenderedPageBreak/>
        <w:t>与依赖技术漏洞的传统攻击不同，社会工程学攻击直接针对人的认知偏差和行为习惯。</w:t>
      </w:r>
    </w:p>
    <w:p w14:paraId="5959FDB6" w14:textId="77777777" w:rsidR="00B93C02" w:rsidRPr="00B93C02" w:rsidRDefault="00B93C02" w:rsidP="00B93C02">
      <w:r w:rsidRPr="00B93C02">
        <w:t>钓鱼攻击是最常见的社会工程学形式，攻击者伪装成可信实体诱骗用户点击恶意链接。</w:t>
      </w:r>
    </w:p>
    <w:p w14:paraId="6C67158B" w14:textId="77777777" w:rsidR="00B93C02" w:rsidRPr="00B93C02" w:rsidRDefault="00B93C02" w:rsidP="00B93C02">
      <w:r w:rsidRPr="00B93C02">
        <w:t>鱼叉式钓鱼则更加精准，攻击者会针对特定目标定制欺骗内容以提高成功率。</w:t>
      </w:r>
    </w:p>
    <w:p w14:paraId="49B25AF3" w14:textId="77777777" w:rsidR="00B93C02" w:rsidRPr="00B93C02" w:rsidRDefault="00B93C02" w:rsidP="00B93C02">
      <w:r w:rsidRPr="00B93C02">
        <w:t>假冒身份和预先置入是攻击者在获取初始访问权限后进一步渗透的常用策略。</w:t>
      </w:r>
    </w:p>
    <w:p w14:paraId="5A57F404" w14:textId="77777777" w:rsidR="00B93C02" w:rsidRPr="00B93C02" w:rsidRDefault="00B93C02" w:rsidP="00B93C02">
      <w:r w:rsidRPr="00B93C02">
        <w:t>社会工程学攻击之所以有效，是因为它利用了人们对权威的服从、对紧急情况的焦虑以及好奇心等心理因素。</w:t>
      </w:r>
    </w:p>
    <w:p w14:paraId="7B393230" w14:textId="77777777" w:rsidR="00B93C02" w:rsidRPr="00B93C02" w:rsidRDefault="00B93C02" w:rsidP="00B93C02">
      <w:r w:rsidRPr="00B93C02">
        <w:t>防御社会工程学攻击需要从提升安全意识入手，培养员工识别和应对欺骗行为的能力。</w:t>
      </w:r>
    </w:p>
    <w:p w14:paraId="5C475B7D" w14:textId="77777777" w:rsidR="00B93C02" w:rsidRPr="00B93C02" w:rsidRDefault="00B93C02" w:rsidP="00B93C02">
      <w:r w:rsidRPr="00B93C02">
        <w:t>多因素认证可以在一定程度上降低社会工程学攻击成功后带来的风险。</w:t>
      </w:r>
    </w:p>
    <w:p w14:paraId="388DB496" w14:textId="77777777" w:rsidR="00B93C02" w:rsidRPr="00B93C02" w:rsidRDefault="00B93C02" w:rsidP="00B93C02">
      <w:r w:rsidRPr="00B93C02">
        <w:t>建立明确的报告机制同样重要，让员工在遇到可疑情况时能够快速上报。</w:t>
      </w:r>
    </w:p>
    <w:p w14:paraId="2F55A0BB" w14:textId="77777777" w:rsidR="00B93C02" w:rsidRPr="00B93C02" w:rsidRDefault="00B93C02" w:rsidP="00B93C02">
      <w:pPr>
        <w:rPr>
          <w:b/>
          <w:bCs/>
        </w:rPr>
      </w:pPr>
      <w:r w:rsidRPr="00B93C02">
        <w:rPr>
          <w:b/>
          <w:bCs/>
        </w:rPr>
        <w:t>威胁情报</w:t>
      </w:r>
    </w:p>
    <w:p w14:paraId="0303EF4B" w14:textId="77777777" w:rsidR="00B93C02" w:rsidRPr="00B93C02" w:rsidRDefault="00B93C02" w:rsidP="00B93C02">
      <w:r w:rsidRPr="00B93C02">
        <w:t>威胁情报是关于网络安全威胁及其相关参与者的收集、分析和共享的信息体系。</w:t>
      </w:r>
    </w:p>
    <w:p w14:paraId="48FFBD0E" w14:textId="77777777" w:rsidR="00B93C02" w:rsidRPr="00B93C02" w:rsidRDefault="00B93C02" w:rsidP="00B93C02">
      <w:r w:rsidRPr="00B93C02">
        <w:t>它通过对大量安全数据的深度分析，帮助组织提前了解潜在威胁并采取预防措施。</w:t>
      </w:r>
    </w:p>
    <w:p w14:paraId="16048D65" w14:textId="77777777" w:rsidR="00B93C02" w:rsidRPr="00B93C02" w:rsidRDefault="00B93C02" w:rsidP="00B93C02">
      <w:proofErr w:type="gramStart"/>
      <w:r w:rsidRPr="00B93C02">
        <w:t>战略级威胁</w:t>
      </w:r>
      <w:proofErr w:type="gramEnd"/>
      <w:r w:rsidRPr="00B93C02">
        <w:t>情报关注宏观趋势和长期威胁态势，为管理层的</w:t>
      </w:r>
      <w:proofErr w:type="gramStart"/>
      <w:r w:rsidRPr="00B93C02">
        <w:t>安全决策</w:t>
      </w:r>
      <w:proofErr w:type="gramEnd"/>
      <w:r w:rsidRPr="00B93C02">
        <w:t>提供参考。</w:t>
      </w:r>
    </w:p>
    <w:p w14:paraId="47B114DD" w14:textId="77777777" w:rsidR="00B93C02" w:rsidRPr="00B93C02" w:rsidRDefault="00B93C02" w:rsidP="00B93C02">
      <w:proofErr w:type="gramStart"/>
      <w:r w:rsidRPr="00B93C02">
        <w:t>战术级威胁</w:t>
      </w:r>
      <w:proofErr w:type="gramEnd"/>
      <w:r w:rsidRPr="00B93C02">
        <w:t>情报则聚焦于攻击者的技术手段和战术意图，辅助安全团队优化防御策略。</w:t>
      </w:r>
    </w:p>
    <w:p w14:paraId="6F7A2C76" w14:textId="77777777" w:rsidR="00B93C02" w:rsidRPr="00B93C02" w:rsidRDefault="00B93C02" w:rsidP="00B93C02">
      <w:r w:rsidRPr="00B93C02">
        <w:t>运营</w:t>
      </w:r>
      <w:proofErr w:type="gramStart"/>
      <w:r w:rsidRPr="00B93C02">
        <w:t>级威胁</w:t>
      </w:r>
      <w:proofErr w:type="gramEnd"/>
      <w:r w:rsidRPr="00B93C02">
        <w:t>情报提供具体的攻击指标，如恶意IP地址、恶意域名和文件哈希值。</w:t>
      </w:r>
    </w:p>
    <w:p w14:paraId="3D08A454" w14:textId="77777777" w:rsidR="00B93C02" w:rsidRPr="00B93C02" w:rsidRDefault="00B93C02" w:rsidP="00B93C02">
      <w:r w:rsidRPr="00B93C02">
        <w:t>有效的威胁情报需要来自多个渠道的数据源，包括开源情报、商业情报和内部日志分析。</w:t>
      </w:r>
    </w:p>
    <w:p w14:paraId="0F94EEEE" w14:textId="77777777" w:rsidR="00B93C02" w:rsidRPr="00B93C02" w:rsidRDefault="00B93C02" w:rsidP="00B93C02">
      <w:r w:rsidRPr="00B93C02">
        <w:t>威胁情报平台能够自动化地收集、关联和分析安全数据，提升情报处理的效率和准确性。</w:t>
      </w:r>
    </w:p>
    <w:p w14:paraId="5F9ECDB7" w14:textId="77777777" w:rsidR="00B93C02" w:rsidRPr="00B93C02" w:rsidRDefault="00B93C02" w:rsidP="00B93C02">
      <w:r w:rsidRPr="00B93C02">
        <w:t>将威胁情报与安全运营中心的工作流程紧密结合，可以实现从被动防御到主动防御的转变。</w:t>
      </w:r>
    </w:p>
    <w:p w14:paraId="6A46DA97" w14:textId="77777777" w:rsidR="00B93C02" w:rsidRPr="00B93C02" w:rsidRDefault="00B93C02" w:rsidP="00B93C02">
      <w:r w:rsidRPr="00B93C02">
        <w:t>威胁情报的共享机制也是网络安全生态建设的重要环节，有助于提升整个行业的安全水平。</w:t>
      </w:r>
    </w:p>
    <w:p w14:paraId="0877A325" w14:textId="77777777" w:rsidR="00824911" w:rsidRPr="00B93C02" w:rsidRDefault="00824911"/>
    <w:sectPr w:rsidR="00824911" w:rsidRPr="00B93C0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911"/>
    <w:rsid w:val="00776AEA"/>
    <w:rsid w:val="00824911"/>
    <w:rsid w:val="00B93C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ED660B-C5AC-43A9-A6D4-8FEC3ED02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2491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2491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2491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2491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2491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2491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2491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2491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2491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2491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2491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2491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24911"/>
    <w:rPr>
      <w:rFonts w:cstheme="majorBidi"/>
      <w:color w:val="0F4761" w:themeColor="accent1" w:themeShade="BF"/>
      <w:sz w:val="28"/>
      <w:szCs w:val="28"/>
    </w:rPr>
  </w:style>
  <w:style w:type="character" w:customStyle="1" w:styleId="50">
    <w:name w:val="标题 5 字符"/>
    <w:basedOn w:val="a0"/>
    <w:link w:val="5"/>
    <w:uiPriority w:val="9"/>
    <w:semiHidden/>
    <w:rsid w:val="00824911"/>
    <w:rPr>
      <w:rFonts w:cstheme="majorBidi"/>
      <w:color w:val="0F4761" w:themeColor="accent1" w:themeShade="BF"/>
      <w:sz w:val="24"/>
    </w:rPr>
  </w:style>
  <w:style w:type="character" w:customStyle="1" w:styleId="60">
    <w:name w:val="标题 6 字符"/>
    <w:basedOn w:val="a0"/>
    <w:link w:val="6"/>
    <w:uiPriority w:val="9"/>
    <w:semiHidden/>
    <w:rsid w:val="00824911"/>
    <w:rPr>
      <w:rFonts w:cstheme="majorBidi"/>
      <w:b/>
      <w:bCs/>
      <w:color w:val="0F4761" w:themeColor="accent1" w:themeShade="BF"/>
    </w:rPr>
  </w:style>
  <w:style w:type="character" w:customStyle="1" w:styleId="70">
    <w:name w:val="标题 7 字符"/>
    <w:basedOn w:val="a0"/>
    <w:link w:val="7"/>
    <w:uiPriority w:val="9"/>
    <w:semiHidden/>
    <w:rsid w:val="00824911"/>
    <w:rPr>
      <w:rFonts w:cstheme="majorBidi"/>
      <w:b/>
      <w:bCs/>
      <w:color w:val="595959" w:themeColor="text1" w:themeTint="A6"/>
    </w:rPr>
  </w:style>
  <w:style w:type="character" w:customStyle="1" w:styleId="80">
    <w:name w:val="标题 8 字符"/>
    <w:basedOn w:val="a0"/>
    <w:link w:val="8"/>
    <w:uiPriority w:val="9"/>
    <w:semiHidden/>
    <w:rsid w:val="00824911"/>
    <w:rPr>
      <w:rFonts w:cstheme="majorBidi"/>
      <w:color w:val="595959" w:themeColor="text1" w:themeTint="A6"/>
    </w:rPr>
  </w:style>
  <w:style w:type="character" w:customStyle="1" w:styleId="90">
    <w:name w:val="标题 9 字符"/>
    <w:basedOn w:val="a0"/>
    <w:link w:val="9"/>
    <w:uiPriority w:val="9"/>
    <w:semiHidden/>
    <w:rsid w:val="00824911"/>
    <w:rPr>
      <w:rFonts w:eastAsiaTheme="majorEastAsia" w:cstheme="majorBidi"/>
      <w:color w:val="595959" w:themeColor="text1" w:themeTint="A6"/>
    </w:rPr>
  </w:style>
  <w:style w:type="paragraph" w:styleId="a3">
    <w:name w:val="Title"/>
    <w:basedOn w:val="a"/>
    <w:next w:val="a"/>
    <w:link w:val="a4"/>
    <w:uiPriority w:val="10"/>
    <w:qFormat/>
    <w:rsid w:val="0082491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2491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2491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2491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24911"/>
    <w:pPr>
      <w:spacing w:before="160"/>
      <w:jc w:val="center"/>
    </w:pPr>
    <w:rPr>
      <w:i/>
      <w:iCs/>
      <w:color w:val="404040" w:themeColor="text1" w:themeTint="BF"/>
    </w:rPr>
  </w:style>
  <w:style w:type="character" w:customStyle="1" w:styleId="a8">
    <w:name w:val="引用 字符"/>
    <w:basedOn w:val="a0"/>
    <w:link w:val="a7"/>
    <w:uiPriority w:val="29"/>
    <w:rsid w:val="00824911"/>
    <w:rPr>
      <w:i/>
      <w:iCs/>
      <w:color w:val="404040" w:themeColor="text1" w:themeTint="BF"/>
    </w:rPr>
  </w:style>
  <w:style w:type="paragraph" w:styleId="a9">
    <w:name w:val="List Paragraph"/>
    <w:basedOn w:val="a"/>
    <w:uiPriority w:val="34"/>
    <w:qFormat/>
    <w:rsid w:val="00824911"/>
    <w:pPr>
      <w:ind w:left="720"/>
      <w:contextualSpacing/>
    </w:pPr>
  </w:style>
  <w:style w:type="character" w:styleId="aa">
    <w:name w:val="Intense Emphasis"/>
    <w:basedOn w:val="a0"/>
    <w:uiPriority w:val="21"/>
    <w:qFormat/>
    <w:rsid w:val="00824911"/>
    <w:rPr>
      <w:i/>
      <w:iCs/>
      <w:color w:val="0F4761" w:themeColor="accent1" w:themeShade="BF"/>
    </w:rPr>
  </w:style>
  <w:style w:type="paragraph" w:styleId="ab">
    <w:name w:val="Intense Quote"/>
    <w:basedOn w:val="a"/>
    <w:next w:val="a"/>
    <w:link w:val="ac"/>
    <w:uiPriority w:val="30"/>
    <w:qFormat/>
    <w:rsid w:val="008249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24911"/>
    <w:rPr>
      <w:i/>
      <w:iCs/>
      <w:color w:val="0F4761" w:themeColor="accent1" w:themeShade="BF"/>
    </w:rPr>
  </w:style>
  <w:style w:type="character" w:styleId="ad">
    <w:name w:val="Intense Reference"/>
    <w:basedOn w:val="a0"/>
    <w:uiPriority w:val="32"/>
    <w:qFormat/>
    <w:rsid w:val="008249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205</Words>
  <Characters>1173</Characters>
  <Application>Microsoft Office Word</Application>
  <DocSecurity>0</DocSecurity>
  <Lines>9</Lines>
  <Paragraphs>2</Paragraphs>
  <ScaleCrop>false</ScaleCrop>
  <Company/>
  <LinksUpToDate>false</LinksUpToDate>
  <CharactersWithSpaces>1376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圣羽</dc:creator>
  <cp:keywords/>
  <dc:description/>
  <cp:lastModifiedBy>圣羽</cp:lastModifiedBy>
  <cp:revision>2</cp:revision>
  <dcterms:created xsi:type="dcterms:W3CDTF">2026-07-10T12:12:00Z</dcterms:created>
  <dcterms:modified xsi:type="dcterms:W3CDTF">2026-07-10T12:17:00Z</dcterms:modified>
</cp:coreProperties>
</file>